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ind w:firstLine="720" w:firstLineChars="200"/>
        <w:jc w:val="center"/>
        <w:rPr>
          <w:rFonts w:hint="default" w:ascii="Times New Roman" w:hAnsi="Times New Roman" w:eastAsia="方正小标宋_GBK" w:cs="Times New Roman"/>
          <w:sz w:val="36"/>
          <w:szCs w:val="32"/>
        </w:rPr>
      </w:pPr>
      <w:r>
        <w:rPr>
          <w:rFonts w:hint="default" w:ascii="Times New Roman" w:hAnsi="Times New Roman" w:eastAsia="方正小标宋_GBK" w:cs="Times New Roman"/>
          <w:sz w:val="36"/>
          <w:szCs w:val="32"/>
          <w:u w:val="single"/>
        </w:rPr>
        <w:t xml:space="preserve">            </w:t>
      </w: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2"/>
        </w:rPr>
        <w:t>省（区、市）农村公路质量检测</w:t>
      </w:r>
      <w:r>
        <w:rPr>
          <w:rFonts w:hint="eastAsia" w:ascii="Times New Roman" w:hAnsi="Times New Roman" w:eastAsia="方正小标宋_GBK" w:cs="Times New Roman"/>
          <w:sz w:val="36"/>
          <w:szCs w:val="32"/>
          <w:lang w:eastAsia="zh-CN"/>
        </w:rPr>
        <w:t>服务</w:t>
      </w:r>
      <w:r>
        <w:rPr>
          <w:rFonts w:hint="default" w:ascii="Times New Roman" w:hAnsi="Times New Roman" w:eastAsia="方正小标宋_GBK" w:cs="Times New Roman"/>
          <w:sz w:val="36"/>
          <w:szCs w:val="32"/>
        </w:rPr>
        <w:t>工作检测数据汇总表</w:t>
      </w:r>
      <w:bookmarkEnd w:id="0"/>
    </w:p>
    <w:p>
      <w:pPr>
        <w:spacing w:after="0" w:line="240" w:lineRule="auto"/>
        <w:jc w:val="left"/>
        <w:rPr>
          <w:rFonts w:hint="default" w:ascii="Times New Roman" w:hAnsi="Times New Roman" w:eastAsia="仿宋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 xml:space="preserve">试验检测机构名称（盖章）：   </w:t>
      </w:r>
      <w:r>
        <w:rPr>
          <w:rFonts w:hint="default" w:ascii="Times New Roman" w:hAnsi="Times New Roman" w:eastAsia="仿宋" w:cs="Times New Roman"/>
          <w:kern w:val="0"/>
          <w:szCs w:val="21"/>
        </w:rPr>
        <w:t xml:space="preserve">   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 xml:space="preserve"> 联系人：               联系电话：         </w:t>
      </w:r>
      <w:r>
        <w:rPr>
          <w:rFonts w:hint="default" w:ascii="Times New Roman" w:hAnsi="Times New Roman" w:eastAsia="仿宋" w:cs="Times New Roman"/>
          <w:kern w:val="0"/>
          <w:szCs w:val="21"/>
        </w:rPr>
        <w:t xml:space="preserve">  </w:t>
      </w:r>
    </w:p>
    <w:tbl>
      <w:tblPr>
        <w:tblStyle w:val="3"/>
        <w:tblW w:w="15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5"/>
        <w:gridCol w:w="530"/>
        <w:gridCol w:w="600"/>
        <w:gridCol w:w="613"/>
        <w:gridCol w:w="600"/>
        <w:gridCol w:w="500"/>
        <w:gridCol w:w="565"/>
        <w:gridCol w:w="569"/>
        <w:gridCol w:w="210"/>
        <w:gridCol w:w="569"/>
        <w:gridCol w:w="210"/>
        <w:gridCol w:w="569"/>
        <w:gridCol w:w="210"/>
        <w:gridCol w:w="569"/>
        <w:gridCol w:w="210"/>
        <w:gridCol w:w="569"/>
        <w:gridCol w:w="210"/>
        <w:gridCol w:w="569"/>
        <w:gridCol w:w="210"/>
        <w:gridCol w:w="569"/>
        <w:gridCol w:w="210"/>
        <w:gridCol w:w="569"/>
        <w:gridCol w:w="210"/>
        <w:gridCol w:w="569"/>
        <w:gridCol w:w="210"/>
        <w:gridCol w:w="569"/>
        <w:gridCol w:w="210"/>
        <w:gridCol w:w="569"/>
        <w:gridCol w:w="210"/>
        <w:gridCol w:w="569"/>
        <w:gridCol w:w="210"/>
        <w:gridCol w:w="569"/>
        <w:gridCol w:w="210"/>
        <w:gridCol w:w="569"/>
        <w:gridCol w:w="210"/>
        <w:gridCol w:w="569"/>
        <w:gridCol w:w="2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3983" w:type="dxa"/>
            <w:gridSpan w:val="7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检测项目及指标</w:t>
            </w:r>
          </w:p>
        </w:tc>
        <w:tc>
          <w:tcPr>
            <w:tcW w:w="1558" w:type="dxa"/>
            <w:gridSpan w:val="4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路基工程</w:t>
            </w:r>
          </w:p>
        </w:tc>
        <w:tc>
          <w:tcPr>
            <w:tcW w:w="3116" w:type="dxa"/>
            <w:gridSpan w:val="8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路面工程</w:t>
            </w:r>
          </w:p>
        </w:tc>
        <w:tc>
          <w:tcPr>
            <w:tcW w:w="2337" w:type="dxa"/>
            <w:gridSpan w:val="6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桥梁工程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隧道工程</w:t>
            </w:r>
          </w:p>
        </w:tc>
        <w:tc>
          <w:tcPr>
            <w:tcW w:w="3895" w:type="dxa"/>
            <w:gridSpan w:val="10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交通安全设施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575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县（区）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名称</w:t>
            </w:r>
          </w:p>
        </w:tc>
        <w:tc>
          <w:tcPr>
            <w:tcW w:w="530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工程项目名称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行政类型</w:t>
            </w:r>
          </w:p>
        </w:tc>
        <w:tc>
          <w:tcPr>
            <w:tcW w:w="613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路线编码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路线名称</w:t>
            </w:r>
          </w:p>
        </w:tc>
        <w:tc>
          <w:tcPr>
            <w:tcW w:w="500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起点桩号</w:t>
            </w:r>
          </w:p>
        </w:tc>
        <w:tc>
          <w:tcPr>
            <w:tcW w:w="565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讫点桩号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压实度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弯沉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沥青混凝土路面压实度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沥青混凝土路面厚度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水泥混凝土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面层弯拉强度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水泥混凝土面层厚度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混凝土强度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钢筋间距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保护层厚度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衬砌混凝土强度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标线厚度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波形梁钢护栏梁板基底金属厚度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立柱埋置深度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标志基础尺寸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混凝土护栏强度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575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0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3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0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5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检测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（处）</w:t>
            </w:r>
          </w:p>
        </w:tc>
        <w:tc>
          <w:tcPr>
            <w:tcW w:w="21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Style w:val="4"/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合格率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5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highlight w:val="yellow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5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highlight w:val="yellow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5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highlight w:val="yellow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  <w:tc>
          <w:tcPr>
            <w:tcW w:w="210" w:type="dxa"/>
            <w:noWrap w:val="0"/>
            <w:vAlign w:val="center"/>
          </w:tcPr>
          <w:p>
            <w:pPr>
              <w:widowControl/>
              <w:adjustRightInd w:val="0"/>
              <w:spacing w:after="0" w:line="240" w:lineRule="auto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kern w:val="0"/>
                <w:sz w:val="20"/>
                <w:lang w:val="en-US" w:eastAsia="zh-CN" w:bidi="ar-SA"/>
              </w:rPr>
            </w:pPr>
          </w:p>
        </w:tc>
      </w:tr>
    </w:tbl>
    <w:p>
      <w:pPr>
        <w:jc w:val="left"/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备注：行政类型分为县道、乡道、村道。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>路线编码、路线名称、起点桩号、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讫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>点桩号按照《农村公路基础设施统计调查制度》要求进行填写。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D2BD5"/>
    <w:rsid w:val="696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2022-04-06T03:03:00Z</dcterms:created>
  <dc:creator>段金龙</dc:creator>
  <cp:lastModifiedBy>段金龙</cp:lastModifiedBy>
  <dcterms:modified xsi:type="dcterms:W3CDTF">2022-04-06T03:04:02Z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1A5D46485A3743F58F9E762871B216F5</vt:lpwstr>
  </property>
</Properties>
</file>