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612" w:rsidRDefault="00AD4612">
      <w:pPr>
        <w:widowControl/>
        <w:shd w:val="clear" w:color="auto" w:fill="FFFFFF"/>
        <w:adjustRightInd w:val="0"/>
        <w:snapToGrid w:val="0"/>
        <w:spacing w:line="560" w:lineRule="exact"/>
        <w:ind w:right="91"/>
        <w:jc w:val="center"/>
        <w:rPr>
          <w:rFonts w:eastAsia="方正小标宋简体"/>
          <w:kern w:val="0"/>
          <w:sz w:val="44"/>
          <w:szCs w:val="44"/>
        </w:rPr>
      </w:pPr>
    </w:p>
    <w:p w:rsidR="00AD4612" w:rsidRDefault="00AD4612">
      <w:pPr>
        <w:widowControl/>
        <w:shd w:val="clear" w:color="auto" w:fill="FFFFFF"/>
        <w:adjustRightInd w:val="0"/>
        <w:snapToGrid w:val="0"/>
        <w:spacing w:line="560" w:lineRule="exact"/>
        <w:ind w:right="91"/>
        <w:jc w:val="center"/>
        <w:rPr>
          <w:rFonts w:eastAsia="方正小标宋简体"/>
          <w:kern w:val="0"/>
          <w:sz w:val="44"/>
          <w:szCs w:val="44"/>
        </w:rPr>
      </w:pPr>
    </w:p>
    <w:p w:rsidR="00AD4612" w:rsidRDefault="00AD4612">
      <w:pPr>
        <w:pStyle w:val="20"/>
        <w:ind w:firstLine="880"/>
        <w:rPr>
          <w:rFonts w:eastAsia="方正小标宋简体"/>
          <w:sz w:val="44"/>
          <w:szCs w:val="44"/>
        </w:rPr>
      </w:pPr>
    </w:p>
    <w:p w:rsidR="00AD4612" w:rsidRDefault="00AD4612">
      <w:pPr>
        <w:pStyle w:val="a4"/>
        <w:ind w:firstLine="720"/>
      </w:pPr>
      <w:bookmarkStart w:id="0" w:name="_GoBack"/>
      <w:bookmarkEnd w:id="0"/>
    </w:p>
    <w:p w:rsidR="00AD4612" w:rsidRDefault="00385841">
      <w:pPr>
        <w:spacing w:line="700" w:lineRule="exact"/>
        <w:jc w:val="center"/>
        <w:rPr>
          <w:rFonts w:ascii="方正小标宋简体" w:eastAsia="方正小标宋简体" w:hAnsi="方正小标宋简体" w:cs="方正小标宋简体"/>
          <w:kern w:val="0"/>
          <w:sz w:val="44"/>
          <w:szCs w:val="44"/>
          <w:u w:color="000000"/>
        </w:rPr>
      </w:pPr>
      <w:r>
        <w:rPr>
          <w:rFonts w:ascii="方正小标宋简体" w:eastAsia="方正小标宋简体" w:hAnsi="方正小标宋简体" w:cs="方正小标宋简体" w:hint="eastAsia"/>
          <w:kern w:val="0"/>
          <w:sz w:val="44"/>
          <w:szCs w:val="44"/>
          <w:u w:color="000000"/>
        </w:rPr>
        <w:t>中华人民共和国交通运输部令</w:t>
      </w:r>
    </w:p>
    <w:p w:rsidR="00AD4612" w:rsidRDefault="00385841">
      <w:pPr>
        <w:pStyle w:val="20"/>
        <w:autoSpaceDE/>
        <w:autoSpaceDN/>
        <w:adjustRightInd/>
        <w:spacing w:line="700" w:lineRule="exact"/>
        <w:ind w:firstLineChars="0" w:firstLine="0"/>
        <w:jc w:val="center"/>
        <w:rPr>
          <w:rFonts w:eastAsia="方正小标宋简体"/>
          <w:sz w:val="44"/>
          <w:szCs w:val="44"/>
        </w:rPr>
      </w:pPr>
      <w:r>
        <w:rPr>
          <w:rFonts w:ascii="方正小标宋简体" w:eastAsia="方正小标宋简体" w:hAnsi="方正小标宋简体" w:cs="方正小标宋简体" w:hint="eastAsia"/>
          <w:sz w:val="44"/>
          <w:szCs w:val="44"/>
          <w:u w:color="000000"/>
        </w:rPr>
        <w:t>2022年第</w:t>
      </w:r>
      <w:r>
        <w:rPr>
          <w:rFonts w:ascii="方正小标宋简体" w:eastAsia="方正小标宋简体" w:hAnsi="方正小标宋简体" w:cs="方正小标宋简体"/>
          <w:sz w:val="44"/>
          <w:szCs w:val="44"/>
          <w:u w:color="000000"/>
          <w:lang w:val="en"/>
        </w:rPr>
        <w:t>36</w:t>
      </w:r>
      <w:r>
        <w:rPr>
          <w:rFonts w:ascii="方正小标宋简体" w:eastAsia="方正小标宋简体" w:hAnsi="方正小标宋简体" w:cs="方正小标宋简体" w:hint="eastAsia"/>
          <w:sz w:val="44"/>
          <w:szCs w:val="44"/>
          <w:u w:color="000000"/>
        </w:rPr>
        <w:t>号</w:t>
      </w:r>
    </w:p>
    <w:p w:rsidR="00AD4612" w:rsidRDefault="00AD4612">
      <w:pPr>
        <w:jc w:val="center"/>
        <w:rPr>
          <w:rFonts w:ascii="宋体" w:hAnsi="宋体" w:cs="宋体"/>
          <w:sz w:val="24"/>
        </w:rPr>
      </w:pPr>
    </w:p>
    <w:p w:rsidR="00AD4612" w:rsidRDefault="00AD4612">
      <w:pPr>
        <w:ind w:firstLineChars="200" w:firstLine="640"/>
        <w:rPr>
          <w:rFonts w:ascii="仿宋_GB2312" w:eastAsia="仿宋_GB2312" w:hAnsi="仿宋_GB2312" w:cs="仿宋_GB2312"/>
          <w:kern w:val="0"/>
          <w:sz w:val="32"/>
          <w:u w:color="000000"/>
        </w:rPr>
      </w:pPr>
    </w:p>
    <w:p w:rsidR="00AD4612" w:rsidRDefault="00385841">
      <w:pPr>
        <w:keepNext/>
        <w:widowControl/>
        <w:adjustRightInd w:val="0"/>
        <w:snapToGrid w:val="0"/>
        <w:spacing w:line="540" w:lineRule="exact"/>
        <w:ind w:firstLineChars="200" w:firstLine="640"/>
        <w:textAlignment w:val="center"/>
        <w:rPr>
          <w:rFonts w:ascii="仿宋_GB2312" w:eastAsia="仿宋_GB2312" w:hAnsi="仿宋_GB2312" w:cs="仿宋_GB2312"/>
          <w:kern w:val="0"/>
          <w:sz w:val="32"/>
          <w:u w:color="000000"/>
        </w:rPr>
      </w:pPr>
      <w:r>
        <w:rPr>
          <w:rFonts w:ascii="仿宋_GB2312" w:eastAsia="仿宋_GB2312" w:hAnsi="仿宋_GB2312" w:cs="仿宋_GB2312" w:hint="eastAsia"/>
          <w:kern w:val="0"/>
          <w:sz w:val="32"/>
          <w:u w:color="000000"/>
        </w:rPr>
        <w:t>《</w:t>
      </w:r>
      <w:r>
        <w:rPr>
          <w:rFonts w:ascii="仿宋_GB2312" w:eastAsia="仿宋_GB2312" w:hAnsi="仿宋_GB2312" w:cs="仿宋_GB2312"/>
          <w:kern w:val="0"/>
          <w:sz w:val="32"/>
          <w:u w:color="000000"/>
        </w:rPr>
        <w:t>交通运输部关于修改〈</w:t>
      </w:r>
      <w:r>
        <w:rPr>
          <w:rFonts w:ascii="仿宋_GB2312" w:eastAsia="仿宋_GB2312" w:hAnsi="仿宋_GB2312" w:cs="仿宋_GB2312"/>
          <w:kern w:val="0"/>
          <w:sz w:val="32"/>
        </w:rPr>
        <w:t>民用航空空中交通管理规则</w:t>
      </w:r>
      <w:r>
        <w:rPr>
          <w:rFonts w:ascii="仿宋_GB2312" w:eastAsia="仿宋_GB2312" w:hAnsi="仿宋_GB2312" w:cs="仿宋_GB2312"/>
          <w:kern w:val="0"/>
          <w:sz w:val="32"/>
          <w:u w:color="000000"/>
        </w:rPr>
        <w:t>〉的决定</w:t>
      </w:r>
      <w:r>
        <w:rPr>
          <w:rFonts w:ascii="仿宋_GB2312" w:eastAsia="仿宋_GB2312" w:hAnsi="仿宋_GB2312" w:cs="仿宋_GB2312" w:hint="eastAsia"/>
          <w:kern w:val="0"/>
          <w:sz w:val="32"/>
          <w:u w:color="000000"/>
        </w:rPr>
        <w:t>》已于2022年1</w:t>
      </w:r>
      <w:r>
        <w:rPr>
          <w:rFonts w:ascii="仿宋_GB2312" w:eastAsia="仿宋_GB2312" w:hAnsi="仿宋_GB2312" w:cs="仿宋_GB2312"/>
          <w:kern w:val="0"/>
          <w:sz w:val="32"/>
          <w:u w:color="000000"/>
          <w:lang w:val="en"/>
        </w:rPr>
        <w:t>0</w:t>
      </w:r>
      <w:r>
        <w:rPr>
          <w:rFonts w:ascii="仿宋_GB2312" w:eastAsia="仿宋_GB2312" w:hAnsi="仿宋_GB2312" w:cs="仿宋_GB2312" w:hint="eastAsia"/>
          <w:kern w:val="0"/>
          <w:sz w:val="32"/>
          <w:u w:color="000000"/>
        </w:rPr>
        <w:t>月</w:t>
      </w:r>
      <w:r>
        <w:rPr>
          <w:rFonts w:ascii="仿宋_GB2312" w:eastAsia="仿宋_GB2312" w:hAnsi="仿宋_GB2312" w:cs="仿宋_GB2312"/>
          <w:kern w:val="0"/>
          <w:sz w:val="32"/>
          <w:u w:color="000000"/>
          <w:lang w:val="en"/>
        </w:rPr>
        <w:t>25</w:t>
      </w:r>
      <w:r>
        <w:rPr>
          <w:rFonts w:ascii="仿宋_GB2312" w:eastAsia="仿宋_GB2312" w:hAnsi="仿宋_GB2312" w:cs="仿宋_GB2312" w:hint="eastAsia"/>
          <w:kern w:val="0"/>
          <w:sz w:val="32"/>
          <w:u w:color="000000"/>
        </w:rPr>
        <w:t>日经第2</w:t>
      </w:r>
      <w:r>
        <w:rPr>
          <w:rFonts w:ascii="仿宋_GB2312" w:eastAsia="仿宋_GB2312" w:hAnsi="仿宋_GB2312" w:cs="仿宋_GB2312"/>
          <w:kern w:val="0"/>
          <w:sz w:val="32"/>
          <w:u w:color="000000"/>
          <w:lang w:val="en"/>
        </w:rPr>
        <w:t>4</w:t>
      </w:r>
      <w:r>
        <w:rPr>
          <w:rFonts w:ascii="仿宋_GB2312" w:eastAsia="仿宋_GB2312" w:hAnsi="仿宋_GB2312" w:cs="仿宋_GB2312" w:hint="eastAsia"/>
          <w:kern w:val="0"/>
          <w:sz w:val="32"/>
          <w:u w:color="000000"/>
        </w:rPr>
        <w:t>次部务会议通过，现予公布，自2023年1月1日起施行。</w:t>
      </w:r>
    </w:p>
    <w:p w:rsidR="00AD4612" w:rsidRDefault="00AD4612">
      <w:pPr>
        <w:ind w:firstLineChars="200" w:firstLine="640"/>
        <w:rPr>
          <w:rFonts w:ascii="仿宋_GB2312" w:eastAsia="仿宋_GB2312" w:hAnsi="仿宋_GB2312" w:cs="仿宋_GB2312"/>
          <w:kern w:val="0"/>
          <w:sz w:val="32"/>
          <w:u w:color="000000"/>
        </w:rPr>
      </w:pPr>
    </w:p>
    <w:p w:rsidR="00AD4612" w:rsidRDefault="00385841">
      <w:pPr>
        <w:ind w:firstLineChars="1900" w:firstLine="6080"/>
        <w:rPr>
          <w:rFonts w:ascii="仿宋_GB2312" w:eastAsia="仿宋_GB2312" w:hAnsi="仿宋_GB2312" w:cs="仿宋_GB2312"/>
          <w:kern w:val="0"/>
          <w:sz w:val="32"/>
          <w:u w:color="000000"/>
          <w:lang w:val="en"/>
        </w:rPr>
      </w:pPr>
      <w:r>
        <w:rPr>
          <w:rFonts w:ascii="仿宋_GB2312" w:eastAsia="仿宋_GB2312" w:hAnsi="仿宋_GB2312" w:cs="仿宋_GB2312" w:hint="eastAsia"/>
          <w:kern w:val="0"/>
          <w:sz w:val="32"/>
          <w:u w:color="000000"/>
        </w:rPr>
        <w:t xml:space="preserve">部长（签名章） </w:t>
      </w:r>
      <w:r>
        <w:rPr>
          <w:rFonts w:ascii="仿宋_GB2312" w:eastAsia="仿宋_GB2312" w:hAnsi="仿宋_GB2312" w:cs="仿宋_GB2312"/>
          <w:kern w:val="0"/>
          <w:sz w:val="32"/>
          <w:u w:color="000000"/>
          <w:lang w:val="en"/>
        </w:rPr>
        <w:t xml:space="preserve"> </w:t>
      </w:r>
    </w:p>
    <w:p w:rsidR="00AD4612" w:rsidRDefault="00385841">
      <w:pPr>
        <w:keepNext/>
        <w:widowControl/>
        <w:adjustRightInd w:val="0"/>
        <w:snapToGrid w:val="0"/>
        <w:spacing w:line="600" w:lineRule="exact"/>
        <w:jc w:val="center"/>
        <w:textAlignment w:val="center"/>
        <w:rPr>
          <w:rFonts w:ascii="仿宋_GB2312" w:eastAsia="仿宋_GB2312" w:hAnsi="仿宋_GB2312" w:cs="仿宋_GB2312"/>
          <w:kern w:val="0"/>
          <w:sz w:val="32"/>
          <w:u w:color="000000"/>
        </w:rPr>
      </w:pPr>
      <w:r>
        <w:rPr>
          <w:rFonts w:ascii="仿宋_GB2312" w:eastAsia="仿宋_GB2312" w:hAnsi="仿宋_GB2312" w:cs="仿宋_GB2312"/>
          <w:kern w:val="0"/>
          <w:sz w:val="32"/>
          <w:u w:color="000000"/>
          <w:lang w:val="en"/>
        </w:rPr>
        <w:t xml:space="preserve">                  </w:t>
      </w:r>
      <w:r>
        <w:rPr>
          <w:rFonts w:ascii="仿宋_GB2312" w:eastAsia="仿宋_GB2312" w:hAnsi="仿宋_GB2312" w:cs="仿宋_GB2312" w:hint="eastAsia"/>
          <w:kern w:val="0"/>
          <w:sz w:val="32"/>
          <w:u w:color="000000"/>
        </w:rPr>
        <w:t xml:space="preserve">                </w:t>
      </w:r>
      <w:r>
        <w:rPr>
          <w:rFonts w:ascii="仿宋_GB2312" w:eastAsia="仿宋_GB2312" w:hAnsi="仿宋_GB2312" w:cs="仿宋_GB2312"/>
          <w:kern w:val="0"/>
          <w:sz w:val="32"/>
          <w:u w:color="000000"/>
          <w:lang w:val="en"/>
        </w:rPr>
        <w:t xml:space="preserve"> </w:t>
      </w:r>
      <w:r>
        <w:rPr>
          <w:rFonts w:ascii="仿宋_GB2312" w:eastAsia="仿宋_GB2312" w:hAnsi="仿宋_GB2312" w:cs="仿宋_GB2312" w:hint="eastAsia"/>
          <w:kern w:val="0"/>
          <w:sz w:val="32"/>
          <w:u w:color="000000"/>
        </w:rPr>
        <w:t>2022年11月</w:t>
      </w:r>
      <w:r>
        <w:rPr>
          <w:rFonts w:ascii="仿宋_GB2312" w:eastAsia="仿宋_GB2312" w:hAnsi="仿宋_GB2312" w:cs="仿宋_GB2312"/>
          <w:kern w:val="0"/>
          <w:sz w:val="32"/>
          <w:u w:color="000000"/>
          <w:lang w:val="en"/>
        </w:rPr>
        <w:t>3</w:t>
      </w:r>
      <w:r>
        <w:rPr>
          <w:rFonts w:ascii="仿宋_GB2312" w:eastAsia="仿宋_GB2312" w:hAnsi="仿宋_GB2312" w:cs="仿宋_GB2312" w:hint="eastAsia"/>
          <w:kern w:val="0"/>
          <w:sz w:val="32"/>
          <w:u w:color="000000"/>
        </w:rPr>
        <w:t>日</w:t>
      </w:r>
    </w:p>
    <w:p w:rsidR="00AD4612" w:rsidRDefault="00385841">
      <w:pPr>
        <w:pStyle w:val="20"/>
        <w:rPr>
          <w:rFonts w:ascii="Times New Roman" w:hAnsi="Times New Roman"/>
        </w:rPr>
      </w:pPr>
      <w:r>
        <w:rPr>
          <w:rFonts w:ascii="Times New Roman" w:hAnsi="Times New Roman"/>
        </w:rPr>
        <w:br w:type="page"/>
      </w:r>
    </w:p>
    <w:p w:rsidR="00AD4612" w:rsidRDefault="00AD4612">
      <w:pPr>
        <w:pStyle w:val="a4"/>
        <w:ind w:firstLine="720"/>
      </w:pPr>
    </w:p>
    <w:p w:rsidR="00AD4612" w:rsidRDefault="00AD4612"/>
    <w:p w:rsidR="00AD4612" w:rsidRDefault="00385841">
      <w:pPr>
        <w:widowControl/>
        <w:shd w:val="clear" w:color="auto" w:fill="FFFFFF"/>
        <w:adjustRightInd w:val="0"/>
        <w:snapToGrid w:val="0"/>
        <w:spacing w:line="560" w:lineRule="exact"/>
        <w:ind w:right="91"/>
        <w:jc w:val="center"/>
        <w:rPr>
          <w:rFonts w:eastAsia="方正小标宋简体"/>
          <w:kern w:val="0"/>
          <w:sz w:val="44"/>
          <w:szCs w:val="44"/>
        </w:rPr>
      </w:pPr>
      <w:r>
        <w:rPr>
          <w:rFonts w:eastAsia="方正小标宋简体"/>
          <w:kern w:val="0"/>
          <w:sz w:val="44"/>
          <w:szCs w:val="44"/>
        </w:rPr>
        <w:t>交通运输部关于修改《民用航空空中交通管理规则》</w:t>
      </w:r>
    </w:p>
    <w:p w:rsidR="00AD4612" w:rsidRDefault="00385841">
      <w:pPr>
        <w:widowControl/>
        <w:shd w:val="clear" w:color="auto" w:fill="FFFFFF"/>
        <w:adjustRightInd w:val="0"/>
        <w:snapToGrid w:val="0"/>
        <w:spacing w:line="560" w:lineRule="exact"/>
        <w:ind w:right="91"/>
        <w:jc w:val="center"/>
        <w:rPr>
          <w:rFonts w:eastAsia="方正小标宋简体"/>
          <w:kern w:val="0"/>
          <w:sz w:val="44"/>
          <w:szCs w:val="44"/>
        </w:rPr>
      </w:pPr>
      <w:r>
        <w:rPr>
          <w:rFonts w:eastAsia="方正小标宋简体"/>
          <w:kern w:val="0"/>
          <w:sz w:val="44"/>
          <w:szCs w:val="44"/>
        </w:rPr>
        <w:t>的决定</w:t>
      </w:r>
    </w:p>
    <w:p w:rsidR="00AD4612" w:rsidRDefault="00385841">
      <w:pPr>
        <w:widowControl/>
        <w:shd w:val="clear" w:color="auto" w:fill="FFFFFF"/>
        <w:spacing w:line="450" w:lineRule="atLeast"/>
        <w:ind w:right="93"/>
        <w:jc w:val="left"/>
        <w:rPr>
          <w:rFonts w:eastAsia="仿宋_GB2312"/>
          <w:kern w:val="0"/>
          <w:sz w:val="32"/>
          <w:szCs w:val="32"/>
        </w:rPr>
      </w:pPr>
      <w:r>
        <w:rPr>
          <w:rFonts w:eastAsia="仿宋_GB2312"/>
          <w:kern w:val="0"/>
          <w:sz w:val="32"/>
          <w:szCs w:val="32"/>
        </w:rPr>
        <w:t xml:space="preserve"> </w:t>
      </w:r>
    </w:p>
    <w:p w:rsidR="00AD4612" w:rsidRDefault="00385841">
      <w:pPr>
        <w:topLinePunct/>
        <w:snapToGrid w:val="0"/>
        <w:spacing w:line="580" w:lineRule="exact"/>
        <w:ind w:firstLineChars="200" w:firstLine="640"/>
        <w:contextualSpacing/>
        <w:rPr>
          <w:rFonts w:eastAsia="仿宋_GB2312"/>
          <w:sz w:val="32"/>
          <w:szCs w:val="22"/>
        </w:rPr>
      </w:pPr>
      <w:r>
        <w:rPr>
          <w:rFonts w:eastAsia="仿宋_GB2312" w:hint="eastAsia"/>
          <w:sz w:val="32"/>
          <w:szCs w:val="22"/>
        </w:rPr>
        <w:t>交通运输部决定对《民用航空空中交通管理规则》</w:t>
      </w:r>
      <w:r>
        <w:rPr>
          <w:rFonts w:eastAsia="仿宋_GB2312"/>
          <w:sz w:val="32"/>
          <w:szCs w:val="22"/>
        </w:rPr>
        <w:t>（</w:t>
      </w:r>
      <w:r>
        <w:rPr>
          <w:rFonts w:eastAsia="仿宋_GB2312" w:hint="eastAsia"/>
          <w:sz w:val="32"/>
          <w:szCs w:val="22"/>
        </w:rPr>
        <w:t>交通运输部令</w:t>
      </w:r>
      <w:r>
        <w:rPr>
          <w:rFonts w:eastAsia="仿宋_GB2312" w:hint="eastAsia"/>
          <w:sz w:val="32"/>
          <w:szCs w:val="22"/>
        </w:rPr>
        <w:t>2017</w:t>
      </w:r>
      <w:r>
        <w:rPr>
          <w:rFonts w:eastAsia="仿宋_GB2312" w:hint="eastAsia"/>
          <w:sz w:val="32"/>
          <w:szCs w:val="22"/>
        </w:rPr>
        <w:t>年第</w:t>
      </w:r>
      <w:r>
        <w:rPr>
          <w:rFonts w:eastAsia="仿宋_GB2312" w:hint="eastAsia"/>
          <w:sz w:val="32"/>
          <w:szCs w:val="22"/>
        </w:rPr>
        <w:t>30</w:t>
      </w:r>
      <w:r>
        <w:rPr>
          <w:rFonts w:eastAsia="仿宋_GB2312" w:hint="eastAsia"/>
          <w:sz w:val="32"/>
          <w:szCs w:val="22"/>
        </w:rPr>
        <w:t>号</w:t>
      </w:r>
      <w:r>
        <w:rPr>
          <w:rFonts w:eastAsia="仿宋_GB2312"/>
          <w:sz w:val="32"/>
          <w:szCs w:val="22"/>
        </w:rPr>
        <w:t>）</w:t>
      </w:r>
      <w:r>
        <w:rPr>
          <w:rFonts w:eastAsia="仿宋_GB2312" w:hint="eastAsia"/>
          <w:sz w:val="32"/>
          <w:szCs w:val="22"/>
        </w:rPr>
        <w:t>作如下修改：</w:t>
      </w:r>
    </w:p>
    <w:p w:rsidR="00AD4612" w:rsidRDefault="00385841">
      <w:pPr>
        <w:topLinePunct/>
        <w:snapToGrid w:val="0"/>
        <w:spacing w:line="580" w:lineRule="exact"/>
        <w:ind w:firstLineChars="200" w:firstLine="640"/>
        <w:contextualSpacing/>
        <w:rPr>
          <w:rFonts w:eastAsia="仿宋_GB2312"/>
          <w:sz w:val="32"/>
          <w:szCs w:val="22"/>
        </w:rPr>
      </w:pPr>
      <w:r>
        <w:rPr>
          <w:rFonts w:eastAsia="仿宋_GB2312" w:hint="eastAsia"/>
          <w:sz w:val="32"/>
          <w:szCs w:val="22"/>
        </w:rPr>
        <w:t>一、将第一百六十条第七项、第一百六十一条第七项均修改为</w:t>
      </w:r>
      <w:r>
        <w:rPr>
          <w:rFonts w:eastAsia="仿宋_GB2312"/>
          <w:sz w:val="32"/>
          <w:szCs w:val="22"/>
        </w:rPr>
        <w:t>:</w:t>
      </w:r>
      <w:r>
        <w:rPr>
          <w:rFonts w:eastAsia="仿宋_GB2312" w:hint="eastAsia"/>
          <w:sz w:val="32"/>
          <w:szCs w:val="22"/>
        </w:rPr>
        <w:t>“（七）</w:t>
      </w:r>
      <w:r>
        <w:rPr>
          <w:rFonts w:eastAsia="仿宋_GB2312" w:hint="eastAsia"/>
          <w:sz w:val="32"/>
          <w:szCs w:val="22"/>
          <w:lang w:eastAsia="zh-Hans"/>
        </w:rPr>
        <w:t>需要通报的跑道表面状况及其重大变化</w:t>
      </w:r>
      <w:r>
        <w:rPr>
          <w:rFonts w:eastAsia="仿宋_GB2312" w:hint="eastAsia"/>
          <w:sz w:val="32"/>
          <w:szCs w:val="22"/>
        </w:rPr>
        <w:t>”。</w:t>
      </w:r>
    </w:p>
    <w:p w:rsidR="00AD4612" w:rsidRDefault="00385841">
      <w:pPr>
        <w:topLinePunct/>
        <w:snapToGrid w:val="0"/>
        <w:spacing w:line="580" w:lineRule="exact"/>
        <w:ind w:firstLineChars="200" w:firstLine="640"/>
        <w:contextualSpacing/>
        <w:rPr>
          <w:rFonts w:eastAsia="仿宋_GB2312"/>
          <w:sz w:val="32"/>
          <w:szCs w:val="22"/>
        </w:rPr>
      </w:pPr>
      <w:r>
        <w:rPr>
          <w:rFonts w:eastAsia="仿宋_GB2312" w:hint="eastAsia"/>
          <w:sz w:val="32"/>
          <w:szCs w:val="22"/>
        </w:rPr>
        <w:t>二、将第一百六十二条第六项修改为</w:t>
      </w:r>
      <w:r>
        <w:rPr>
          <w:rFonts w:eastAsia="仿宋_GB2312"/>
          <w:sz w:val="32"/>
          <w:szCs w:val="22"/>
        </w:rPr>
        <w:t>:</w:t>
      </w:r>
      <w:r>
        <w:rPr>
          <w:rFonts w:eastAsia="仿宋_GB2312" w:hint="eastAsia"/>
          <w:sz w:val="32"/>
          <w:szCs w:val="22"/>
        </w:rPr>
        <w:t>“（六）</w:t>
      </w:r>
      <w:r>
        <w:rPr>
          <w:rFonts w:eastAsia="仿宋_GB2312" w:hint="eastAsia"/>
          <w:sz w:val="32"/>
          <w:szCs w:val="22"/>
          <w:lang w:eastAsia="zh-Hans"/>
        </w:rPr>
        <w:t>需要通报的跑道表面状况及其重大变化</w:t>
      </w:r>
      <w:r>
        <w:rPr>
          <w:rFonts w:eastAsia="仿宋_GB2312" w:hint="eastAsia"/>
          <w:sz w:val="32"/>
          <w:szCs w:val="22"/>
        </w:rPr>
        <w:t>”。</w:t>
      </w:r>
    </w:p>
    <w:p w:rsidR="00AD4612" w:rsidRDefault="00385841">
      <w:pPr>
        <w:topLinePunct/>
        <w:snapToGrid w:val="0"/>
        <w:spacing w:line="580" w:lineRule="exact"/>
        <w:ind w:firstLineChars="200" w:firstLine="640"/>
        <w:contextualSpacing/>
        <w:rPr>
          <w:rFonts w:eastAsia="仿宋_GB2312"/>
          <w:sz w:val="32"/>
          <w:szCs w:val="22"/>
          <w:lang w:eastAsia="zh-Hans"/>
        </w:rPr>
      </w:pPr>
      <w:r>
        <w:rPr>
          <w:rFonts w:eastAsia="仿宋_GB2312" w:hint="eastAsia"/>
          <w:sz w:val="32"/>
          <w:szCs w:val="22"/>
        </w:rPr>
        <w:t>三、将第二百八十八</w:t>
      </w:r>
      <w:r>
        <w:rPr>
          <w:rFonts w:eastAsia="仿宋_GB2312" w:hint="eastAsia"/>
          <w:sz w:val="32"/>
          <w:szCs w:val="22"/>
          <w:lang w:eastAsia="zh-Hans"/>
        </w:rPr>
        <w:t>条</w:t>
      </w:r>
      <w:r>
        <w:rPr>
          <w:rFonts w:eastAsia="仿宋_GB2312" w:hint="eastAsia"/>
          <w:sz w:val="32"/>
          <w:szCs w:val="22"/>
        </w:rPr>
        <w:t>修改为：</w:t>
      </w:r>
      <w:r>
        <w:rPr>
          <w:rFonts w:eastAsia="仿宋_GB2312" w:hint="eastAsia"/>
          <w:sz w:val="32"/>
          <w:szCs w:val="22"/>
          <w:lang w:eastAsia="zh-Hans"/>
        </w:rPr>
        <w:t>“塔台管制员应当按相关要求将机场管理机构提供的跑道表面状况或者运行中的航空器驾驶员报告的跑道刹车效应情况通知起飞、着陆和滑行的航空器。</w:t>
      </w:r>
    </w:p>
    <w:p w:rsidR="00AD4612" w:rsidRDefault="00385841">
      <w:pPr>
        <w:topLinePunct/>
        <w:snapToGrid w:val="0"/>
        <w:spacing w:line="580" w:lineRule="exact"/>
        <w:ind w:firstLineChars="200" w:firstLine="640"/>
        <w:contextualSpacing/>
        <w:rPr>
          <w:rFonts w:eastAsia="仿宋_GB2312"/>
          <w:sz w:val="32"/>
          <w:szCs w:val="22"/>
        </w:rPr>
      </w:pPr>
      <w:r>
        <w:rPr>
          <w:rFonts w:eastAsia="仿宋_GB2312" w:hint="eastAsia"/>
          <w:sz w:val="32"/>
          <w:szCs w:val="22"/>
          <w:lang w:eastAsia="zh-Hans"/>
        </w:rPr>
        <w:t>“机场跑道刹车效应，分为好、中好、中、中差、差和极差六个等级。《航空器驾驶员报告的跑道刹车效应与跑道状况代码对照表》见附件</w:t>
      </w:r>
      <w:r>
        <w:rPr>
          <w:rFonts w:eastAsia="仿宋_GB2312" w:hint="eastAsia"/>
          <w:sz w:val="32"/>
          <w:szCs w:val="22"/>
          <w:lang w:eastAsia="zh-Hans"/>
        </w:rPr>
        <w:t>14</w:t>
      </w:r>
      <w:r>
        <w:rPr>
          <w:rFonts w:eastAsia="仿宋_GB2312" w:hint="eastAsia"/>
          <w:sz w:val="32"/>
          <w:szCs w:val="22"/>
        </w:rPr>
        <w:t>。</w:t>
      </w:r>
      <w:r>
        <w:rPr>
          <w:rFonts w:eastAsia="仿宋_GB2312" w:hint="eastAsia"/>
          <w:sz w:val="32"/>
          <w:szCs w:val="22"/>
          <w:lang w:eastAsia="zh-Hans"/>
        </w:rPr>
        <w:t>”</w:t>
      </w:r>
    </w:p>
    <w:p w:rsidR="00AD4612" w:rsidRDefault="00385841">
      <w:pPr>
        <w:topLinePunct/>
        <w:snapToGrid w:val="0"/>
        <w:spacing w:line="580" w:lineRule="exact"/>
        <w:ind w:firstLineChars="200" w:firstLine="640"/>
        <w:contextualSpacing/>
        <w:rPr>
          <w:rFonts w:eastAsia="仿宋_GB2312"/>
          <w:sz w:val="32"/>
          <w:szCs w:val="22"/>
        </w:rPr>
      </w:pPr>
      <w:r>
        <w:rPr>
          <w:rFonts w:eastAsia="仿宋_GB2312" w:hint="eastAsia"/>
          <w:sz w:val="32"/>
          <w:szCs w:val="22"/>
        </w:rPr>
        <w:t>四、将第四百零六条中的“</w:t>
      </w:r>
      <w:r>
        <w:rPr>
          <w:rFonts w:eastAsia="仿宋_GB2312" w:hint="eastAsia"/>
          <w:sz w:val="32"/>
          <w:szCs w:val="22"/>
        </w:rPr>
        <w:t>6</w:t>
      </w:r>
      <w:r>
        <w:rPr>
          <w:rFonts w:eastAsia="仿宋_GB2312" w:hint="eastAsia"/>
          <w:sz w:val="32"/>
          <w:szCs w:val="22"/>
        </w:rPr>
        <w:t>公里”修改为“</w:t>
      </w:r>
      <w:r>
        <w:rPr>
          <w:rFonts w:eastAsia="仿宋_GB2312" w:hint="eastAsia"/>
          <w:sz w:val="32"/>
          <w:szCs w:val="22"/>
        </w:rPr>
        <w:t>5.6</w:t>
      </w:r>
      <w:r>
        <w:rPr>
          <w:rFonts w:eastAsia="仿宋_GB2312" w:hint="eastAsia"/>
          <w:sz w:val="32"/>
          <w:szCs w:val="22"/>
        </w:rPr>
        <w:t>公里”，“</w:t>
      </w:r>
      <w:r>
        <w:rPr>
          <w:rFonts w:eastAsia="仿宋_GB2312" w:hint="eastAsia"/>
          <w:sz w:val="32"/>
          <w:szCs w:val="22"/>
        </w:rPr>
        <w:t>10</w:t>
      </w:r>
      <w:r>
        <w:rPr>
          <w:rFonts w:eastAsia="仿宋_GB2312" w:hint="eastAsia"/>
          <w:sz w:val="32"/>
          <w:szCs w:val="22"/>
        </w:rPr>
        <w:t>公里”修改为“</w:t>
      </w:r>
      <w:r>
        <w:rPr>
          <w:rFonts w:eastAsia="仿宋_GB2312" w:hint="eastAsia"/>
          <w:sz w:val="32"/>
          <w:szCs w:val="22"/>
        </w:rPr>
        <w:t>9.3</w:t>
      </w:r>
      <w:r>
        <w:rPr>
          <w:rFonts w:eastAsia="仿宋_GB2312" w:hint="eastAsia"/>
          <w:sz w:val="32"/>
          <w:szCs w:val="22"/>
        </w:rPr>
        <w:t>公里”，“</w:t>
      </w:r>
      <w:r>
        <w:rPr>
          <w:rFonts w:eastAsia="仿宋_GB2312" w:hint="eastAsia"/>
          <w:sz w:val="32"/>
          <w:szCs w:val="22"/>
        </w:rPr>
        <w:t>3</w:t>
      </w:r>
      <w:r>
        <w:rPr>
          <w:rFonts w:eastAsia="仿宋_GB2312" w:hint="eastAsia"/>
          <w:sz w:val="32"/>
          <w:szCs w:val="22"/>
        </w:rPr>
        <w:t>公里”修改为“</w:t>
      </w:r>
      <w:r>
        <w:rPr>
          <w:rFonts w:eastAsia="仿宋_GB2312" w:hint="eastAsia"/>
          <w:sz w:val="32"/>
          <w:szCs w:val="22"/>
        </w:rPr>
        <w:t>2.8</w:t>
      </w:r>
      <w:r>
        <w:rPr>
          <w:rFonts w:eastAsia="仿宋_GB2312" w:hint="eastAsia"/>
          <w:sz w:val="32"/>
          <w:szCs w:val="22"/>
        </w:rPr>
        <w:t>公里”，“</w:t>
      </w:r>
      <w:r>
        <w:rPr>
          <w:rFonts w:eastAsia="仿宋_GB2312" w:hint="eastAsia"/>
          <w:sz w:val="32"/>
          <w:szCs w:val="22"/>
        </w:rPr>
        <w:t>5</w:t>
      </w:r>
      <w:r>
        <w:rPr>
          <w:rFonts w:eastAsia="仿宋_GB2312" w:hint="eastAsia"/>
          <w:sz w:val="32"/>
          <w:szCs w:val="22"/>
        </w:rPr>
        <w:t>公里”修改为“</w:t>
      </w:r>
      <w:r>
        <w:rPr>
          <w:rFonts w:eastAsia="仿宋_GB2312" w:hint="eastAsia"/>
          <w:sz w:val="32"/>
          <w:szCs w:val="22"/>
        </w:rPr>
        <w:t>4.7</w:t>
      </w:r>
      <w:r>
        <w:rPr>
          <w:rFonts w:eastAsia="仿宋_GB2312" w:hint="eastAsia"/>
          <w:sz w:val="32"/>
          <w:szCs w:val="22"/>
        </w:rPr>
        <w:t>公里”。</w:t>
      </w:r>
    </w:p>
    <w:p w:rsidR="00AD4612" w:rsidRDefault="00385841">
      <w:pPr>
        <w:topLinePunct/>
        <w:snapToGrid w:val="0"/>
        <w:spacing w:line="580" w:lineRule="exact"/>
        <w:ind w:firstLineChars="200" w:firstLine="640"/>
        <w:contextualSpacing/>
        <w:rPr>
          <w:rFonts w:eastAsia="仿宋_GB2312"/>
          <w:sz w:val="32"/>
          <w:szCs w:val="22"/>
          <w:lang w:eastAsia="zh-Hans"/>
        </w:rPr>
      </w:pPr>
      <w:r>
        <w:rPr>
          <w:rFonts w:eastAsia="仿宋_GB2312" w:hint="eastAsia"/>
          <w:sz w:val="32"/>
          <w:szCs w:val="22"/>
        </w:rPr>
        <w:t>五、将第四百零七条、第四百零八条、第四百二十九条中的“</w:t>
      </w:r>
      <w:r>
        <w:rPr>
          <w:rFonts w:eastAsia="仿宋_GB2312" w:hint="eastAsia"/>
          <w:sz w:val="32"/>
          <w:szCs w:val="22"/>
        </w:rPr>
        <w:t>6</w:t>
      </w:r>
      <w:r>
        <w:rPr>
          <w:rFonts w:eastAsia="仿宋_GB2312" w:hint="eastAsia"/>
          <w:sz w:val="32"/>
          <w:szCs w:val="22"/>
        </w:rPr>
        <w:t>公里”修改为“</w:t>
      </w:r>
      <w:r>
        <w:rPr>
          <w:rFonts w:eastAsia="仿宋_GB2312" w:hint="eastAsia"/>
          <w:sz w:val="32"/>
          <w:szCs w:val="22"/>
        </w:rPr>
        <w:t>5.6</w:t>
      </w:r>
      <w:r>
        <w:rPr>
          <w:rFonts w:eastAsia="仿宋_GB2312" w:hint="eastAsia"/>
          <w:sz w:val="32"/>
          <w:szCs w:val="22"/>
        </w:rPr>
        <w:t>公里”。</w:t>
      </w:r>
    </w:p>
    <w:p w:rsidR="00AD4612" w:rsidRDefault="00385841">
      <w:pPr>
        <w:topLinePunct/>
        <w:snapToGrid w:val="0"/>
        <w:spacing w:line="580" w:lineRule="exact"/>
        <w:ind w:firstLineChars="200" w:firstLine="640"/>
        <w:contextualSpacing/>
        <w:rPr>
          <w:rFonts w:eastAsia="仿宋_GB2312"/>
          <w:sz w:val="32"/>
          <w:szCs w:val="22"/>
        </w:rPr>
      </w:pPr>
      <w:r>
        <w:rPr>
          <w:rFonts w:eastAsia="仿宋_GB2312" w:hint="eastAsia"/>
          <w:sz w:val="32"/>
          <w:szCs w:val="22"/>
        </w:rPr>
        <w:t>六、将第四百一十条中的“</w:t>
      </w:r>
      <w:r>
        <w:rPr>
          <w:rFonts w:eastAsia="仿宋_GB2312" w:hint="eastAsia"/>
          <w:sz w:val="32"/>
          <w:szCs w:val="22"/>
        </w:rPr>
        <w:t>6</w:t>
      </w:r>
      <w:r>
        <w:rPr>
          <w:rFonts w:eastAsia="仿宋_GB2312" w:hint="eastAsia"/>
          <w:sz w:val="32"/>
          <w:szCs w:val="22"/>
        </w:rPr>
        <w:t>公里”修改为“</w:t>
      </w:r>
      <w:r>
        <w:rPr>
          <w:rFonts w:eastAsia="仿宋_GB2312" w:hint="eastAsia"/>
          <w:sz w:val="32"/>
          <w:szCs w:val="22"/>
        </w:rPr>
        <w:t>5.6</w:t>
      </w:r>
      <w:r>
        <w:rPr>
          <w:rFonts w:eastAsia="仿宋_GB2312" w:hint="eastAsia"/>
          <w:sz w:val="32"/>
          <w:szCs w:val="22"/>
        </w:rPr>
        <w:t>公里”，“</w:t>
      </w:r>
      <w:r>
        <w:rPr>
          <w:rFonts w:eastAsia="仿宋_GB2312" w:hint="eastAsia"/>
          <w:sz w:val="32"/>
          <w:szCs w:val="22"/>
        </w:rPr>
        <w:t>10</w:t>
      </w:r>
      <w:r>
        <w:rPr>
          <w:rFonts w:eastAsia="仿宋_GB2312" w:hint="eastAsia"/>
          <w:sz w:val="32"/>
          <w:szCs w:val="22"/>
        </w:rPr>
        <w:t>公里”修改为“</w:t>
      </w:r>
      <w:r>
        <w:rPr>
          <w:rFonts w:eastAsia="仿宋_GB2312" w:hint="eastAsia"/>
          <w:sz w:val="32"/>
          <w:szCs w:val="22"/>
        </w:rPr>
        <w:t>9.3</w:t>
      </w:r>
      <w:r>
        <w:rPr>
          <w:rFonts w:eastAsia="仿宋_GB2312" w:hint="eastAsia"/>
          <w:sz w:val="32"/>
          <w:szCs w:val="22"/>
        </w:rPr>
        <w:t>公里”。</w:t>
      </w:r>
    </w:p>
    <w:p w:rsidR="00AD4612" w:rsidRDefault="00385841">
      <w:pPr>
        <w:topLinePunct/>
        <w:snapToGrid w:val="0"/>
        <w:spacing w:line="580" w:lineRule="exact"/>
        <w:ind w:firstLineChars="200" w:firstLine="640"/>
        <w:contextualSpacing/>
        <w:rPr>
          <w:rFonts w:eastAsia="仿宋_GB2312"/>
          <w:sz w:val="32"/>
          <w:szCs w:val="22"/>
          <w:lang w:eastAsia="zh-Hans"/>
        </w:rPr>
      </w:pPr>
      <w:r>
        <w:rPr>
          <w:rFonts w:eastAsia="仿宋_GB2312" w:hint="eastAsia"/>
          <w:sz w:val="32"/>
          <w:szCs w:val="22"/>
        </w:rPr>
        <w:t>七、</w:t>
      </w:r>
      <w:r>
        <w:rPr>
          <w:rFonts w:eastAsia="仿宋_GB2312" w:hint="eastAsia"/>
          <w:sz w:val="32"/>
          <w:szCs w:val="22"/>
          <w:lang w:eastAsia="zh-Hans"/>
        </w:rPr>
        <w:t>将附件</w:t>
      </w:r>
      <w:r>
        <w:rPr>
          <w:rFonts w:eastAsia="仿宋_GB2312"/>
          <w:sz w:val="32"/>
          <w:szCs w:val="22"/>
          <w:lang w:eastAsia="zh-Hans"/>
        </w:rPr>
        <w:t>14</w:t>
      </w:r>
      <w:r>
        <w:rPr>
          <w:rFonts w:eastAsia="仿宋_GB2312" w:hint="eastAsia"/>
          <w:sz w:val="32"/>
          <w:szCs w:val="22"/>
          <w:lang w:eastAsia="zh-Hans"/>
        </w:rPr>
        <w:t>修改为：</w:t>
      </w:r>
    </w:p>
    <w:p w:rsidR="00AD4612" w:rsidRDefault="00385841">
      <w:pPr>
        <w:spacing w:line="580" w:lineRule="exact"/>
        <w:jc w:val="center"/>
        <w:rPr>
          <w:rFonts w:eastAsia="黑体"/>
          <w:sz w:val="32"/>
          <w:szCs w:val="32"/>
        </w:rPr>
      </w:pPr>
      <w:r>
        <w:rPr>
          <w:rFonts w:eastAsia="黑体"/>
          <w:sz w:val="32"/>
          <w:szCs w:val="32"/>
        </w:rPr>
        <w:lastRenderedPageBreak/>
        <w:t>航空器驾驶员报告的跑道刹车效应与跑道状况代码对照表</w:t>
      </w:r>
    </w:p>
    <w:p w:rsidR="00AD4612" w:rsidRDefault="00AD4612">
      <w:pPr>
        <w:spacing w:line="580" w:lineRule="exact"/>
        <w:jc w:val="center"/>
        <w:rPr>
          <w:sz w:val="32"/>
          <w:szCs w:val="32"/>
        </w:rPr>
      </w:pPr>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4756"/>
        <w:gridCol w:w="1788"/>
      </w:tblGrid>
      <w:tr w:rsidR="00AD4612">
        <w:trPr>
          <w:trHeight w:val="651"/>
          <w:jc w:val="center"/>
        </w:trPr>
        <w:tc>
          <w:tcPr>
            <w:tcW w:w="1985" w:type="dxa"/>
          </w:tcPr>
          <w:p w:rsidR="00AD4612" w:rsidRDefault="00385841">
            <w:pPr>
              <w:jc w:val="center"/>
              <w:rPr>
                <w:rFonts w:eastAsia="仿宋"/>
                <w:bCs/>
                <w:sz w:val="28"/>
                <w:szCs w:val="28"/>
              </w:rPr>
            </w:pPr>
            <w:r>
              <w:rPr>
                <w:rFonts w:eastAsia="仿宋"/>
                <w:bCs/>
                <w:sz w:val="28"/>
                <w:szCs w:val="28"/>
              </w:rPr>
              <w:t>驾驶员报告的跑道刹车效应</w:t>
            </w:r>
          </w:p>
        </w:tc>
        <w:tc>
          <w:tcPr>
            <w:tcW w:w="4820" w:type="dxa"/>
            <w:vAlign w:val="center"/>
          </w:tcPr>
          <w:p w:rsidR="00AD4612" w:rsidRDefault="00385841">
            <w:pPr>
              <w:jc w:val="center"/>
              <w:rPr>
                <w:rFonts w:eastAsia="仿宋"/>
                <w:bCs/>
                <w:sz w:val="28"/>
                <w:szCs w:val="28"/>
              </w:rPr>
            </w:pPr>
            <w:r>
              <w:rPr>
                <w:rFonts w:eastAsia="仿宋"/>
                <w:bCs/>
                <w:sz w:val="28"/>
                <w:szCs w:val="28"/>
              </w:rPr>
              <w:t>说明</w:t>
            </w:r>
          </w:p>
        </w:tc>
        <w:tc>
          <w:tcPr>
            <w:tcW w:w="1701" w:type="dxa"/>
          </w:tcPr>
          <w:p w:rsidR="00AD4612" w:rsidRDefault="00385841">
            <w:pPr>
              <w:rPr>
                <w:rFonts w:eastAsia="仿宋"/>
                <w:bCs/>
                <w:sz w:val="28"/>
                <w:szCs w:val="28"/>
              </w:rPr>
            </w:pPr>
            <w:r>
              <w:rPr>
                <w:rFonts w:eastAsia="仿宋"/>
                <w:bCs/>
                <w:sz w:val="28"/>
                <w:szCs w:val="28"/>
              </w:rPr>
              <w:t>跑道状况代码（</w:t>
            </w:r>
            <w:r>
              <w:rPr>
                <w:rFonts w:eastAsia="仿宋"/>
                <w:bCs/>
                <w:sz w:val="28"/>
                <w:szCs w:val="28"/>
              </w:rPr>
              <w:t>RWYCC</w:t>
            </w:r>
            <w:r>
              <w:rPr>
                <w:rFonts w:eastAsia="仿宋"/>
                <w:bCs/>
                <w:sz w:val="28"/>
                <w:szCs w:val="28"/>
              </w:rPr>
              <w:t>）</w:t>
            </w:r>
          </w:p>
        </w:tc>
      </w:tr>
      <w:tr w:rsidR="00AD4612">
        <w:trPr>
          <w:trHeight w:val="618"/>
          <w:jc w:val="center"/>
        </w:trPr>
        <w:tc>
          <w:tcPr>
            <w:tcW w:w="1985" w:type="dxa"/>
            <w:vAlign w:val="center"/>
          </w:tcPr>
          <w:p w:rsidR="00AD4612" w:rsidRDefault="00385841">
            <w:pPr>
              <w:jc w:val="center"/>
              <w:rPr>
                <w:rFonts w:eastAsia="仿宋"/>
                <w:bCs/>
                <w:sz w:val="28"/>
                <w:szCs w:val="28"/>
              </w:rPr>
            </w:pPr>
            <w:r>
              <w:rPr>
                <w:rFonts w:eastAsia="仿宋"/>
                <w:bCs/>
                <w:sz w:val="28"/>
                <w:szCs w:val="28"/>
              </w:rPr>
              <w:t>不适用</w:t>
            </w:r>
          </w:p>
        </w:tc>
        <w:tc>
          <w:tcPr>
            <w:tcW w:w="4820" w:type="dxa"/>
            <w:vAlign w:val="center"/>
          </w:tcPr>
          <w:p w:rsidR="00AD4612" w:rsidRDefault="00AD4612">
            <w:pPr>
              <w:jc w:val="center"/>
              <w:rPr>
                <w:rFonts w:eastAsia="仿宋"/>
                <w:bCs/>
                <w:sz w:val="28"/>
                <w:szCs w:val="28"/>
              </w:rPr>
            </w:pPr>
          </w:p>
        </w:tc>
        <w:tc>
          <w:tcPr>
            <w:tcW w:w="1701" w:type="dxa"/>
            <w:vAlign w:val="center"/>
          </w:tcPr>
          <w:p w:rsidR="00AD4612" w:rsidRDefault="00385841">
            <w:pPr>
              <w:jc w:val="center"/>
              <w:rPr>
                <w:rFonts w:eastAsia="仿宋"/>
                <w:bCs/>
                <w:sz w:val="28"/>
                <w:szCs w:val="28"/>
              </w:rPr>
            </w:pPr>
            <w:r>
              <w:rPr>
                <w:rFonts w:eastAsia="仿宋"/>
                <w:bCs/>
                <w:sz w:val="28"/>
                <w:szCs w:val="28"/>
              </w:rPr>
              <w:t>6</w:t>
            </w:r>
          </w:p>
        </w:tc>
      </w:tr>
      <w:tr w:rsidR="00AD4612">
        <w:trPr>
          <w:trHeight w:val="618"/>
          <w:jc w:val="center"/>
        </w:trPr>
        <w:tc>
          <w:tcPr>
            <w:tcW w:w="1985" w:type="dxa"/>
            <w:vAlign w:val="center"/>
          </w:tcPr>
          <w:p w:rsidR="00AD4612" w:rsidRDefault="00385841">
            <w:pPr>
              <w:jc w:val="center"/>
              <w:rPr>
                <w:rFonts w:eastAsia="仿宋"/>
                <w:bCs/>
                <w:sz w:val="28"/>
                <w:szCs w:val="28"/>
              </w:rPr>
            </w:pPr>
            <w:r>
              <w:rPr>
                <w:rFonts w:eastAsia="仿宋"/>
                <w:bCs/>
                <w:sz w:val="28"/>
                <w:szCs w:val="28"/>
              </w:rPr>
              <w:t>好</w:t>
            </w:r>
          </w:p>
        </w:tc>
        <w:tc>
          <w:tcPr>
            <w:tcW w:w="4820" w:type="dxa"/>
            <w:vAlign w:val="center"/>
          </w:tcPr>
          <w:p w:rsidR="00AD4612" w:rsidRDefault="00385841">
            <w:pPr>
              <w:jc w:val="left"/>
              <w:rPr>
                <w:rFonts w:eastAsia="仿宋"/>
                <w:bCs/>
                <w:sz w:val="28"/>
                <w:szCs w:val="28"/>
              </w:rPr>
            </w:pPr>
            <w:r>
              <w:rPr>
                <w:rFonts w:eastAsia="仿宋"/>
                <w:bCs/>
                <w:sz w:val="28"/>
                <w:szCs w:val="28"/>
              </w:rPr>
              <w:t>轮胎上施加的制动力所达到的减速效果正常，并且能正常控制方向</w:t>
            </w:r>
          </w:p>
        </w:tc>
        <w:tc>
          <w:tcPr>
            <w:tcW w:w="1701" w:type="dxa"/>
            <w:vAlign w:val="center"/>
          </w:tcPr>
          <w:p w:rsidR="00AD4612" w:rsidRDefault="00385841">
            <w:pPr>
              <w:jc w:val="center"/>
              <w:rPr>
                <w:rFonts w:eastAsia="仿宋"/>
                <w:bCs/>
                <w:sz w:val="28"/>
                <w:szCs w:val="28"/>
              </w:rPr>
            </w:pPr>
            <w:r>
              <w:rPr>
                <w:rFonts w:eastAsia="仿宋"/>
                <w:bCs/>
                <w:sz w:val="28"/>
                <w:szCs w:val="28"/>
              </w:rPr>
              <w:t>5</w:t>
            </w:r>
          </w:p>
        </w:tc>
      </w:tr>
      <w:tr w:rsidR="00AD4612">
        <w:trPr>
          <w:trHeight w:val="603"/>
          <w:jc w:val="center"/>
        </w:trPr>
        <w:tc>
          <w:tcPr>
            <w:tcW w:w="1985" w:type="dxa"/>
            <w:vAlign w:val="center"/>
          </w:tcPr>
          <w:p w:rsidR="00AD4612" w:rsidRDefault="00385841">
            <w:pPr>
              <w:jc w:val="center"/>
              <w:rPr>
                <w:rFonts w:eastAsia="仿宋"/>
                <w:bCs/>
                <w:sz w:val="28"/>
                <w:szCs w:val="28"/>
              </w:rPr>
            </w:pPr>
            <w:r>
              <w:rPr>
                <w:rFonts w:eastAsia="仿宋"/>
                <w:bCs/>
                <w:sz w:val="28"/>
                <w:szCs w:val="28"/>
              </w:rPr>
              <w:t>中好</w:t>
            </w:r>
          </w:p>
        </w:tc>
        <w:tc>
          <w:tcPr>
            <w:tcW w:w="4820" w:type="dxa"/>
            <w:vAlign w:val="center"/>
          </w:tcPr>
          <w:p w:rsidR="00AD4612" w:rsidRDefault="00385841">
            <w:pPr>
              <w:jc w:val="left"/>
              <w:rPr>
                <w:rFonts w:eastAsia="仿宋"/>
                <w:bCs/>
                <w:sz w:val="28"/>
                <w:szCs w:val="28"/>
              </w:rPr>
            </w:pPr>
            <w:r>
              <w:rPr>
                <w:rFonts w:eastAsia="仿宋"/>
                <w:bCs/>
                <w:sz w:val="28"/>
                <w:szCs w:val="28"/>
              </w:rPr>
              <w:t>制动减速或方向控制能力在好与中之间</w:t>
            </w:r>
          </w:p>
        </w:tc>
        <w:tc>
          <w:tcPr>
            <w:tcW w:w="1701" w:type="dxa"/>
            <w:vAlign w:val="center"/>
          </w:tcPr>
          <w:p w:rsidR="00AD4612" w:rsidRDefault="00385841">
            <w:pPr>
              <w:jc w:val="center"/>
              <w:rPr>
                <w:rFonts w:eastAsia="仿宋"/>
                <w:bCs/>
                <w:sz w:val="28"/>
                <w:szCs w:val="28"/>
              </w:rPr>
            </w:pPr>
            <w:r>
              <w:rPr>
                <w:rFonts w:eastAsia="仿宋"/>
                <w:bCs/>
                <w:sz w:val="28"/>
                <w:szCs w:val="28"/>
              </w:rPr>
              <w:t>4</w:t>
            </w:r>
          </w:p>
        </w:tc>
      </w:tr>
      <w:tr w:rsidR="00AD4612">
        <w:trPr>
          <w:trHeight w:val="618"/>
          <w:jc w:val="center"/>
        </w:trPr>
        <w:tc>
          <w:tcPr>
            <w:tcW w:w="1985" w:type="dxa"/>
            <w:vAlign w:val="center"/>
          </w:tcPr>
          <w:p w:rsidR="00AD4612" w:rsidRDefault="00385841">
            <w:pPr>
              <w:jc w:val="center"/>
              <w:rPr>
                <w:rFonts w:eastAsia="仿宋"/>
                <w:bCs/>
                <w:sz w:val="28"/>
                <w:szCs w:val="28"/>
              </w:rPr>
            </w:pPr>
            <w:r>
              <w:rPr>
                <w:rFonts w:eastAsia="仿宋"/>
                <w:bCs/>
                <w:sz w:val="28"/>
                <w:szCs w:val="28"/>
              </w:rPr>
              <w:t>中</w:t>
            </w:r>
          </w:p>
        </w:tc>
        <w:tc>
          <w:tcPr>
            <w:tcW w:w="4820" w:type="dxa"/>
            <w:vAlign w:val="center"/>
          </w:tcPr>
          <w:p w:rsidR="00AD4612" w:rsidRDefault="00385841">
            <w:pPr>
              <w:jc w:val="left"/>
              <w:rPr>
                <w:rFonts w:eastAsia="仿宋"/>
                <w:bCs/>
                <w:sz w:val="28"/>
                <w:szCs w:val="28"/>
              </w:rPr>
            </w:pPr>
            <w:r>
              <w:rPr>
                <w:rFonts w:eastAsia="仿宋"/>
                <w:bCs/>
                <w:sz w:val="28"/>
                <w:szCs w:val="28"/>
              </w:rPr>
              <w:t>轮胎上施加的制动力所达到减速效果明显降低或方向控制能力明显降低</w:t>
            </w:r>
          </w:p>
        </w:tc>
        <w:tc>
          <w:tcPr>
            <w:tcW w:w="1701" w:type="dxa"/>
            <w:vAlign w:val="center"/>
          </w:tcPr>
          <w:p w:rsidR="00AD4612" w:rsidRDefault="00385841">
            <w:pPr>
              <w:jc w:val="center"/>
              <w:rPr>
                <w:rFonts w:eastAsia="仿宋"/>
                <w:bCs/>
                <w:sz w:val="28"/>
                <w:szCs w:val="28"/>
              </w:rPr>
            </w:pPr>
            <w:r>
              <w:rPr>
                <w:rFonts w:eastAsia="仿宋"/>
                <w:bCs/>
                <w:sz w:val="28"/>
                <w:szCs w:val="28"/>
              </w:rPr>
              <w:t>3</w:t>
            </w:r>
          </w:p>
        </w:tc>
      </w:tr>
      <w:tr w:rsidR="00AD4612">
        <w:trPr>
          <w:trHeight w:val="618"/>
          <w:jc w:val="center"/>
        </w:trPr>
        <w:tc>
          <w:tcPr>
            <w:tcW w:w="1985" w:type="dxa"/>
            <w:vAlign w:val="center"/>
          </w:tcPr>
          <w:p w:rsidR="00AD4612" w:rsidRDefault="00385841">
            <w:pPr>
              <w:jc w:val="center"/>
              <w:rPr>
                <w:rFonts w:eastAsia="仿宋"/>
                <w:bCs/>
                <w:sz w:val="28"/>
                <w:szCs w:val="28"/>
              </w:rPr>
            </w:pPr>
            <w:r>
              <w:rPr>
                <w:rFonts w:eastAsia="仿宋"/>
                <w:bCs/>
                <w:sz w:val="28"/>
                <w:szCs w:val="28"/>
              </w:rPr>
              <w:t>中差</w:t>
            </w:r>
          </w:p>
        </w:tc>
        <w:tc>
          <w:tcPr>
            <w:tcW w:w="4820" w:type="dxa"/>
            <w:vAlign w:val="center"/>
          </w:tcPr>
          <w:p w:rsidR="00AD4612" w:rsidRDefault="00385841">
            <w:pPr>
              <w:jc w:val="left"/>
              <w:rPr>
                <w:rFonts w:eastAsia="仿宋"/>
                <w:bCs/>
                <w:sz w:val="28"/>
                <w:szCs w:val="28"/>
              </w:rPr>
            </w:pPr>
            <w:r>
              <w:rPr>
                <w:rFonts w:eastAsia="仿宋"/>
                <w:bCs/>
                <w:sz w:val="28"/>
                <w:szCs w:val="28"/>
              </w:rPr>
              <w:t>制动减速或方向控制能力在中与差之间</w:t>
            </w:r>
          </w:p>
        </w:tc>
        <w:tc>
          <w:tcPr>
            <w:tcW w:w="1701" w:type="dxa"/>
            <w:vAlign w:val="center"/>
          </w:tcPr>
          <w:p w:rsidR="00AD4612" w:rsidRDefault="00385841">
            <w:pPr>
              <w:jc w:val="center"/>
              <w:rPr>
                <w:rFonts w:eastAsia="仿宋"/>
                <w:bCs/>
                <w:sz w:val="28"/>
                <w:szCs w:val="28"/>
              </w:rPr>
            </w:pPr>
            <w:r>
              <w:rPr>
                <w:rFonts w:eastAsia="仿宋"/>
                <w:bCs/>
                <w:sz w:val="28"/>
                <w:szCs w:val="28"/>
              </w:rPr>
              <w:t>2</w:t>
            </w:r>
          </w:p>
        </w:tc>
      </w:tr>
      <w:tr w:rsidR="00AD4612">
        <w:trPr>
          <w:trHeight w:val="603"/>
          <w:jc w:val="center"/>
        </w:trPr>
        <w:tc>
          <w:tcPr>
            <w:tcW w:w="1985" w:type="dxa"/>
            <w:vAlign w:val="center"/>
          </w:tcPr>
          <w:p w:rsidR="00AD4612" w:rsidRDefault="00385841">
            <w:pPr>
              <w:jc w:val="center"/>
              <w:rPr>
                <w:rFonts w:eastAsia="仿宋"/>
                <w:bCs/>
                <w:sz w:val="28"/>
                <w:szCs w:val="28"/>
              </w:rPr>
            </w:pPr>
            <w:r>
              <w:rPr>
                <w:rFonts w:eastAsia="仿宋"/>
                <w:bCs/>
                <w:sz w:val="28"/>
                <w:szCs w:val="28"/>
              </w:rPr>
              <w:t>差</w:t>
            </w:r>
          </w:p>
        </w:tc>
        <w:tc>
          <w:tcPr>
            <w:tcW w:w="4820" w:type="dxa"/>
            <w:vAlign w:val="center"/>
          </w:tcPr>
          <w:p w:rsidR="00AD4612" w:rsidRDefault="00385841">
            <w:pPr>
              <w:jc w:val="left"/>
              <w:rPr>
                <w:rFonts w:eastAsia="仿宋"/>
                <w:bCs/>
                <w:sz w:val="28"/>
                <w:szCs w:val="28"/>
              </w:rPr>
            </w:pPr>
            <w:r>
              <w:rPr>
                <w:rFonts w:eastAsia="仿宋"/>
                <w:bCs/>
                <w:sz w:val="28"/>
                <w:szCs w:val="28"/>
              </w:rPr>
              <w:t>轮胎上施加的制动力所达到的减速效果大幅度降低或方向控制困难</w:t>
            </w:r>
          </w:p>
        </w:tc>
        <w:tc>
          <w:tcPr>
            <w:tcW w:w="1701" w:type="dxa"/>
            <w:vAlign w:val="center"/>
          </w:tcPr>
          <w:p w:rsidR="00AD4612" w:rsidRDefault="00385841">
            <w:pPr>
              <w:jc w:val="center"/>
              <w:rPr>
                <w:rFonts w:eastAsia="仿宋"/>
                <w:bCs/>
                <w:sz w:val="28"/>
                <w:szCs w:val="28"/>
              </w:rPr>
            </w:pPr>
            <w:r>
              <w:rPr>
                <w:rFonts w:eastAsia="仿宋"/>
                <w:bCs/>
                <w:sz w:val="28"/>
                <w:szCs w:val="28"/>
              </w:rPr>
              <w:t>1</w:t>
            </w:r>
          </w:p>
        </w:tc>
      </w:tr>
      <w:tr w:rsidR="00AD4612">
        <w:trPr>
          <w:trHeight w:val="618"/>
          <w:jc w:val="center"/>
        </w:trPr>
        <w:tc>
          <w:tcPr>
            <w:tcW w:w="1985" w:type="dxa"/>
            <w:vAlign w:val="center"/>
          </w:tcPr>
          <w:p w:rsidR="00AD4612" w:rsidRDefault="00385841">
            <w:pPr>
              <w:jc w:val="center"/>
              <w:rPr>
                <w:rFonts w:eastAsia="仿宋"/>
                <w:bCs/>
                <w:sz w:val="28"/>
                <w:szCs w:val="28"/>
              </w:rPr>
            </w:pPr>
            <w:r>
              <w:rPr>
                <w:rFonts w:eastAsia="仿宋"/>
                <w:bCs/>
                <w:sz w:val="28"/>
                <w:szCs w:val="28"/>
              </w:rPr>
              <w:t>极差</w:t>
            </w:r>
          </w:p>
        </w:tc>
        <w:tc>
          <w:tcPr>
            <w:tcW w:w="4820" w:type="dxa"/>
            <w:vAlign w:val="center"/>
          </w:tcPr>
          <w:p w:rsidR="00AD4612" w:rsidRDefault="00385841">
            <w:pPr>
              <w:jc w:val="left"/>
              <w:rPr>
                <w:rFonts w:eastAsia="仿宋"/>
                <w:bCs/>
                <w:sz w:val="28"/>
                <w:szCs w:val="28"/>
              </w:rPr>
            </w:pPr>
            <w:r>
              <w:rPr>
                <w:rFonts w:eastAsia="仿宋"/>
                <w:bCs/>
                <w:sz w:val="28"/>
                <w:szCs w:val="28"/>
              </w:rPr>
              <w:t>轮胎上施加的制动力所达到的减速效果几乎为零或无法控制方向</w:t>
            </w:r>
          </w:p>
        </w:tc>
        <w:tc>
          <w:tcPr>
            <w:tcW w:w="1701" w:type="dxa"/>
            <w:vAlign w:val="center"/>
          </w:tcPr>
          <w:p w:rsidR="00AD4612" w:rsidRDefault="00385841">
            <w:pPr>
              <w:jc w:val="center"/>
              <w:rPr>
                <w:rFonts w:eastAsia="仿宋"/>
                <w:bCs/>
                <w:sz w:val="28"/>
                <w:szCs w:val="28"/>
              </w:rPr>
            </w:pPr>
            <w:r>
              <w:rPr>
                <w:rFonts w:eastAsia="仿宋"/>
                <w:bCs/>
                <w:sz w:val="28"/>
                <w:szCs w:val="28"/>
              </w:rPr>
              <w:t>0</w:t>
            </w:r>
          </w:p>
        </w:tc>
      </w:tr>
    </w:tbl>
    <w:p w:rsidR="00AD4612" w:rsidRDefault="00AD4612">
      <w:pPr>
        <w:autoSpaceDE w:val="0"/>
        <w:autoSpaceDN w:val="0"/>
        <w:adjustRightInd w:val="0"/>
        <w:spacing w:line="580" w:lineRule="exact"/>
        <w:jc w:val="left"/>
      </w:pPr>
    </w:p>
    <w:p w:rsidR="00AD4612" w:rsidRDefault="00AD4612">
      <w:pPr>
        <w:widowControl/>
        <w:shd w:val="clear" w:color="auto" w:fill="FFFFFF"/>
        <w:spacing w:line="580" w:lineRule="exact"/>
        <w:ind w:right="93"/>
        <w:jc w:val="left"/>
        <w:rPr>
          <w:rFonts w:eastAsia="仿宋_GB2312"/>
          <w:kern w:val="0"/>
          <w:sz w:val="32"/>
          <w:szCs w:val="32"/>
        </w:rPr>
      </w:pPr>
    </w:p>
    <w:p w:rsidR="00AD4612" w:rsidRDefault="00385841">
      <w:pPr>
        <w:widowControl/>
        <w:shd w:val="clear" w:color="auto" w:fill="FFFFFF"/>
        <w:spacing w:line="580" w:lineRule="exact"/>
        <w:ind w:firstLineChars="200" w:firstLine="640"/>
        <w:jc w:val="left"/>
        <w:rPr>
          <w:rFonts w:eastAsia="仿宋_GB2312"/>
          <w:kern w:val="0"/>
          <w:sz w:val="32"/>
          <w:szCs w:val="32"/>
        </w:rPr>
      </w:pPr>
      <w:r>
        <w:rPr>
          <w:rFonts w:eastAsia="仿宋_GB2312"/>
          <w:kern w:val="0"/>
          <w:sz w:val="32"/>
          <w:szCs w:val="32"/>
        </w:rPr>
        <w:t>本决定自</w:t>
      </w:r>
      <w:r>
        <w:rPr>
          <w:rFonts w:eastAsia="仿宋_GB2312"/>
          <w:kern w:val="0"/>
          <w:sz w:val="32"/>
          <w:szCs w:val="32"/>
        </w:rPr>
        <w:t>2023</w:t>
      </w:r>
      <w:r>
        <w:rPr>
          <w:rFonts w:eastAsia="仿宋_GB2312"/>
          <w:kern w:val="0"/>
          <w:sz w:val="32"/>
          <w:szCs w:val="32"/>
        </w:rPr>
        <w:t>年</w:t>
      </w:r>
      <w:r>
        <w:rPr>
          <w:rFonts w:eastAsia="仿宋_GB2312"/>
          <w:kern w:val="0"/>
          <w:sz w:val="32"/>
          <w:szCs w:val="32"/>
        </w:rPr>
        <w:t>1</w:t>
      </w:r>
      <w:r>
        <w:rPr>
          <w:rFonts w:eastAsia="仿宋_GB2312"/>
          <w:kern w:val="0"/>
          <w:sz w:val="32"/>
          <w:szCs w:val="32"/>
        </w:rPr>
        <w:t>月</w:t>
      </w:r>
      <w:r>
        <w:rPr>
          <w:rFonts w:eastAsia="仿宋_GB2312"/>
          <w:kern w:val="0"/>
          <w:sz w:val="32"/>
          <w:szCs w:val="32"/>
        </w:rPr>
        <w:t>1</w:t>
      </w:r>
      <w:r>
        <w:rPr>
          <w:rFonts w:eastAsia="仿宋_GB2312"/>
          <w:kern w:val="0"/>
          <w:sz w:val="32"/>
          <w:szCs w:val="32"/>
        </w:rPr>
        <w:t>日起施行。</w:t>
      </w:r>
    </w:p>
    <w:p w:rsidR="00AD4612" w:rsidRDefault="00385841">
      <w:pPr>
        <w:topLinePunct/>
        <w:snapToGrid w:val="0"/>
        <w:spacing w:line="580" w:lineRule="exact"/>
        <w:ind w:firstLineChars="200" w:firstLine="640"/>
        <w:contextualSpacing/>
        <w:rPr>
          <w:rFonts w:eastAsia="仿宋_GB2312"/>
          <w:sz w:val="32"/>
          <w:szCs w:val="22"/>
        </w:rPr>
      </w:pPr>
      <w:r>
        <w:rPr>
          <w:rFonts w:eastAsia="仿宋_GB2312" w:hint="eastAsia"/>
          <w:sz w:val="32"/>
          <w:szCs w:val="22"/>
        </w:rPr>
        <w:t>《民用</w:t>
      </w:r>
      <w:r>
        <w:rPr>
          <w:rFonts w:eastAsia="仿宋_GB2312" w:hint="eastAsia"/>
          <w:sz w:val="32"/>
          <w:szCs w:val="22"/>
          <w:lang w:eastAsia="zh-Hans"/>
        </w:rPr>
        <w:t>航空空中交通管理规则</w:t>
      </w:r>
      <w:r>
        <w:rPr>
          <w:rFonts w:eastAsia="仿宋_GB2312" w:hint="eastAsia"/>
          <w:sz w:val="32"/>
          <w:szCs w:val="22"/>
        </w:rPr>
        <w:t>》根据本决定作相应修改，重新公布。</w:t>
      </w:r>
    </w:p>
    <w:p w:rsidR="00AD4612" w:rsidRDefault="00AD4612">
      <w:pPr>
        <w:widowControl/>
        <w:shd w:val="clear" w:color="auto" w:fill="FFFFFF"/>
        <w:spacing w:line="580" w:lineRule="exact"/>
        <w:ind w:firstLineChars="200" w:firstLine="640"/>
        <w:jc w:val="left"/>
        <w:rPr>
          <w:rFonts w:eastAsia="仿宋_GB2312"/>
          <w:kern w:val="0"/>
          <w:sz w:val="32"/>
          <w:szCs w:val="32"/>
        </w:rPr>
      </w:pPr>
    </w:p>
    <w:p w:rsidR="00AD4612" w:rsidRDefault="00385841">
      <w:pPr>
        <w:spacing w:line="580" w:lineRule="exact"/>
        <w:jc w:val="center"/>
        <w:rPr>
          <w:sz w:val="36"/>
          <w:szCs w:val="36"/>
          <w:shd w:val="clear" w:color="auto" w:fill="FFFFFF"/>
        </w:rPr>
      </w:pPr>
      <w:r>
        <w:rPr>
          <w:rFonts w:eastAsia="方正小标宋简体"/>
          <w:sz w:val="44"/>
          <w:szCs w:val="44"/>
        </w:rPr>
        <w:lastRenderedPageBreak/>
        <w:t>民用航空空中交通管理规则</w:t>
      </w:r>
    </w:p>
    <w:p w:rsidR="00AD4612" w:rsidRDefault="00385841">
      <w:pPr>
        <w:spacing w:line="580" w:lineRule="exact"/>
        <w:ind w:firstLineChars="200" w:firstLine="640"/>
        <w:rPr>
          <w:rFonts w:eastAsia="楷体_GB2312"/>
          <w:color w:val="333333"/>
          <w:sz w:val="32"/>
          <w:szCs w:val="32"/>
          <w:shd w:val="clear" w:color="auto" w:fill="FFFFFF"/>
        </w:rPr>
      </w:pPr>
      <w:r>
        <w:rPr>
          <w:rFonts w:eastAsia="楷体_GB2312"/>
          <w:color w:val="333333"/>
          <w:sz w:val="32"/>
          <w:szCs w:val="32"/>
          <w:shd w:val="clear" w:color="auto" w:fill="FFFFFF"/>
        </w:rPr>
        <w:t>（</w:t>
      </w:r>
      <w:r>
        <w:rPr>
          <w:rFonts w:eastAsia="楷体_GB2312"/>
          <w:color w:val="333333"/>
          <w:sz w:val="32"/>
          <w:szCs w:val="32"/>
          <w:shd w:val="clear" w:color="auto" w:fill="FFFFFF"/>
        </w:rPr>
        <w:t>2017</w:t>
      </w:r>
      <w:r>
        <w:rPr>
          <w:rFonts w:eastAsia="楷体_GB2312"/>
          <w:color w:val="333333"/>
          <w:sz w:val="32"/>
          <w:szCs w:val="32"/>
          <w:shd w:val="clear" w:color="auto" w:fill="FFFFFF"/>
        </w:rPr>
        <w:t>年</w:t>
      </w:r>
      <w:r>
        <w:rPr>
          <w:rFonts w:eastAsia="楷体_GB2312"/>
          <w:color w:val="333333"/>
          <w:sz w:val="32"/>
          <w:szCs w:val="32"/>
          <w:shd w:val="clear" w:color="auto" w:fill="FFFFFF"/>
        </w:rPr>
        <w:t>9</w:t>
      </w:r>
      <w:r>
        <w:rPr>
          <w:rFonts w:eastAsia="楷体_GB2312"/>
          <w:color w:val="333333"/>
          <w:sz w:val="32"/>
          <w:szCs w:val="32"/>
          <w:shd w:val="clear" w:color="auto" w:fill="FFFFFF"/>
        </w:rPr>
        <w:t>月</w:t>
      </w:r>
      <w:r>
        <w:rPr>
          <w:rFonts w:eastAsia="楷体_GB2312"/>
          <w:color w:val="333333"/>
          <w:sz w:val="32"/>
          <w:szCs w:val="32"/>
          <w:shd w:val="clear" w:color="auto" w:fill="FFFFFF"/>
        </w:rPr>
        <w:t>29</w:t>
      </w:r>
      <w:r>
        <w:rPr>
          <w:rFonts w:eastAsia="楷体_GB2312"/>
          <w:color w:val="333333"/>
          <w:sz w:val="32"/>
          <w:szCs w:val="32"/>
          <w:shd w:val="clear" w:color="auto" w:fill="FFFFFF"/>
        </w:rPr>
        <w:t>日交通运输部公布</w:t>
      </w:r>
      <w:r>
        <w:rPr>
          <w:rFonts w:eastAsia="楷体_GB2312"/>
          <w:color w:val="333333"/>
          <w:sz w:val="32"/>
          <w:szCs w:val="32"/>
          <w:shd w:val="clear" w:color="auto" w:fill="FFFFFF"/>
        </w:rPr>
        <w:t xml:space="preserve"> </w:t>
      </w:r>
      <w:r>
        <w:rPr>
          <w:rFonts w:eastAsia="楷体_GB2312"/>
          <w:color w:val="333333"/>
          <w:sz w:val="32"/>
          <w:szCs w:val="32"/>
          <w:shd w:val="clear" w:color="auto" w:fill="FFFFFF"/>
        </w:rPr>
        <w:t>根据</w:t>
      </w:r>
      <w:r>
        <w:rPr>
          <w:rFonts w:eastAsia="楷体_GB2312"/>
          <w:color w:val="333333"/>
          <w:sz w:val="32"/>
          <w:szCs w:val="32"/>
          <w:shd w:val="clear" w:color="auto" w:fill="FFFFFF"/>
        </w:rPr>
        <w:t>2022</w:t>
      </w:r>
      <w:r>
        <w:rPr>
          <w:rFonts w:eastAsia="楷体_GB2312"/>
          <w:color w:val="333333"/>
          <w:sz w:val="32"/>
          <w:szCs w:val="32"/>
          <w:shd w:val="clear" w:color="auto" w:fill="FFFFFF"/>
        </w:rPr>
        <w:t>年</w:t>
      </w:r>
      <w:r>
        <w:rPr>
          <w:rFonts w:eastAsia="楷体_GB2312"/>
          <w:color w:val="333333"/>
          <w:sz w:val="32"/>
          <w:szCs w:val="32"/>
          <w:shd w:val="clear" w:color="auto" w:fill="FFFFFF"/>
          <w:lang w:val="en"/>
        </w:rPr>
        <w:t>11</w:t>
      </w:r>
      <w:r>
        <w:rPr>
          <w:rFonts w:eastAsia="楷体_GB2312"/>
          <w:color w:val="333333"/>
          <w:sz w:val="32"/>
          <w:szCs w:val="32"/>
          <w:shd w:val="clear" w:color="auto" w:fill="FFFFFF"/>
        </w:rPr>
        <w:t>月</w:t>
      </w:r>
      <w:r>
        <w:rPr>
          <w:rFonts w:eastAsia="楷体_GB2312"/>
          <w:color w:val="333333"/>
          <w:sz w:val="32"/>
          <w:szCs w:val="32"/>
          <w:shd w:val="clear" w:color="auto" w:fill="FFFFFF"/>
          <w:lang w:val="en"/>
        </w:rPr>
        <w:t>3</w:t>
      </w:r>
      <w:r>
        <w:rPr>
          <w:rFonts w:eastAsia="楷体_GB2312"/>
          <w:color w:val="333333"/>
          <w:sz w:val="32"/>
          <w:szCs w:val="32"/>
          <w:shd w:val="clear" w:color="auto" w:fill="FFFFFF"/>
        </w:rPr>
        <w:t>日《交通运输部关于修改</w:t>
      </w:r>
      <w:r>
        <w:rPr>
          <w:rFonts w:eastAsia="仿宋_GB2312"/>
          <w:color w:val="333333"/>
          <w:sz w:val="32"/>
          <w:szCs w:val="32"/>
          <w:shd w:val="clear" w:color="auto" w:fill="FFFFFF"/>
        </w:rPr>
        <w:t>〈</w:t>
      </w:r>
      <w:r>
        <w:rPr>
          <w:rFonts w:eastAsia="楷体_GB2312"/>
          <w:color w:val="333333"/>
          <w:sz w:val="32"/>
          <w:szCs w:val="32"/>
          <w:shd w:val="clear" w:color="auto" w:fill="FFFFFF"/>
        </w:rPr>
        <w:t>民用航空空中交通管理规则</w:t>
      </w:r>
      <w:r>
        <w:rPr>
          <w:rFonts w:eastAsia="仿宋_GB2312"/>
          <w:color w:val="333333"/>
          <w:sz w:val="32"/>
          <w:szCs w:val="32"/>
          <w:shd w:val="clear" w:color="auto" w:fill="FFFFFF"/>
        </w:rPr>
        <w:t>〉</w:t>
      </w:r>
      <w:r>
        <w:rPr>
          <w:rFonts w:eastAsia="楷体_GB2312"/>
          <w:color w:val="333333"/>
          <w:sz w:val="32"/>
          <w:szCs w:val="32"/>
          <w:shd w:val="clear" w:color="auto" w:fill="FFFFFF"/>
        </w:rPr>
        <w:t>的决定》修正）</w:t>
      </w:r>
    </w:p>
    <w:p w:rsidR="00AD4612" w:rsidRDefault="00AD4612">
      <w:pPr>
        <w:tabs>
          <w:tab w:val="center" w:pos="562"/>
          <w:tab w:val="left" w:pos="900"/>
        </w:tabs>
        <w:spacing w:line="300" w:lineRule="auto"/>
        <w:ind w:left="10" w:rightChars="11" w:right="23"/>
        <w:jc w:val="center"/>
        <w:rPr>
          <w:rFonts w:eastAsia="仿宋_GB2312"/>
          <w:kern w:val="0"/>
          <w:sz w:val="30"/>
          <w:szCs w:val="30"/>
        </w:rPr>
      </w:pPr>
    </w:p>
    <w:p w:rsidR="00AD4612" w:rsidRDefault="00385841">
      <w:pPr>
        <w:tabs>
          <w:tab w:val="center" w:pos="562"/>
          <w:tab w:val="left" w:pos="900"/>
        </w:tabs>
        <w:spacing w:line="300" w:lineRule="auto"/>
        <w:ind w:left="10" w:rightChars="11" w:right="23"/>
        <w:jc w:val="center"/>
        <w:rPr>
          <w:rFonts w:eastAsia="仿宋_GB2312"/>
          <w:kern w:val="0"/>
          <w:sz w:val="30"/>
          <w:szCs w:val="30"/>
        </w:rPr>
      </w:pPr>
      <w:r>
        <w:rPr>
          <w:rFonts w:eastAsia="方正小标宋简体"/>
          <w:kern w:val="0"/>
          <w:sz w:val="30"/>
          <w:szCs w:val="30"/>
        </w:rPr>
        <w:t>目</w:t>
      </w:r>
      <w:r>
        <w:rPr>
          <w:rFonts w:eastAsia="方正小标宋简体"/>
          <w:kern w:val="0"/>
          <w:sz w:val="30"/>
          <w:szCs w:val="30"/>
        </w:rPr>
        <w:t xml:space="preserve">    </w:t>
      </w:r>
      <w:r>
        <w:rPr>
          <w:rFonts w:eastAsia="方正小标宋简体"/>
          <w:kern w:val="0"/>
          <w:sz w:val="30"/>
          <w:szCs w:val="30"/>
        </w:rPr>
        <w:t>录</w:t>
      </w:r>
    </w:p>
    <w:p w:rsidR="00AD4612" w:rsidRDefault="00385841">
      <w:pPr>
        <w:pStyle w:val="10"/>
        <w:spacing w:line="580" w:lineRule="exact"/>
        <w:rPr>
          <w:rFonts w:eastAsia="黑体"/>
          <w:sz w:val="32"/>
          <w:szCs w:val="32"/>
        </w:rPr>
      </w:pPr>
      <w:r>
        <w:rPr>
          <w:rFonts w:eastAsia="黑体"/>
          <w:sz w:val="32"/>
          <w:szCs w:val="32"/>
        </w:rPr>
        <w:fldChar w:fldCharType="begin"/>
      </w:r>
      <w:r>
        <w:rPr>
          <w:rFonts w:eastAsia="黑体"/>
          <w:sz w:val="32"/>
          <w:szCs w:val="32"/>
        </w:rPr>
        <w:instrText xml:space="preserve"> TOC \o "1-3" \h \z \u </w:instrText>
      </w:r>
      <w:r>
        <w:rPr>
          <w:rFonts w:eastAsia="黑体"/>
          <w:sz w:val="32"/>
          <w:szCs w:val="32"/>
        </w:rPr>
        <w:fldChar w:fldCharType="separate"/>
      </w:r>
      <w:hyperlink w:anchor="_Toc489602387" w:history="1">
        <w:r>
          <w:rPr>
            <w:rStyle w:val="af3"/>
            <w:rFonts w:eastAsia="黑体"/>
            <w:sz w:val="32"/>
            <w:szCs w:val="32"/>
          </w:rPr>
          <w:t>第一章</w:t>
        </w:r>
        <w:r>
          <w:rPr>
            <w:rStyle w:val="af3"/>
            <w:rFonts w:eastAsia="黑体"/>
            <w:sz w:val="32"/>
            <w:szCs w:val="32"/>
          </w:rPr>
          <w:t xml:space="preserve"> </w:t>
        </w:r>
        <w:r>
          <w:rPr>
            <w:rStyle w:val="af3"/>
            <w:rFonts w:eastAsia="黑体"/>
            <w:sz w:val="32"/>
            <w:szCs w:val="32"/>
          </w:rPr>
          <w:t>总</w:t>
        </w:r>
        <w:r>
          <w:rPr>
            <w:rStyle w:val="af3"/>
            <w:rFonts w:eastAsia="黑体"/>
            <w:sz w:val="32"/>
            <w:szCs w:val="32"/>
          </w:rPr>
          <w:t xml:space="preserve">  </w:t>
        </w:r>
        <w:r>
          <w:rPr>
            <w:rStyle w:val="af3"/>
            <w:rFonts w:eastAsia="黑体"/>
            <w:sz w:val="32"/>
            <w:szCs w:val="32"/>
          </w:rPr>
          <w:t>则</w:t>
        </w:r>
      </w:hyperlink>
    </w:p>
    <w:p w:rsidR="00AD4612" w:rsidRDefault="00EE56E0">
      <w:pPr>
        <w:pStyle w:val="10"/>
        <w:spacing w:line="580" w:lineRule="exact"/>
        <w:rPr>
          <w:rFonts w:eastAsia="黑体"/>
          <w:sz w:val="32"/>
          <w:szCs w:val="32"/>
        </w:rPr>
      </w:pPr>
      <w:hyperlink w:anchor="_Toc489602388" w:history="1">
        <w:r w:rsidR="00385841">
          <w:rPr>
            <w:rStyle w:val="af3"/>
            <w:rFonts w:eastAsia="黑体"/>
            <w:sz w:val="32"/>
            <w:szCs w:val="32"/>
          </w:rPr>
          <w:t>第二章</w:t>
        </w:r>
        <w:r w:rsidR="00385841">
          <w:rPr>
            <w:rStyle w:val="af3"/>
            <w:rFonts w:eastAsia="黑体"/>
            <w:sz w:val="32"/>
            <w:szCs w:val="32"/>
          </w:rPr>
          <w:t xml:space="preserve"> </w:t>
        </w:r>
        <w:r w:rsidR="00385841">
          <w:rPr>
            <w:rStyle w:val="af3"/>
            <w:rFonts w:eastAsia="黑体"/>
            <w:sz w:val="32"/>
            <w:szCs w:val="32"/>
          </w:rPr>
          <w:t>机构与运行管理</w:t>
        </w:r>
      </w:hyperlink>
    </w:p>
    <w:p w:rsidR="00AD4612" w:rsidRDefault="00EE56E0">
      <w:pPr>
        <w:pStyle w:val="31"/>
        <w:spacing w:line="580" w:lineRule="exact"/>
        <w:ind w:firstLine="768"/>
        <w:rPr>
          <w:rFonts w:eastAsia="黑体"/>
          <w:sz w:val="32"/>
          <w:szCs w:val="32"/>
        </w:rPr>
      </w:pPr>
      <w:hyperlink w:anchor="_Toc489602389" w:history="1">
        <w:r w:rsidR="00385841">
          <w:rPr>
            <w:rStyle w:val="af3"/>
            <w:rFonts w:eastAsia="黑体"/>
            <w:sz w:val="32"/>
            <w:szCs w:val="32"/>
          </w:rPr>
          <w:t>第一节</w:t>
        </w:r>
        <w:r w:rsidR="00385841">
          <w:rPr>
            <w:rStyle w:val="af3"/>
            <w:rFonts w:eastAsia="黑体"/>
            <w:sz w:val="32"/>
            <w:szCs w:val="32"/>
          </w:rPr>
          <w:t xml:space="preserve"> </w:t>
        </w:r>
        <w:r w:rsidR="00385841">
          <w:rPr>
            <w:rStyle w:val="af3"/>
            <w:rFonts w:eastAsia="黑体"/>
            <w:sz w:val="32"/>
            <w:szCs w:val="32"/>
          </w:rPr>
          <w:t>空中交通管制单位</w:t>
        </w:r>
      </w:hyperlink>
    </w:p>
    <w:p w:rsidR="00AD4612" w:rsidRDefault="00EE56E0">
      <w:pPr>
        <w:pStyle w:val="31"/>
        <w:spacing w:line="580" w:lineRule="exact"/>
        <w:ind w:firstLine="768"/>
        <w:rPr>
          <w:rFonts w:eastAsia="黑体"/>
          <w:sz w:val="32"/>
          <w:szCs w:val="32"/>
        </w:rPr>
      </w:pPr>
      <w:hyperlink w:anchor="_Toc489602390" w:history="1">
        <w:r w:rsidR="00385841">
          <w:rPr>
            <w:rStyle w:val="af3"/>
            <w:rFonts w:eastAsia="黑体"/>
            <w:sz w:val="32"/>
            <w:szCs w:val="32"/>
          </w:rPr>
          <w:t>第二节</w:t>
        </w:r>
        <w:r w:rsidR="00385841">
          <w:rPr>
            <w:rStyle w:val="af3"/>
            <w:rFonts w:eastAsia="黑体"/>
            <w:sz w:val="32"/>
            <w:szCs w:val="32"/>
          </w:rPr>
          <w:t xml:space="preserve"> </w:t>
        </w:r>
        <w:r w:rsidR="00385841">
          <w:rPr>
            <w:rStyle w:val="af3"/>
            <w:rFonts w:eastAsia="黑体"/>
            <w:sz w:val="32"/>
            <w:szCs w:val="32"/>
          </w:rPr>
          <w:t>管制单位的运行</w:t>
        </w:r>
      </w:hyperlink>
    </w:p>
    <w:p w:rsidR="00AD4612" w:rsidRDefault="00EE56E0">
      <w:pPr>
        <w:pStyle w:val="31"/>
        <w:spacing w:line="580" w:lineRule="exact"/>
        <w:ind w:firstLine="768"/>
        <w:rPr>
          <w:rFonts w:eastAsia="黑体"/>
          <w:sz w:val="32"/>
          <w:szCs w:val="32"/>
        </w:rPr>
      </w:pPr>
      <w:hyperlink w:anchor="_Toc489602391" w:history="1">
        <w:r w:rsidR="00385841">
          <w:rPr>
            <w:rStyle w:val="af3"/>
            <w:rFonts w:eastAsia="黑体"/>
            <w:sz w:val="32"/>
            <w:szCs w:val="32"/>
          </w:rPr>
          <w:t>第三节</w:t>
        </w:r>
        <w:r w:rsidR="00385841">
          <w:rPr>
            <w:rStyle w:val="af3"/>
            <w:rFonts w:eastAsia="黑体"/>
            <w:sz w:val="32"/>
            <w:szCs w:val="32"/>
          </w:rPr>
          <w:t xml:space="preserve"> </w:t>
        </w:r>
        <w:r w:rsidR="00385841">
          <w:rPr>
            <w:rStyle w:val="af3"/>
            <w:rFonts w:eastAsia="黑体"/>
            <w:sz w:val="32"/>
            <w:szCs w:val="32"/>
          </w:rPr>
          <w:t>空中交通服务运行手册</w:t>
        </w:r>
      </w:hyperlink>
    </w:p>
    <w:p w:rsidR="00AD4612" w:rsidRDefault="00EE56E0">
      <w:pPr>
        <w:pStyle w:val="31"/>
        <w:spacing w:line="580" w:lineRule="exact"/>
        <w:ind w:firstLine="768"/>
        <w:rPr>
          <w:rFonts w:eastAsia="黑体"/>
          <w:sz w:val="32"/>
          <w:szCs w:val="32"/>
        </w:rPr>
      </w:pPr>
      <w:hyperlink w:anchor="_Toc489602392" w:history="1">
        <w:r w:rsidR="00385841">
          <w:rPr>
            <w:rStyle w:val="af3"/>
            <w:rFonts w:eastAsia="黑体"/>
            <w:sz w:val="32"/>
            <w:szCs w:val="32"/>
          </w:rPr>
          <w:t>第四节</w:t>
        </w:r>
        <w:r w:rsidR="00385841">
          <w:rPr>
            <w:rStyle w:val="af3"/>
            <w:rFonts w:eastAsia="黑体"/>
            <w:sz w:val="32"/>
            <w:szCs w:val="32"/>
          </w:rPr>
          <w:t xml:space="preserve"> </w:t>
        </w:r>
        <w:r w:rsidR="00385841">
          <w:rPr>
            <w:rStyle w:val="af3"/>
            <w:rFonts w:eastAsia="黑体"/>
            <w:sz w:val="32"/>
            <w:szCs w:val="32"/>
          </w:rPr>
          <w:t>空中交通服务应急预案</w:t>
        </w:r>
      </w:hyperlink>
    </w:p>
    <w:p w:rsidR="00AD4612" w:rsidRDefault="00EE56E0">
      <w:pPr>
        <w:pStyle w:val="31"/>
        <w:spacing w:line="580" w:lineRule="exact"/>
        <w:ind w:firstLine="768"/>
        <w:rPr>
          <w:rFonts w:eastAsia="黑体"/>
          <w:sz w:val="32"/>
          <w:szCs w:val="32"/>
        </w:rPr>
      </w:pPr>
      <w:hyperlink w:anchor="_Toc489602393" w:history="1">
        <w:r w:rsidR="00385841">
          <w:rPr>
            <w:rStyle w:val="af3"/>
            <w:rFonts w:eastAsia="黑体"/>
            <w:sz w:val="32"/>
            <w:szCs w:val="32"/>
          </w:rPr>
          <w:t>第五节</w:t>
        </w:r>
        <w:r w:rsidR="00385841">
          <w:rPr>
            <w:rStyle w:val="af3"/>
            <w:rFonts w:eastAsia="黑体"/>
            <w:sz w:val="32"/>
            <w:szCs w:val="32"/>
          </w:rPr>
          <w:t xml:space="preserve"> </w:t>
        </w:r>
        <w:r w:rsidR="00385841">
          <w:rPr>
            <w:rStyle w:val="af3"/>
            <w:rFonts w:eastAsia="黑体"/>
            <w:sz w:val="32"/>
            <w:szCs w:val="32"/>
          </w:rPr>
          <w:t>管制单位的协议</w:t>
        </w:r>
      </w:hyperlink>
    </w:p>
    <w:p w:rsidR="00AD4612" w:rsidRDefault="00EE56E0">
      <w:pPr>
        <w:pStyle w:val="31"/>
        <w:spacing w:line="580" w:lineRule="exact"/>
        <w:ind w:firstLine="768"/>
        <w:rPr>
          <w:rFonts w:eastAsia="黑体"/>
          <w:sz w:val="32"/>
          <w:szCs w:val="32"/>
        </w:rPr>
      </w:pPr>
      <w:hyperlink w:anchor="_Toc489602394" w:history="1">
        <w:r w:rsidR="00385841">
          <w:rPr>
            <w:rStyle w:val="af3"/>
            <w:rFonts w:eastAsia="黑体"/>
            <w:sz w:val="32"/>
            <w:szCs w:val="32"/>
          </w:rPr>
          <w:t>第六节</w:t>
        </w:r>
        <w:r w:rsidR="00385841">
          <w:rPr>
            <w:rStyle w:val="af3"/>
            <w:rFonts w:eastAsia="黑体"/>
            <w:sz w:val="32"/>
            <w:szCs w:val="32"/>
          </w:rPr>
          <w:t xml:space="preserve"> </w:t>
        </w:r>
        <w:r w:rsidR="00385841">
          <w:rPr>
            <w:rStyle w:val="af3"/>
            <w:rFonts w:eastAsia="黑体"/>
            <w:sz w:val="32"/>
            <w:szCs w:val="32"/>
          </w:rPr>
          <w:t>安全保卫制度</w:t>
        </w:r>
      </w:hyperlink>
    </w:p>
    <w:p w:rsidR="00AD4612" w:rsidRDefault="00EE56E0">
      <w:pPr>
        <w:pStyle w:val="31"/>
        <w:spacing w:line="580" w:lineRule="exact"/>
        <w:ind w:firstLine="768"/>
        <w:rPr>
          <w:rFonts w:eastAsia="黑体"/>
          <w:sz w:val="32"/>
          <w:szCs w:val="32"/>
        </w:rPr>
      </w:pPr>
      <w:hyperlink w:anchor="_Toc489602395" w:history="1">
        <w:r w:rsidR="00385841">
          <w:rPr>
            <w:rStyle w:val="af3"/>
            <w:rFonts w:eastAsia="黑体"/>
            <w:sz w:val="32"/>
            <w:szCs w:val="32"/>
          </w:rPr>
          <w:t>第七节</w:t>
        </w:r>
        <w:r w:rsidR="00385841">
          <w:rPr>
            <w:rStyle w:val="af3"/>
            <w:rFonts w:eastAsia="黑体"/>
            <w:sz w:val="32"/>
            <w:szCs w:val="32"/>
          </w:rPr>
          <w:t xml:space="preserve"> </w:t>
        </w:r>
        <w:r w:rsidR="00385841">
          <w:rPr>
            <w:rStyle w:val="af3"/>
            <w:rFonts w:eastAsia="黑体"/>
            <w:sz w:val="32"/>
            <w:szCs w:val="32"/>
          </w:rPr>
          <w:t>管制单位的席位</w:t>
        </w:r>
      </w:hyperlink>
    </w:p>
    <w:p w:rsidR="00AD4612" w:rsidRDefault="00EE56E0">
      <w:pPr>
        <w:pStyle w:val="31"/>
        <w:spacing w:line="580" w:lineRule="exact"/>
        <w:ind w:firstLine="768"/>
        <w:rPr>
          <w:rFonts w:eastAsia="黑体"/>
          <w:sz w:val="32"/>
          <w:szCs w:val="32"/>
        </w:rPr>
      </w:pPr>
      <w:hyperlink w:anchor="_Toc489602396" w:history="1">
        <w:r w:rsidR="00385841">
          <w:rPr>
            <w:rStyle w:val="af3"/>
            <w:rFonts w:eastAsia="黑体"/>
            <w:sz w:val="32"/>
            <w:szCs w:val="32"/>
          </w:rPr>
          <w:t>第八节</w:t>
        </w:r>
        <w:r w:rsidR="00385841">
          <w:rPr>
            <w:rStyle w:val="af3"/>
            <w:rFonts w:eastAsia="黑体"/>
            <w:sz w:val="32"/>
            <w:szCs w:val="32"/>
          </w:rPr>
          <w:t xml:space="preserve"> </w:t>
        </w:r>
        <w:r w:rsidR="00385841">
          <w:rPr>
            <w:rStyle w:val="af3"/>
            <w:rFonts w:eastAsia="黑体"/>
            <w:sz w:val="32"/>
            <w:szCs w:val="32"/>
          </w:rPr>
          <w:t>空中交通管制岗位的工作制度</w:t>
        </w:r>
      </w:hyperlink>
    </w:p>
    <w:p w:rsidR="00AD4612" w:rsidRDefault="00EE56E0">
      <w:pPr>
        <w:pStyle w:val="31"/>
        <w:spacing w:line="580" w:lineRule="exact"/>
        <w:ind w:firstLine="768"/>
        <w:rPr>
          <w:rFonts w:eastAsia="黑体"/>
          <w:sz w:val="32"/>
          <w:szCs w:val="32"/>
        </w:rPr>
      </w:pPr>
      <w:hyperlink w:anchor="_Toc489602397" w:history="1">
        <w:r w:rsidR="00385841">
          <w:rPr>
            <w:rStyle w:val="af3"/>
            <w:rFonts w:eastAsia="黑体"/>
            <w:sz w:val="32"/>
            <w:szCs w:val="32"/>
          </w:rPr>
          <w:t>第九节</w:t>
        </w:r>
        <w:r w:rsidR="00385841">
          <w:rPr>
            <w:rStyle w:val="af3"/>
            <w:rFonts w:eastAsia="黑体"/>
            <w:sz w:val="32"/>
            <w:szCs w:val="32"/>
          </w:rPr>
          <w:t xml:space="preserve"> </w:t>
        </w:r>
        <w:r w:rsidR="00385841">
          <w:rPr>
            <w:rStyle w:val="af3"/>
            <w:rFonts w:eastAsia="黑体"/>
            <w:sz w:val="32"/>
            <w:szCs w:val="32"/>
          </w:rPr>
          <w:t>管制运行记录</w:t>
        </w:r>
      </w:hyperlink>
    </w:p>
    <w:p w:rsidR="00AD4612" w:rsidRDefault="00EE56E0">
      <w:pPr>
        <w:pStyle w:val="10"/>
        <w:spacing w:line="580" w:lineRule="exact"/>
        <w:rPr>
          <w:rFonts w:eastAsia="黑体"/>
          <w:sz w:val="32"/>
          <w:szCs w:val="32"/>
        </w:rPr>
      </w:pPr>
      <w:hyperlink w:anchor="_Toc489602398" w:history="1">
        <w:r w:rsidR="00385841">
          <w:rPr>
            <w:rStyle w:val="af3"/>
            <w:rFonts w:eastAsia="黑体"/>
            <w:sz w:val="32"/>
            <w:szCs w:val="32"/>
          </w:rPr>
          <w:t>第三章</w:t>
        </w:r>
        <w:r w:rsidR="00385841">
          <w:rPr>
            <w:rStyle w:val="af3"/>
            <w:rFonts w:eastAsia="黑体"/>
            <w:sz w:val="32"/>
            <w:szCs w:val="32"/>
          </w:rPr>
          <w:t xml:space="preserve"> </w:t>
        </w:r>
        <w:r w:rsidR="00385841">
          <w:rPr>
            <w:rStyle w:val="af3"/>
            <w:rFonts w:eastAsia="黑体"/>
            <w:sz w:val="32"/>
            <w:szCs w:val="32"/>
          </w:rPr>
          <w:t>管制员执照及培训</w:t>
        </w:r>
      </w:hyperlink>
    </w:p>
    <w:p w:rsidR="00AD4612" w:rsidRDefault="00EE56E0">
      <w:pPr>
        <w:pStyle w:val="31"/>
        <w:spacing w:line="580" w:lineRule="exact"/>
        <w:ind w:firstLine="768"/>
        <w:rPr>
          <w:rFonts w:eastAsia="黑体"/>
          <w:sz w:val="32"/>
          <w:szCs w:val="32"/>
        </w:rPr>
      </w:pPr>
      <w:hyperlink w:anchor="_Toc489602399" w:history="1">
        <w:r w:rsidR="00385841">
          <w:rPr>
            <w:rStyle w:val="af3"/>
            <w:rFonts w:eastAsia="黑体"/>
            <w:sz w:val="32"/>
            <w:szCs w:val="32"/>
          </w:rPr>
          <w:t>第一节</w:t>
        </w:r>
        <w:r w:rsidR="00385841">
          <w:rPr>
            <w:rStyle w:val="af3"/>
            <w:rFonts w:eastAsia="黑体"/>
            <w:sz w:val="32"/>
            <w:szCs w:val="32"/>
          </w:rPr>
          <w:t xml:space="preserve"> </w:t>
        </w:r>
        <w:r w:rsidR="00385841">
          <w:rPr>
            <w:rStyle w:val="af3"/>
            <w:rFonts w:eastAsia="黑体"/>
            <w:sz w:val="32"/>
            <w:szCs w:val="32"/>
          </w:rPr>
          <w:t>管制</w:t>
        </w:r>
        <w:bookmarkStart w:id="1" w:name="_Hlt489602524"/>
        <w:bookmarkStart w:id="2" w:name="_Hlt489602525"/>
        <w:r w:rsidR="00385841">
          <w:rPr>
            <w:rStyle w:val="af3"/>
            <w:rFonts w:eastAsia="黑体"/>
            <w:sz w:val="32"/>
            <w:szCs w:val="32"/>
          </w:rPr>
          <w:t>员</w:t>
        </w:r>
        <w:bookmarkEnd w:id="1"/>
        <w:bookmarkEnd w:id="2"/>
        <w:r w:rsidR="00385841">
          <w:rPr>
            <w:rStyle w:val="af3"/>
            <w:rFonts w:eastAsia="黑体"/>
            <w:sz w:val="32"/>
            <w:szCs w:val="32"/>
          </w:rPr>
          <w:t>执照</w:t>
        </w:r>
      </w:hyperlink>
    </w:p>
    <w:p w:rsidR="00AD4612" w:rsidRDefault="00EE56E0">
      <w:pPr>
        <w:pStyle w:val="31"/>
        <w:spacing w:line="580" w:lineRule="exact"/>
        <w:ind w:firstLine="768"/>
        <w:rPr>
          <w:rFonts w:eastAsia="黑体"/>
          <w:sz w:val="32"/>
          <w:szCs w:val="32"/>
        </w:rPr>
      </w:pPr>
      <w:hyperlink w:anchor="_Toc489602400" w:history="1">
        <w:r w:rsidR="00385841">
          <w:rPr>
            <w:rStyle w:val="af3"/>
            <w:rFonts w:eastAsia="黑体"/>
            <w:sz w:val="32"/>
            <w:szCs w:val="32"/>
          </w:rPr>
          <w:t>第二节</w:t>
        </w:r>
        <w:r w:rsidR="00385841">
          <w:rPr>
            <w:rStyle w:val="af3"/>
            <w:rFonts w:eastAsia="黑体"/>
            <w:sz w:val="32"/>
            <w:szCs w:val="32"/>
          </w:rPr>
          <w:t xml:space="preserve"> </w:t>
        </w:r>
        <w:r w:rsidR="00385841">
          <w:rPr>
            <w:rStyle w:val="af3"/>
            <w:rFonts w:eastAsia="黑体"/>
            <w:sz w:val="32"/>
            <w:szCs w:val="32"/>
          </w:rPr>
          <w:t>管制员培训</w:t>
        </w:r>
      </w:hyperlink>
    </w:p>
    <w:p w:rsidR="00AD4612" w:rsidRDefault="00EE56E0">
      <w:pPr>
        <w:pStyle w:val="10"/>
        <w:spacing w:line="580" w:lineRule="exact"/>
        <w:rPr>
          <w:rFonts w:eastAsia="黑体"/>
          <w:sz w:val="32"/>
          <w:szCs w:val="32"/>
        </w:rPr>
      </w:pPr>
      <w:hyperlink w:anchor="_Toc489602401" w:history="1">
        <w:r w:rsidR="00385841">
          <w:rPr>
            <w:rStyle w:val="af3"/>
            <w:rFonts w:eastAsia="黑体"/>
            <w:sz w:val="32"/>
            <w:szCs w:val="32"/>
          </w:rPr>
          <w:t>第四章</w:t>
        </w:r>
        <w:r w:rsidR="00385841">
          <w:rPr>
            <w:rStyle w:val="af3"/>
            <w:rFonts w:eastAsia="黑体"/>
            <w:sz w:val="32"/>
            <w:szCs w:val="32"/>
          </w:rPr>
          <w:t xml:space="preserve"> </w:t>
        </w:r>
        <w:r w:rsidR="00385841">
          <w:rPr>
            <w:rStyle w:val="af3"/>
            <w:rFonts w:eastAsia="黑体"/>
            <w:sz w:val="32"/>
            <w:szCs w:val="32"/>
          </w:rPr>
          <w:t>空</w:t>
        </w:r>
        <w:r w:rsidR="00385841">
          <w:rPr>
            <w:rStyle w:val="af3"/>
            <w:rFonts w:eastAsia="黑体"/>
            <w:sz w:val="32"/>
            <w:szCs w:val="32"/>
          </w:rPr>
          <w:t xml:space="preserve">  </w:t>
        </w:r>
        <w:r w:rsidR="00385841">
          <w:rPr>
            <w:rStyle w:val="af3"/>
            <w:rFonts w:eastAsia="黑体"/>
            <w:sz w:val="32"/>
            <w:szCs w:val="32"/>
          </w:rPr>
          <w:t>域</w:t>
        </w:r>
      </w:hyperlink>
    </w:p>
    <w:p w:rsidR="00AD4612" w:rsidRDefault="00EE56E0">
      <w:pPr>
        <w:pStyle w:val="31"/>
        <w:spacing w:line="580" w:lineRule="exact"/>
        <w:ind w:firstLine="768"/>
        <w:rPr>
          <w:rFonts w:eastAsia="黑体"/>
          <w:sz w:val="32"/>
          <w:szCs w:val="32"/>
        </w:rPr>
      </w:pPr>
      <w:hyperlink w:anchor="_Toc489602402" w:history="1">
        <w:r w:rsidR="00385841">
          <w:rPr>
            <w:rStyle w:val="af3"/>
            <w:rFonts w:eastAsia="黑体"/>
            <w:sz w:val="32"/>
            <w:szCs w:val="32"/>
          </w:rPr>
          <w:t>第一节</w:t>
        </w:r>
        <w:r w:rsidR="00385841">
          <w:rPr>
            <w:rStyle w:val="af3"/>
            <w:rFonts w:eastAsia="黑体"/>
            <w:sz w:val="32"/>
            <w:szCs w:val="32"/>
          </w:rPr>
          <w:t xml:space="preserve"> </w:t>
        </w:r>
        <w:r w:rsidR="00385841">
          <w:rPr>
            <w:rStyle w:val="af3"/>
            <w:rFonts w:eastAsia="黑体"/>
            <w:sz w:val="32"/>
            <w:szCs w:val="32"/>
          </w:rPr>
          <w:t>一般规定</w:t>
        </w:r>
      </w:hyperlink>
    </w:p>
    <w:p w:rsidR="00AD4612" w:rsidRDefault="00EE56E0">
      <w:pPr>
        <w:pStyle w:val="31"/>
        <w:spacing w:line="580" w:lineRule="exact"/>
        <w:ind w:firstLine="768"/>
        <w:rPr>
          <w:rFonts w:eastAsia="黑体"/>
          <w:sz w:val="32"/>
          <w:szCs w:val="32"/>
        </w:rPr>
      </w:pPr>
      <w:hyperlink w:anchor="_Toc489602403" w:history="1">
        <w:r w:rsidR="00385841">
          <w:rPr>
            <w:rStyle w:val="af3"/>
            <w:rFonts w:eastAsia="黑体"/>
            <w:sz w:val="32"/>
            <w:szCs w:val="32"/>
          </w:rPr>
          <w:t>第二节</w:t>
        </w:r>
        <w:r w:rsidR="00385841">
          <w:rPr>
            <w:rStyle w:val="af3"/>
            <w:rFonts w:eastAsia="黑体"/>
            <w:sz w:val="32"/>
            <w:szCs w:val="32"/>
          </w:rPr>
          <w:t xml:space="preserve"> </w:t>
        </w:r>
        <w:r w:rsidR="00385841">
          <w:rPr>
            <w:rStyle w:val="af3"/>
            <w:rFonts w:eastAsia="黑体"/>
            <w:sz w:val="32"/>
            <w:szCs w:val="32"/>
          </w:rPr>
          <w:t>飞行情报区</w:t>
        </w:r>
      </w:hyperlink>
    </w:p>
    <w:p w:rsidR="00AD4612" w:rsidRDefault="00EE56E0">
      <w:pPr>
        <w:pStyle w:val="31"/>
        <w:spacing w:line="580" w:lineRule="exact"/>
        <w:ind w:firstLine="768"/>
        <w:rPr>
          <w:rFonts w:eastAsia="黑体"/>
          <w:sz w:val="32"/>
          <w:szCs w:val="32"/>
        </w:rPr>
      </w:pPr>
      <w:hyperlink w:anchor="_Toc489602404" w:history="1">
        <w:r w:rsidR="00385841">
          <w:rPr>
            <w:rStyle w:val="af3"/>
            <w:rFonts w:eastAsia="黑体"/>
            <w:sz w:val="32"/>
            <w:szCs w:val="32"/>
          </w:rPr>
          <w:t>第三节</w:t>
        </w:r>
        <w:r w:rsidR="00385841">
          <w:rPr>
            <w:rStyle w:val="af3"/>
            <w:rFonts w:eastAsia="黑体"/>
            <w:sz w:val="32"/>
            <w:szCs w:val="32"/>
          </w:rPr>
          <w:t xml:space="preserve"> </w:t>
        </w:r>
        <w:r w:rsidR="00385841">
          <w:rPr>
            <w:rStyle w:val="af3"/>
            <w:rFonts w:eastAsia="黑体"/>
            <w:sz w:val="32"/>
            <w:szCs w:val="32"/>
          </w:rPr>
          <w:t>管制空域</w:t>
        </w:r>
      </w:hyperlink>
    </w:p>
    <w:p w:rsidR="00AD4612" w:rsidRDefault="00EE56E0">
      <w:pPr>
        <w:pStyle w:val="31"/>
        <w:spacing w:line="580" w:lineRule="exact"/>
        <w:ind w:firstLine="768"/>
        <w:rPr>
          <w:rFonts w:eastAsia="黑体"/>
          <w:sz w:val="32"/>
          <w:szCs w:val="32"/>
        </w:rPr>
      </w:pPr>
      <w:hyperlink w:anchor="_Toc489602405" w:history="1">
        <w:r w:rsidR="00385841">
          <w:rPr>
            <w:rStyle w:val="af3"/>
            <w:rFonts w:eastAsia="黑体"/>
            <w:sz w:val="32"/>
            <w:szCs w:val="32"/>
          </w:rPr>
          <w:t>第四节</w:t>
        </w:r>
        <w:r w:rsidR="00385841">
          <w:rPr>
            <w:rStyle w:val="af3"/>
            <w:rFonts w:eastAsia="黑体"/>
            <w:sz w:val="32"/>
            <w:szCs w:val="32"/>
          </w:rPr>
          <w:t xml:space="preserve"> </w:t>
        </w:r>
        <w:r w:rsidR="00385841">
          <w:rPr>
            <w:rStyle w:val="af3"/>
            <w:rFonts w:eastAsia="黑体"/>
            <w:sz w:val="32"/>
            <w:szCs w:val="32"/>
          </w:rPr>
          <w:t>空中危险区、空中限制区、空中禁区</w:t>
        </w:r>
      </w:hyperlink>
    </w:p>
    <w:p w:rsidR="00AD4612" w:rsidRDefault="00EE56E0">
      <w:pPr>
        <w:pStyle w:val="31"/>
        <w:spacing w:line="580" w:lineRule="exact"/>
        <w:ind w:firstLine="768"/>
        <w:rPr>
          <w:rFonts w:eastAsia="黑体"/>
          <w:sz w:val="32"/>
          <w:szCs w:val="32"/>
        </w:rPr>
      </w:pPr>
      <w:hyperlink w:anchor="_Toc489602406" w:history="1">
        <w:r w:rsidR="00385841">
          <w:rPr>
            <w:rStyle w:val="af3"/>
            <w:rFonts w:eastAsia="黑体"/>
            <w:sz w:val="32"/>
            <w:szCs w:val="32"/>
          </w:rPr>
          <w:t>第五节</w:t>
        </w:r>
        <w:r w:rsidR="00385841">
          <w:rPr>
            <w:rStyle w:val="af3"/>
            <w:rFonts w:eastAsia="黑体"/>
            <w:sz w:val="32"/>
            <w:szCs w:val="32"/>
          </w:rPr>
          <w:t xml:space="preserve"> </w:t>
        </w:r>
        <w:r w:rsidR="00385841">
          <w:rPr>
            <w:rStyle w:val="af3"/>
            <w:rFonts w:eastAsia="黑体"/>
            <w:sz w:val="32"/>
            <w:szCs w:val="32"/>
          </w:rPr>
          <w:t>航路和航线</w:t>
        </w:r>
      </w:hyperlink>
    </w:p>
    <w:p w:rsidR="00AD4612" w:rsidRDefault="00EE56E0">
      <w:pPr>
        <w:pStyle w:val="31"/>
        <w:spacing w:line="580" w:lineRule="exact"/>
        <w:ind w:firstLine="768"/>
        <w:rPr>
          <w:rFonts w:eastAsia="黑体"/>
          <w:sz w:val="32"/>
          <w:szCs w:val="32"/>
        </w:rPr>
      </w:pPr>
      <w:hyperlink w:anchor="_Toc489602407" w:history="1">
        <w:r w:rsidR="00385841">
          <w:rPr>
            <w:rStyle w:val="af3"/>
            <w:rFonts w:eastAsia="黑体"/>
            <w:sz w:val="32"/>
            <w:szCs w:val="32"/>
          </w:rPr>
          <w:t>第六节</w:t>
        </w:r>
        <w:r w:rsidR="00385841">
          <w:rPr>
            <w:rStyle w:val="af3"/>
            <w:rFonts w:eastAsia="黑体"/>
            <w:sz w:val="32"/>
            <w:szCs w:val="32"/>
          </w:rPr>
          <w:t xml:space="preserve"> </w:t>
        </w:r>
        <w:r w:rsidR="00385841">
          <w:rPr>
            <w:rStyle w:val="af3"/>
            <w:rFonts w:eastAsia="黑体"/>
            <w:sz w:val="32"/>
            <w:szCs w:val="32"/>
          </w:rPr>
          <w:t>空中交通管制扇区</w:t>
        </w:r>
      </w:hyperlink>
    </w:p>
    <w:p w:rsidR="00AD4612" w:rsidRDefault="00EE56E0">
      <w:pPr>
        <w:pStyle w:val="10"/>
        <w:spacing w:line="580" w:lineRule="exact"/>
        <w:rPr>
          <w:rFonts w:eastAsia="黑体"/>
          <w:sz w:val="32"/>
          <w:szCs w:val="32"/>
        </w:rPr>
      </w:pPr>
      <w:hyperlink w:anchor="_Toc489602408" w:history="1">
        <w:r w:rsidR="00385841">
          <w:rPr>
            <w:rStyle w:val="af3"/>
            <w:rFonts w:eastAsia="黑体"/>
            <w:sz w:val="32"/>
            <w:szCs w:val="32"/>
          </w:rPr>
          <w:t>第五章</w:t>
        </w:r>
        <w:r w:rsidR="00385841">
          <w:rPr>
            <w:rStyle w:val="af3"/>
            <w:rFonts w:eastAsia="黑体"/>
            <w:sz w:val="32"/>
            <w:szCs w:val="32"/>
          </w:rPr>
          <w:t xml:space="preserve"> </w:t>
        </w:r>
        <w:r w:rsidR="00385841">
          <w:rPr>
            <w:rStyle w:val="af3"/>
            <w:rFonts w:eastAsia="黑体"/>
            <w:sz w:val="32"/>
            <w:szCs w:val="32"/>
          </w:rPr>
          <w:t>一般规则</w:t>
        </w:r>
      </w:hyperlink>
    </w:p>
    <w:p w:rsidR="00AD4612" w:rsidRDefault="00EE56E0">
      <w:pPr>
        <w:pStyle w:val="31"/>
        <w:spacing w:line="580" w:lineRule="exact"/>
        <w:ind w:firstLine="768"/>
        <w:rPr>
          <w:rFonts w:eastAsia="黑体"/>
          <w:sz w:val="32"/>
          <w:szCs w:val="32"/>
        </w:rPr>
      </w:pPr>
      <w:hyperlink w:anchor="_Toc489602409" w:history="1">
        <w:r w:rsidR="00385841">
          <w:rPr>
            <w:rStyle w:val="af3"/>
            <w:rFonts w:eastAsia="黑体"/>
            <w:sz w:val="32"/>
            <w:szCs w:val="32"/>
          </w:rPr>
          <w:t>第一节</w:t>
        </w:r>
        <w:r w:rsidR="00385841">
          <w:rPr>
            <w:rStyle w:val="af3"/>
            <w:rFonts w:eastAsia="黑体"/>
            <w:sz w:val="32"/>
            <w:szCs w:val="32"/>
          </w:rPr>
          <w:t xml:space="preserve"> </w:t>
        </w:r>
        <w:r w:rsidR="00385841">
          <w:rPr>
            <w:rStyle w:val="af3"/>
            <w:rFonts w:eastAsia="黑体"/>
            <w:sz w:val="32"/>
            <w:szCs w:val="32"/>
          </w:rPr>
          <w:t>空中交通管制服务的提供</w:t>
        </w:r>
      </w:hyperlink>
    </w:p>
    <w:p w:rsidR="00AD4612" w:rsidRDefault="00EE56E0">
      <w:pPr>
        <w:pStyle w:val="31"/>
        <w:spacing w:line="580" w:lineRule="exact"/>
        <w:ind w:firstLine="768"/>
        <w:rPr>
          <w:rFonts w:eastAsia="黑体"/>
          <w:sz w:val="32"/>
          <w:szCs w:val="32"/>
        </w:rPr>
      </w:pPr>
      <w:hyperlink w:anchor="_Toc489602410" w:history="1">
        <w:r w:rsidR="00385841">
          <w:rPr>
            <w:rStyle w:val="af3"/>
            <w:rFonts w:eastAsia="黑体"/>
            <w:sz w:val="32"/>
            <w:szCs w:val="32"/>
          </w:rPr>
          <w:t>第二节</w:t>
        </w:r>
        <w:r w:rsidR="00385841">
          <w:rPr>
            <w:rStyle w:val="af3"/>
            <w:rFonts w:eastAsia="黑体"/>
            <w:sz w:val="32"/>
            <w:szCs w:val="32"/>
          </w:rPr>
          <w:t xml:space="preserve"> </w:t>
        </w:r>
        <w:r w:rsidR="00385841">
          <w:rPr>
            <w:rStyle w:val="af3"/>
            <w:rFonts w:eastAsia="黑体"/>
            <w:sz w:val="32"/>
            <w:szCs w:val="32"/>
          </w:rPr>
          <w:t>管制责任的移交</w:t>
        </w:r>
      </w:hyperlink>
    </w:p>
    <w:p w:rsidR="00AD4612" w:rsidRDefault="00EE56E0">
      <w:pPr>
        <w:pStyle w:val="31"/>
        <w:spacing w:line="580" w:lineRule="exact"/>
        <w:ind w:firstLine="768"/>
        <w:rPr>
          <w:rFonts w:eastAsia="黑体"/>
          <w:sz w:val="32"/>
          <w:szCs w:val="32"/>
        </w:rPr>
      </w:pPr>
      <w:hyperlink w:anchor="_Toc489602411" w:history="1">
        <w:r w:rsidR="00385841">
          <w:rPr>
            <w:rStyle w:val="af3"/>
            <w:rFonts w:eastAsia="黑体"/>
            <w:sz w:val="32"/>
            <w:szCs w:val="32"/>
          </w:rPr>
          <w:t>第三节</w:t>
        </w:r>
        <w:r w:rsidR="00385841">
          <w:rPr>
            <w:rStyle w:val="af3"/>
            <w:rFonts w:eastAsia="黑体"/>
            <w:sz w:val="32"/>
            <w:szCs w:val="32"/>
          </w:rPr>
          <w:t xml:space="preserve"> </w:t>
        </w:r>
        <w:r w:rsidR="00385841">
          <w:rPr>
            <w:rStyle w:val="af3"/>
            <w:rFonts w:eastAsia="黑体"/>
            <w:sz w:val="32"/>
            <w:szCs w:val="32"/>
          </w:rPr>
          <w:t>空中交通管制许可</w:t>
        </w:r>
      </w:hyperlink>
    </w:p>
    <w:p w:rsidR="00AD4612" w:rsidRDefault="00EE56E0">
      <w:pPr>
        <w:pStyle w:val="31"/>
        <w:spacing w:line="580" w:lineRule="exact"/>
        <w:ind w:firstLine="768"/>
        <w:rPr>
          <w:rFonts w:eastAsia="黑体"/>
          <w:sz w:val="32"/>
          <w:szCs w:val="32"/>
        </w:rPr>
      </w:pPr>
      <w:hyperlink w:anchor="_Toc489602412" w:history="1">
        <w:r w:rsidR="00385841">
          <w:rPr>
            <w:rStyle w:val="af3"/>
            <w:rFonts w:eastAsia="黑体"/>
            <w:sz w:val="32"/>
            <w:szCs w:val="32"/>
          </w:rPr>
          <w:t>第四节</w:t>
        </w:r>
        <w:r w:rsidR="00385841">
          <w:rPr>
            <w:rStyle w:val="af3"/>
            <w:rFonts w:eastAsia="黑体"/>
            <w:sz w:val="32"/>
            <w:szCs w:val="32"/>
          </w:rPr>
          <w:t xml:space="preserve"> </w:t>
        </w:r>
        <w:r w:rsidR="00385841">
          <w:rPr>
            <w:rStyle w:val="af3"/>
            <w:rFonts w:eastAsia="黑体"/>
            <w:sz w:val="32"/>
            <w:szCs w:val="32"/>
          </w:rPr>
          <w:t>管制员的执勤</w:t>
        </w:r>
      </w:hyperlink>
    </w:p>
    <w:p w:rsidR="00AD4612" w:rsidRDefault="00EE56E0">
      <w:pPr>
        <w:pStyle w:val="31"/>
        <w:spacing w:line="580" w:lineRule="exact"/>
        <w:ind w:firstLine="768"/>
        <w:rPr>
          <w:rFonts w:eastAsia="黑体"/>
          <w:sz w:val="32"/>
          <w:szCs w:val="32"/>
        </w:rPr>
      </w:pPr>
      <w:hyperlink w:anchor="_Toc489602413" w:history="1">
        <w:r w:rsidR="00385841">
          <w:rPr>
            <w:rStyle w:val="af3"/>
            <w:rFonts w:eastAsia="黑体"/>
            <w:sz w:val="32"/>
            <w:szCs w:val="32"/>
          </w:rPr>
          <w:t>第五节</w:t>
        </w:r>
        <w:r w:rsidR="00385841">
          <w:rPr>
            <w:rStyle w:val="af3"/>
            <w:rFonts w:eastAsia="黑体"/>
            <w:sz w:val="32"/>
            <w:szCs w:val="32"/>
          </w:rPr>
          <w:t xml:space="preserve"> </w:t>
        </w:r>
        <w:r w:rsidR="00385841">
          <w:rPr>
            <w:rStyle w:val="af3"/>
            <w:rFonts w:eastAsia="黑体"/>
            <w:sz w:val="32"/>
            <w:szCs w:val="32"/>
          </w:rPr>
          <w:t>飞行申请和飞行计划</w:t>
        </w:r>
      </w:hyperlink>
    </w:p>
    <w:p w:rsidR="00AD4612" w:rsidRDefault="00EE56E0">
      <w:pPr>
        <w:pStyle w:val="31"/>
        <w:spacing w:line="580" w:lineRule="exact"/>
        <w:ind w:firstLine="768"/>
        <w:rPr>
          <w:rFonts w:eastAsia="黑体"/>
          <w:sz w:val="32"/>
          <w:szCs w:val="32"/>
        </w:rPr>
      </w:pPr>
      <w:hyperlink w:anchor="_Toc489602414" w:history="1">
        <w:r w:rsidR="00385841">
          <w:rPr>
            <w:rStyle w:val="af3"/>
            <w:rFonts w:eastAsia="黑体"/>
            <w:sz w:val="32"/>
            <w:szCs w:val="32"/>
          </w:rPr>
          <w:t>第六节</w:t>
        </w:r>
        <w:r w:rsidR="00385841">
          <w:rPr>
            <w:rStyle w:val="af3"/>
            <w:rFonts w:eastAsia="黑体"/>
            <w:sz w:val="32"/>
            <w:szCs w:val="32"/>
          </w:rPr>
          <w:t xml:space="preserve"> </w:t>
        </w:r>
        <w:r w:rsidR="00385841">
          <w:rPr>
            <w:rStyle w:val="af3"/>
            <w:rFonts w:eastAsia="黑体"/>
            <w:sz w:val="32"/>
            <w:szCs w:val="32"/>
          </w:rPr>
          <w:t>飞行进程单</w:t>
        </w:r>
      </w:hyperlink>
    </w:p>
    <w:p w:rsidR="00AD4612" w:rsidRDefault="00EE56E0">
      <w:pPr>
        <w:pStyle w:val="31"/>
        <w:spacing w:line="580" w:lineRule="exact"/>
        <w:ind w:firstLine="768"/>
        <w:rPr>
          <w:rFonts w:eastAsia="黑体"/>
          <w:sz w:val="32"/>
          <w:szCs w:val="32"/>
        </w:rPr>
      </w:pPr>
      <w:hyperlink w:anchor="_Toc489602415" w:history="1">
        <w:r w:rsidR="00385841">
          <w:rPr>
            <w:rStyle w:val="af3"/>
            <w:rFonts w:eastAsia="黑体"/>
            <w:sz w:val="32"/>
            <w:szCs w:val="32"/>
          </w:rPr>
          <w:t>第七节</w:t>
        </w:r>
        <w:r w:rsidR="00385841">
          <w:rPr>
            <w:rStyle w:val="af3"/>
            <w:rFonts w:eastAsia="黑体"/>
            <w:sz w:val="32"/>
            <w:szCs w:val="32"/>
          </w:rPr>
          <w:t xml:space="preserve"> </w:t>
        </w:r>
        <w:r w:rsidR="00385841">
          <w:rPr>
            <w:rStyle w:val="af3"/>
            <w:rFonts w:eastAsia="黑体"/>
            <w:sz w:val="32"/>
            <w:szCs w:val="32"/>
          </w:rPr>
          <w:t>气象情报</w:t>
        </w:r>
      </w:hyperlink>
    </w:p>
    <w:p w:rsidR="00AD4612" w:rsidRDefault="00EE56E0">
      <w:pPr>
        <w:pStyle w:val="31"/>
        <w:spacing w:line="580" w:lineRule="exact"/>
        <w:ind w:firstLine="768"/>
        <w:rPr>
          <w:rFonts w:eastAsia="黑体"/>
          <w:sz w:val="32"/>
          <w:szCs w:val="32"/>
        </w:rPr>
      </w:pPr>
      <w:hyperlink w:anchor="_Toc489602416" w:history="1">
        <w:r w:rsidR="00385841">
          <w:rPr>
            <w:rStyle w:val="af3"/>
            <w:rFonts w:eastAsia="黑体"/>
            <w:sz w:val="32"/>
            <w:szCs w:val="32"/>
          </w:rPr>
          <w:t>第八节</w:t>
        </w:r>
        <w:r w:rsidR="00385841">
          <w:rPr>
            <w:rStyle w:val="af3"/>
            <w:rFonts w:eastAsia="黑体"/>
            <w:sz w:val="32"/>
            <w:szCs w:val="32"/>
          </w:rPr>
          <w:t xml:space="preserve"> </w:t>
        </w:r>
        <w:r w:rsidR="00385841">
          <w:rPr>
            <w:rStyle w:val="af3"/>
            <w:rFonts w:eastAsia="黑体"/>
            <w:sz w:val="32"/>
            <w:szCs w:val="32"/>
          </w:rPr>
          <w:t>高度表拨正和过渡高度</w:t>
        </w:r>
      </w:hyperlink>
    </w:p>
    <w:p w:rsidR="00AD4612" w:rsidRDefault="00EE56E0">
      <w:pPr>
        <w:pStyle w:val="31"/>
        <w:spacing w:line="580" w:lineRule="exact"/>
        <w:ind w:firstLine="768"/>
        <w:rPr>
          <w:rFonts w:eastAsia="黑体"/>
          <w:sz w:val="32"/>
          <w:szCs w:val="32"/>
        </w:rPr>
      </w:pPr>
      <w:hyperlink w:anchor="_Toc489602417" w:history="1">
        <w:r w:rsidR="00385841">
          <w:rPr>
            <w:rStyle w:val="af3"/>
            <w:rFonts w:eastAsia="黑体"/>
            <w:sz w:val="32"/>
            <w:szCs w:val="32"/>
          </w:rPr>
          <w:t>第九节</w:t>
        </w:r>
        <w:r w:rsidR="00385841">
          <w:rPr>
            <w:rStyle w:val="af3"/>
            <w:rFonts w:eastAsia="黑体"/>
            <w:sz w:val="32"/>
            <w:szCs w:val="32"/>
          </w:rPr>
          <w:t xml:space="preserve"> </w:t>
        </w:r>
        <w:r w:rsidR="00385841">
          <w:rPr>
            <w:rStyle w:val="af3"/>
            <w:rFonts w:eastAsia="黑体"/>
            <w:sz w:val="32"/>
            <w:szCs w:val="32"/>
          </w:rPr>
          <w:t>跑道视程的通告</w:t>
        </w:r>
      </w:hyperlink>
    </w:p>
    <w:p w:rsidR="00AD4612" w:rsidRDefault="00EE56E0">
      <w:pPr>
        <w:pStyle w:val="31"/>
        <w:spacing w:line="580" w:lineRule="exact"/>
        <w:ind w:firstLine="768"/>
        <w:rPr>
          <w:rFonts w:eastAsia="黑体"/>
          <w:sz w:val="32"/>
          <w:szCs w:val="32"/>
        </w:rPr>
      </w:pPr>
      <w:hyperlink w:anchor="_Toc489602418" w:history="1">
        <w:r w:rsidR="00385841">
          <w:rPr>
            <w:rStyle w:val="af3"/>
            <w:rFonts w:eastAsia="黑体"/>
            <w:sz w:val="32"/>
            <w:szCs w:val="32"/>
          </w:rPr>
          <w:t>第十节</w:t>
        </w:r>
        <w:r w:rsidR="00385841">
          <w:rPr>
            <w:rStyle w:val="af3"/>
            <w:rFonts w:eastAsia="黑体"/>
            <w:sz w:val="32"/>
            <w:szCs w:val="32"/>
          </w:rPr>
          <w:t xml:space="preserve"> </w:t>
        </w:r>
        <w:r w:rsidR="00385841">
          <w:rPr>
            <w:rStyle w:val="af3"/>
            <w:rFonts w:eastAsia="黑体"/>
            <w:sz w:val="32"/>
            <w:szCs w:val="32"/>
          </w:rPr>
          <w:t>自动终端情报服务</w:t>
        </w:r>
      </w:hyperlink>
    </w:p>
    <w:p w:rsidR="00AD4612" w:rsidRDefault="00EE56E0">
      <w:pPr>
        <w:pStyle w:val="31"/>
        <w:spacing w:line="580" w:lineRule="exact"/>
        <w:ind w:firstLine="768"/>
        <w:rPr>
          <w:rFonts w:eastAsia="黑体"/>
          <w:sz w:val="32"/>
          <w:szCs w:val="32"/>
        </w:rPr>
      </w:pPr>
      <w:hyperlink w:anchor="_Toc489602419" w:history="1">
        <w:r w:rsidR="00385841">
          <w:rPr>
            <w:rStyle w:val="af3"/>
            <w:rFonts w:eastAsia="黑体"/>
            <w:sz w:val="32"/>
            <w:szCs w:val="32"/>
          </w:rPr>
          <w:t>第十一节</w:t>
        </w:r>
        <w:r w:rsidR="00385841">
          <w:rPr>
            <w:rStyle w:val="af3"/>
            <w:rFonts w:eastAsia="黑体"/>
            <w:sz w:val="32"/>
            <w:szCs w:val="32"/>
          </w:rPr>
          <w:t xml:space="preserve"> </w:t>
        </w:r>
        <w:r w:rsidR="00385841">
          <w:rPr>
            <w:rStyle w:val="af3"/>
            <w:rFonts w:eastAsia="黑体"/>
            <w:sz w:val="32"/>
            <w:szCs w:val="32"/>
          </w:rPr>
          <w:t>水平速度调整</w:t>
        </w:r>
      </w:hyperlink>
    </w:p>
    <w:p w:rsidR="00AD4612" w:rsidRDefault="00EE56E0">
      <w:pPr>
        <w:pStyle w:val="31"/>
        <w:spacing w:line="580" w:lineRule="exact"/>
        <w:ind w:firstLine="768"/>
        <w:rPr>
          <w:rFonts w:eastAsia="黑体"/>
          <w:sz w:val="32"/>
          <w:szCs w:val="32"/>
        </w:rPr>
      </w:pPr>
      <w:hyperlink w:anchor="_Toc489602420" w:history="1">
        <w:r w:rsidR="00385841">
          <w:rPr>
            <w:rStyle w:val="af3"/>
            <w:rFonts w:eastAsia="黑体"/>
            <w:sz w:val="32"/>
            <w:szCs w:val="32"/>
          </w:rPr>
          <w:t>第十二节</w:t>
        </w:r>
        <w:r w:rsidR="00385841">
          <w:rPr>
            <w:rStyle w:val="af3"/>
            <w:rFonts w:eastAsia="黑体"/>
            <w:sz w:val="32"/>
            <w:szCs w:val="32"/>
          </w:rPr>
          <w:t xml:space="preserve"> </w:t>
        </w:r>
        <w:r w:rsidR="00385841">
          <w:rPr>
            <w:rStyle w:val="af3"/>
            <w:rFonts w:eastAsia="黑体"/>
            <w:sz w:val="32"/>
            <w:szCs w:val="32"/>
          </w:rPr>
          <w:t>垂直速度调整</w:t>
        </w:r>
      </w:hyperlink>
    </w:p>
    <w:p w:rsidR="00AD4612" w:rsidRDefault="00EE56E0">
      <w:pPr>
        <w:pStyle w:val="31"/>
        <w:spacing w:line="580" w:lineRule="exact"/>
        <w:ind w:firstLine="768"/>
        <w:rPr>
          <w:rFonts w:eastAsia="黑体"/>
          <w:sz w:val="32"/>
          <w:szCs w:val="32"/>
        </w:rPr>
      </w:pPr>
      <w:hyperlink w:anchor="_Toc489602421" w:history="1">
        <w:r w:rsidR="00385841">
          <w:rPr>
            <w:rStyle w:val="af3"/>
            <w:rFonts w:eastAsia="黑体"/>
            <w:sz w:val="32"/>
            <w:szCs w:val="32"/>
          </w:rPr>
          <w:t>第十三节</w:t>
        </w:r>
        <w:r w:rsidR="00385841">
          <w:rPr>
            <w:rStyle w:val="af3"/>
            <w:rFonts w:eastAsia="黑体"/>
            <w:sz w:val="32"/>
            <w:szCs w:val="32"/>
          </w:rPr>
          <w:t xml:space="preserve"> </w:t>
        </w:r>
        <w:r w:rsidR="00385841">
          <w:rPr>
            <w:rStyle w:val="af3"/>
            <w:rFonts w:eastAsia="黑体"/>
            <w:sz w:val="32"/>
            <w:szCs w:val="32"/>
          </w:rPr>
          <w:t>航空器的特定要求</w:t>
        </w:r>
      </w:hyperlink>
    </w:p>
    <w:p w:rsidR="00AD4612" w:rsidRDefault="00EE56E0">
      <w:pPr>
        <w:pStyle w:val="31"/>
        <w:spacing w:line="580" w:lineRule="exact"/>
        <w:ind w:firstLine="768"/>
        <w:rPr>
          <w:rFonts w:eastAsia="黑体"/>
          <w:sz w:val="32"/>
          <w:szCs w:val="32"/>
        </w:rPr>
      </w:pPr>
      <w:hyperlink w:anchor="_Toc489602422" w:history="1">
        <w:r w:rsidR="00385841">
          <w:rPr>
            <w:rStyle w:val="af3"/>
            <w:rFonts w:eastAsia="黑体"/>
            <w:sz w:val="32"/>
            <w:szCs w:val="32"/>
          </w:rPr>
          <w:t>第十四节</w:t>
        </w:r>
        <w:r w:rsidR="00385841">
          <w:rPr>
            <w:rStyle w:val="af3"/>
            <w:rFonts w:eastAsia="黑体"/>
            <w:sz w:val="32"/>
            <w:szCs w:val="32"/>
          </w:rPr>
          <w:t xml:space="preserve"> </w:t>
        </w:r>
        <w:r w:rsidR="00385841">
          <w:rPr>
            <w:rStyle w:val="af3"/>
            <w:rFonts w:eastAsia="黑体"/>
            <w:sz w:val="32"/>
            <w:szCs w:val="32"/>
          </w:rPr>
          <w:t>位置报告</w:t>
        </w:r>
      </w:hyperlink>
    </w:p>
    <w:p w:rsidR="00AD4612" w:rsidRDefault="00EE56E0">
      <w:pPr>
        <w:pStyle w:val="31"/>
        <w:spacing w:line="580" w:lineRule="exact"/>
        <w:ind w:firstLine="768"/>
        <w:rPr>
          <w:rFonts w:eastAsia="黑体"/>
          <w:sz w:val="32"/>
          <w:szCs w:val="32"/>
        </w:rPr>
      </w:pPr>
      <w:hyperlink w:anchor="_Toc489602423" w:history="1">
        <w:r w:rsidR="00385841">
          <w:rPr>
            <w:rStyle w:val="af3"/>
            <w:rFonts w:eastAsia="黑体"/>
            <w:sz w:val="32"/>
            <w:szCs w:val="32"/>
          </w:rPr>
          <w:t>第十五节</w:t>
        </w:r>
        <w:r w:rsidR="00385841">
          <w:rPr>
            <w:rStyle w:val="af3"/>
            <w:rFonts w:eastAsia="黑体"/>
            <w:sz w:val="32"/>
            <w:szCs w:val="32"/>
          </w:rPr>
          <w:t xml:space="preserve"> </w:t>
        </w:r>
        <w:r w:rsidR="00385841">
          <w:rPr>
            <w:rStyle w:val="af3"/>
            <w:rFonts w:eastAsia="黑体"/>
            <w:sz w:val="32"/>
            <w:szCs w:val="32"/>
          </w:rPr>
          <w:t>空中交通通信、通话及其使用的语言、时间和计量单位</w:t>
        </w:r>
      </w:hyperlink>
    </w:p>
    <w:p w:rsidR="00AD4612" w:rsidRDefault="00EE56E0">
      <w:pPr>
        <w:pStyle w:val="31"/>
        <w:spacing w:line="580" w:lineRule="exact"/>
        <w:ind w:firstLine="768"/>
        <w:rPr>
          <w:rFonts w:eastAsia="黑体"/>
          <w:sz w:val="32"/>
          <w:szCs w:val="32"/>
        </w:rPr>
      </w:pPr>
      <w:hyperlink w:anchor="_Toc489602424" w:history="1">
        <w:r w:rsidR="00385841">
          <w:rPr>
            <w:rStyle w:val="af3"/>
            <w:rFonts w:eastAsia="黑体"/>
            <w:sz w:val="32"/>
            <w:szCs w:val="32"/>
          </w:rPr>
          <w:t>第十六节</w:t>
        </w:r>
        <w:r w:rsidR="00385841">
          <w:rPr>
            <w:rStyle w:val="af3"/>
            <w:rFonts w:eastAsia="黑体"/>
            <w:sz w:val="32"/>
            <w:szCs w:val="32"/>
          </w:rPr>
          <w:t xml:space="preserve"> </w:t>
        </w:r>
        <w:r w:rsidR="00385841">
          <w:rPr>
            <w:rStyle w:val="af3"/>
            <w:rFonts w:eastAsia="黑体"/>
            <w:sz w:val="32"/>
            <w:szCs w:val="32"/>
          </w:rPr>
          <w:t>航空器呼号</w:t>
        </w:r>
      </w:hyperlink>
    </w:p>
    <w:p w:rsidR="00AD4612" w:rsidRDefault="00EE56E0">
      <w:pPr>
        <w:pStyle w:val="31"/>
        <w:spacing w:line="580" w:lineRule="exact"/>
        <w:ind w:firstLine="768"/>
        <w:rPr>
          <w:rFonts w:eastAsia="黑体"/>
          <w:sz w:val="32"/>
          <w:szCs w:val="32"/>
        </w:rPr>
      </w:pPr>
      <w:hyperlink w:anchor="_Toc489602425" w:history="1">
        <w:r w:rsidR="00385841">
          <w:rPr>
            <w:rStyle w:val="af3"/>
            <w:rFonts w:eastAsia="黑体"/>
            <w:sz w:val="32"/>
            <w:szCs w:val="32"/>
          </w:rPr>
          <w:t>第十七节</w:t>
        </w:r>
        <w:r w:rsidR="00385841">
          <w:rPr>
            <w:rStyle w:val="af3"/>
            <w:rFonts w:eastAsia="黑体"/>
            <w:sz w:val="32"/>
            <w:szCs w:val="32"/>
          </w:rPr>
          <w:t xml:space="preserve"> </w:t>
        </w:r>
        <w:r w:rsidR="00385841">
          <w:rPr>
            <w:rStyle w:val="af3"/>
            <w:rFonts w:eastAsia="黑体"/>
            <w:sz w:val="32"/>
            <w:szCs w:val="32"/>
          </w:rPr>
          <w:t>通用飞行及训（熟）练飞行的管制和指挥</w:t>
        </w:r>
      </w:hyperlink>
    </w:p>
    <w:p w:rsidR="00AD4612" w:rsidRDefault="00EE56E0">
      <w:pPr>
        <w:pStyle w:val="31"/>
        <w:spacing w:line="580" w:lineRule="exact"/>
        <w:ind w:firstLine="768"/>
        <w:rPr>
          <w:rFonts w:eastAsia="黑体"/>
          <w:sz w:val="32"/>
          <w:szCs w:val="32"/>
        </w:rPr>
      </w:pPr>
      <w:hyperlink w:anchor="_Toc489602426" w:history="1">
        <w:r w:rsidR="00385841">
          <w:rPr>
            <w:rStyle w:val="af3"/>
            <w:rFonts w:eastAsia="黑体"/>
            <w:sz w:val="32"/>
            <w:szCs w:val="32"/>
          </w:rPr>
          <w:t>第十八节</w:t>
        </w:r>
        <w:r w:rsidR="00385841">
          <w:rPr>
            <w:rStyle w:val="af3"/>
            <w:rFonts w:eastAsia="黑体"/>
            <w:sz w:val="32"/>
            <w:szCs w:val="32"/>
          </w:rPr>
          <w:t xml:space="preserve"> </w:t>
        </w:r>
        <w:r w:rsidR="00385841">
          <w:rPr>
            <w:rStyle w:val="af3"/>
            <w:rFonts w:eastAsia="黑体"/>
            <w:sz w:val="32"/>
            <w:szCs w:val="32"/>
          </w:rPr>
          <w:t>机载防撞系统</w:t>
        </w:r>
      </w:hyperlink>
    </w:p>
    <w:p w:rsidR="00AD4612" w:rsidRDefault="00EE56E0">
      <w:pPr>
        <w:pStyle w:val="31"/>
        <w:spacing w:line="580" w:lineRule="exact"/>
        <w:ind w:firstLine="768"/>
        <w:rPr>
          <w:rFonts w:eastAsia="黑体"/>
          <w:sz w:val="32"/>
          <w:szCs w:val="32"/>
        </w:rPr>
      </w:pPr>
      <w:hyperlink w:anchor="_Toc489602427" w:history="1">
        <w:r w:rsidR="00385841">
          <w:rPr>
            <w:rStyle w:val="af3"/>
            <w:rFonts w:eastAsia="黑体"/>
            <w:sz w:val="32"/>
            <w:szCs w:val="32"/>
          </w:rPr>
          <w:t>第十九节</w:t>
        </w:r>
        <w:r w:rsidR="00385841">
          <w:rPr>
            <w:rStyle w:val="af3"/>
            <w:rFonts w:eastAsia="黑体"/>
            <w:sz w:val="32"/>
            <w:szCs w:val="32"/>
          </w:rPr>
          <w:t xml:space="preserve"> </w:t>
        </w:r>
        <w:r w:rsidR="00385841">
          <w:rPr>
            <w:rStyle w:val="af3"/>
            <w:rFonts w:eastAsia="黑体"/>
            <w:sz w:val="32"/>
            <w:szCs w:val="32"/>
          </w:rPr>
          <w:t>基本管制工作程序</w:t>
        </w:r>
      </w:hyperlink>
    </w:p>
    <w:p w:rsidR="00AD4612" w:rsidRDefault="00EE56E0">
      <w:pPr>
        <w:pStyle w:val="10"/>
        <w:spacing w:line="580" w:lineRule="exact"/>
        <w:rPr>
          <w:rFonts w:eastAsia="黑体"/>
          <w:sz w:val="32"/>
          <w:szCs w:val="32"/>
        </w:rPr>
      </w:pPr>
      <w:hyperlink w:anchor="_Toc489602428" w:history="1">
        <w:r w:rsidR="00385841">
          <w:rPr>
            <w:rStyle w:val="af3"/>
            <w:rFonts w:eastAsia="黑体"/>
            <w:sz w:val="32"/>
            <w:szCs w:val="32"/>
          </w:rPr>
          <w:t>第六章</w:t>
        </w:r>
        <w:r w:rsidR="00385841">
          <w:rPr>
            <w:rStyle w:val="af3"/>
            <w:rFonts w:eastAsia="黑体"/>
            <w:sz w:val="32"/>
            <w:szCs w:val="32"/>
          </w:rPr>
          <w:t xml:space="preserve"> </w:t>
        </w:r>
        <w:r w:rsidR="00385841">
          <w:rPr>
            <w:rStyle w:val="af3"/>
            <w:rFonts w:eastAsia="黑体"/>
            <w:sz w:val="32"/>
            <w:szCs w:val="32"/>
          </w:rPr>
          <w:t>管制间隔的方法和标准</w:t>
        </w:r>
      </w:hyperlink>
    </w:p>
    <w:p w:rsidR="00AD4612" w:rsidRDefault="00EE56E0">
      <w:pPr>
        <w:pStyle w:val="31"/>
        <w:spacing w:line="580" w:lineRule="exact"/>
        <w:ind w:firstLine="768"/>
        <w:rPr>
          <w:rFonts w:eastAsia="黑体"/>
          <w:sz w:val="32"/>
          <w:szCs w:val="32"/>
        </w:rPr>
      </w:pPr>
      <w:hyperlink w:anchor="_Toc489602429" w:history="1">
        <w:r w:rsidR="00385841">
          <w:rPr>
            <w:rStyle w:val="af3"/>
            <w:rFonts w:eastAsia="黑体"/>
            <w:sz w:val="32"/>
            <w:szCs w:val="32"/>
          </w:rPr>
          <w:t>第一节</w:t>
        </w:r>
        <w:r w:rsidR="00385841">
          <w:rPr>
            <w:rStyle w:val="af3"/>
            <w:rFonts w:eastAsia="黑体"/>
            <w:sz w:val="32"/>
            <w:szCs w:val="32"/>
          </w:rPr>
          <w:t xml:space="preserve"> </w:t>
        </w:r>
        <w:r w:rsidR="00385841">
          <w:rPr>
            <w:rStyle w:val="af3"/>
            <w:rFonts w:eastAsia="黑体"/>
            <w:sz w:val="32"/>
            <w:szCs w:val="32"/>
          </w:rPr>
          <w:t>一般规定</w:t>
        </w:r>
      </w:hyperlink>
    </w:p>
    <w:p w:rsidR="00AD4612" w:rsidRDefault="00EE56E0">
      <w:pPr>
        <w:pStyle w:val="31"/>
        <w:spacing w:line="580" w:lineRule="exact"/>
        <w:ind w:firstLine="768"/>
        <w:rPr>
          <w:rFonts w:eastAsia="黑体"/>
          <w:sz w:val="32"/>
          <w:szCs w:val="32"/>
        </w:rPr>
      </w:pPr>
      <w:hyperlink w:anchor="_Toc489602430" w:history="1">
        <w:r w:rsidR="00385841">
          <w:rPr>
            <w:rStyle w:val="af3"/>
            <w:rFonts w:eastAsia="黑体"/>
            <w:sz w:val="32"/>
            <w:szCs w:val="32"/>
          </w:rPr>
          <w:t>第二节</w:t>
        </w:r>
        <w:r w:rsidR="00385841">
          <w:rPr>
            <w:rStyle w:val="af3"/>
            <w:rFonts w:eastAsia="黑体"/>
            <w:sz w:val="32"/>
            <w:szCs w:val="32"/>
          </w:rPr>
          <w:t xml:space="preserve"> </w:t>
        </w:r>
        <w:r w:rsidR="00385841">
          <w:rPr>
            <w:rStyle w:val="af3"/>
            <w:rFonts w:eastAsia="黑体"/>
            <w:sz w:val="32"/>
            <w:szCs w:val="32"/>
          </w:rPr>
          <w:t>垂直间隔和安全高度</w:t>
        </w:r>
      </w:hyperlink>
    </w:p>
    <w:p w:rsidR="00AD4612" w:rsidRDefault="00EE56E0">
      <w:pPr>
        <w:pStyle w:val="31"/>
        <w:spacing w:line="580" w:lineRule="exact"/>
        <w:ind w:firstLine="768"/>
        <w:rPr>
          <w:rFonts w:eastAsia="黑体"/>
          <w:sz w:val="32"/>
          <w:szCs w:val="32"/>
        </w:rPr>
      </w:pPr>
      <w:hyperlink w:anchor="_Toc489602431" w:history="1">
        <w:r w:rsidR="00385841">
          <w:rPr>
            <w:rStyle w:val="af3"/>
            <w:rFonts w:eastAsia="黑体"/>
            <w:sz w:val="32"/>
            <w:szCs w:val="32"/>
          </w:rPr>
          <w:t>第三节</w:t>
        </w:r>
        <w:r w:rsidR="00385841">
          <w:rPr>
            <w:rStyle w:val="af3"/>
            <w:rFonts w:eastAsia="黑体"/>
            <w:sz w:val="32"/>
            <w:szCs w:val="32"/>
          </w:rPr>
          <w:t xml:space="preserve"> </w:t>
        </w:r>
        <w:r w:rsidR="00385841">
          <w:rPr>
            <w:rStyle w:val="af3"/>
            <w:rFonts w:eastAsia="黑体"/>
            <w:sz w:val="32"/>
            <w:szCs w:val="32"/>
          </w:rPr>
          <w:t>仪表飞行水平间隔</w:t>
        </w:r>
      </w:hyperlink>
    </w:p>
    <w:p w:rsidR="00AD4612" w:rsidRDefault="00EE56E0">
      <w:pPr>
        <w:pStyle w:val="31"/>
        <w:spacing w:line="580" w:lineRule="exact"/>
        <w:ind w:firstLine="768"/>
        <w:rPr>
          <w:rFonts w:eastAsia="黑体"/>
          <w:sz w:val="32"/>
          <w:szCs w:val="32"/>
        </w:rPr>
      </w:pPr>
      <w:hyperlink w:anchor="_Toc489602432" w:history="1">
        <w:r w:rsidR="00385841">
          <w:rPr>
            <w:rStyle w:val="af3"/>
            <w:rFonts w:eastAsia="黑体"/>
            <w:sz w:val="32"/>
            <w:szCs w:val="32"/>
          </w:rPr>
          <w:t>第四节</w:t>
        </w:r>
        <w:r w:rsidR="00385841">
          <w:rPr>
            <w:rStyle w:val="af3"/>
            <w:rFonts w:eastAsia="黑体"/>
            <w:sz w:val="32"/>
            <w:szCs w:val="32"/>
          </w:rPr>
          <w:t xml:space="preserve"> </w:t>
        </w:r>
        <w:r w:rsidR="00385841">
          <w:rPr>
            <w:rStyle w:val="af3"/>
            <w:rFonts w:eastAsia="黑体"/>
            <w:sz w:val="32"/>
            <w:szCs w:val="32"/>
          </w:rPr>
          <w:t>目视飞行水平间隔</w:t>
        </w:r>
      </w:hyperlink>
    </w:p>
    <w:p w:rsidR="00AD4612" w:rsidRDefault="00EE56E0">
      <w:pPr>
        <w:pStyle w:val="31"/>
        <w:spacing w:line="580" w:lineRule="exact"/>
        <w:ind w:firstLine="768"/>
        <w:rPr>
          <w:rFonts w:eastAsia="黑体"/>
          <w:sz w:val="32"/>
          <w:szCs w:val="32"/>
        </w:rPr>
      </w:pPr>
      <w:hyperlink w:anchor="_Toc489602433" w:history="1">
        <w:r w:rsidR="00385841">
          <w:rPr>
            <w:rStyle w:val="af3"/>
            <w:rFonts w:eastAsia="黑体"/>
            <w:sz w:val="32"/>
            <w:szCs w:val="32"/>
          </w:rPr>
          <w:t>第五节</w:t>
        </w:r>
        <w:r w:rsidR="00385841">
          <w:rPr>
            <w:rStyle w:val="af3"/>
            <w:rFonts w:eastAsia="黑体"/>
            <w:sz w:val="32"/>
            <w:szCs w:val="32"/>
          </w:rPr>
          <w:t xml:space="preserve"> </w:t>
        </w:r>
        <w:r w:rsidR="00385841">
          <w:rPr>
            <w:rStyle w:val="af3"/>
            <w:rFonts w:eastAsia="黑体"/>
            <w:sz w:val="32"/>
            <w:szCs w:val="32"/>
          </w:rPr>
          <w:t>航空器尾流间隔标准</w:t>
        </w:r>
      </w:hyperlink>
    </w:p>
    <w:p w:rsidR="00AD4612" w:rsidRDefault="00EE56E0">
      <w:pPr>
        <w:pStyle w:val="31"/>
        <w:spacing w:line="580" w:lineRule="exact"/>
        <w:ind w:firstLine="768"/>
        <w:rPr>
          <w:rFonts w:eastAsia="黑体"/>
          <w:sz w:val="32"/>
          <w:szCs w:val="32"/>
        </w:rPr>
      </w:pPr>
      <w:hyperlink w:anchor="_Toc489602434" w:history="1">
        <w:r w:rsidR="00385841">
          <w:rPr>
            <w:rStyle w:val="af3"/>
            <w:rFonts w:eastAsia="黑体"/>
            <w:sz w:val="32"/>
            <w:szCs w:val="32"/>
          </w:rPr>
          <w:t>第六节</w:t>
        </w:r>
        <w:r w:rsidR="00385841">
          <w:rPr>
            <w:rStyle w:val="af3"/>
            <w:rFonts w:eastAsia="黑体"/>
            <w:sz w:val="32"/>
            <w:szCs w:val="32"/>
          </w:rPr>
          <w:t xml:space="preserve"> </w:t>
        </w:r>
        <w:r w:rsidR="00385841">
          <w:rPr>
            <w:rStyle w:val="af3"/>
            <w:rFonts w:eastAsia="黑体"/>
            <w:sz w:val="32"/>
            <w:szCs w:val="32"/>
          </w:rPr>
          <w:t>间隔标准的降低</w:t>
        </w:r>
      </w:hyperlink>
    </w:p>
    <w:p w:rsidR="00AD4612" w:rsidRDefault="00EE56E0">
      <w:pPr>
        <w:pStyle w:val="10"/>
        <w:spacing w:line="580" w:lineRule="exact"/>
        <w:rPr>
          <w:rFonts w:eastAsia="黑体"/>
          <w:sz w:val="32"/>
          <w:szCs w:val="32"/>
        </w:rPr>
      </w:pPr>
      <w:hyperlink w:anchor="_Toc489602435" w:history="1">
        <w:r w:rsidR="00385841">
          <w:rPr>
            <w:rStyle w:val="af3"/>
            <w:rFonts w:eastAsia="黑体"/>
            <w:sz w:val="32"/>
            <w:szCs w:val="32"/>
          </w:rPr>
          <w:t>第七章</w:t>
        </w:r>
        <w:r w:rsidR="00385841">
          <w:rPr>
            <w:rStyle w:val="af3"/>
            <w:rFonts w:eastAsia="黑体"/>
            <w:sz w:val="32"/>
            <w:szCs w:val="32"/>
          </w:rPr>
          <w:t xml:space="preserve"> </w:t>
        </w:r>
        <w:r w:rsidR="00385841">
          <w:rPr>
            <w:rStyle w:val="af3"/>
            <w:rFonts w:eastAsia="黑体"/>
            <w:sz w:val="32"/>
            <w:szCs w:val="32"/>
          </w:rPr>
          <w:t>机场和进近管制服务</w:t>
        </w:r>
      </w:hyperlink>
    </w:p>
    <w:p w:rsidR="00AD4612" w:rsidRDefault="00EE56E0">
      <w:pPr>
        <w:pStyle w:val="31"/>
        <w:spacing w:line="580" w:lineRule="exact"/>
        <w:ind w:firstLine="768"/>
        <w:rPr>
          <w:rFonts w:eastAsia="黑体"/>
          <w:sz w:val="32"/>
          <w:szCs w:val="32"/>
        </w:rPr>
      </w:pPr>
      <w:hyperlink w:anchor="_Toc489602436" w:history="1">
        <w:r w:rsidR="00385841">
          <w:rPr>
            <w:rStyle w:val="af3"/>
            <w:rFonts w:eastAsia="黑体"/>
            <w:sz w:val="32"/>
            <w:szCs w:val="32"/>
          </w:rPr>
          <w:t>第一节</w:t>
        </w:r>
        <w:r w:rsidR="00385841">
          <w:rPr>
            <w:rStyle w:val="af3"/>
            <w:rFonts w:eastAsia="黑体"/>
            <w:sz w:val="32"/>
            <w:szCs w:val="32"/>
          </w:rPr>
          <w:t xml:space="preserve"> </w:t>
        </w:r>
        <w:r w:rsidR="00385841">
          <w:rPr>
            <w:rStyle w:val="af3"/>
            <w:rFonts w:eastAsia="黑体"/>
            <w:sz w:val="32"/>
            <w:szCs w:val="32"/>
          </w:rPr>
          <w:t>一般规定</w:t>
        </w:r>
      </w:hyperlink>
    </w:p>
    <w:p w:rsidR="00AD4612" w:rsidRDefault="00EE56E0">
      <w:pPr>
        <w:pStyle w:val="31"/>
        <w:spacing w:line="580" w:lineRule="exact"/>
        <w:ind w:firstLine="768"/>
        <w:rPr>
          <w:rFonts w:eastAsia="黑体"/>
          <w:sz w:val="32"/>
          <w:szCs w:val="32"/>
        </w:rPr>
      </w:pPr>
      <w:hyperlink w:anchor="_Toc489602437" w:history="1">
        <w:r w:rsidR="00385841">
          <w:rPr>
            <w:rStyle w:val="af3"/>
            <w:rFonts w:eastAsia="黑体"/>
            <w:sz w:val="32"/>
            <w:szCs w:val="32"/>
          </w:rPr>
          <w:t>第二节</w:t>
        </w:r>
        <w:r w:rsidR="00385841">
          <w:rPr>
            <w:rStyle w:val="af3"/>
            <w:rFonts w:eastAsia="黑体"/>
            <w:sz w:val="32"/>
            <w:szCs w:val="32"/>
          </w:rPr>
          <w:t xml:space="preserve"> </w:t>
        </w:r>
        <w:r w:rsidR="00385841">
          <w:rPr>
            <w:rStyle w:val="af3"/>
            <w:rFonts w:eastAsia="黑体"/>
            <w:sz w:val="32"/>
            <w:szCs w:val="32"/>
          </w:rPr>
          <w:t>机场机动区内目视管制信号</w:t>
        </w:r>
      </w:hyperlink>
    </w:p>
    <w:p w:rsidR="00AD4612" w:rsidRDefault="00EE56E0">
      <w:pPr>
        <w:pStyle w:val="31"/>
        <w:spacing w:line="580" w:lineRule="exact"/>
        <w:ind w:firstLine="768"/>
        <w:rPr>
          <w:rFonts w:eastAsia="黑体"/>
          <w:sz w:val="32"/>
          <w:szCs w:val="32"/>
        </w:rPr>
      </w:pPr>
      <w:hyperlink w:anchor="_Toc489602438" w:history="1">
        <w:r w:rsidR="00385841">
          <w:rPr>
            <w:rStyle w:val="af3"/>
            <w:rFonts w:eastAsia="黑体"/>
            <w:sz w:val="32"/>
            <w:szCs w:val="32"/>
          </w:rPr>
          <w:t>第三节</w:t>
        </w:r>
        <w:r w:rsidR="00385841">
          <w:rPr>
            <w:rStyle w:val="af3"/>
            <w:rFonts w:eastAsia="黑体"/>
            <w:sz w:val="32"/>
            <w:szCs w:val="32"/>
          </w:rPr>
          <w:t xml:space="preserve"> </w:t>
        </w:r>
        <w:r w:rsidR="00385841">
          <w:rPr>
            <w:rStyle w:val="af3"/>
            <w:rFonts w:eastAsia="黑体"/>
            <w:sz w:val="32"/>
            <w:szCs w:val="32"/>
          </w:rPr>
          <w:t>跑道的选择和使用</w:t>
        </w:r>
      </w:hyperlink>
    </w:p>
    <w:p w:rsidR="00AD4612" w:rsidRDefault="00EE56E0">
      <w:pPr>
        <w:pStyle w:val="31"/>
        <w:spacing w:line="580" w:lineRule="exact"/>
        <w:ind w:firstLine="768"/>
        <w:rPr>
          <w:rFonts w:eastAsia="黑体"/>
          <w:sz w:val="32"/>
          <w:szCs w:val="32"/>
        </w:rPr>
      </w:pPr>
      <w:hyperlink w:anchor="_Toc489602439" w:history="1">
        <w:r w:rsidR="00385841">
          <w:rPr>
            <w:rStyle w:val="af3"/>
            <w:rFonts w:eastAsia="黑体"/>
            <w:sz w:val="32"/>
            <w:szCs w:val="32"/>
          </w:rPr>
          <w:t>第四节</w:t>
        </w:r>
        <w:r w:rsidR="00385841">
          <w:rPr>
            <w:rStyle w:val="af3"/>
            <w:rFonts w:eastAsia="黑体"/>
            <w:sz w:val="32"/>
            <w:szCs w:val="32"/>
          </w:rPr>
          <w:t xml:space="preserve"> </w:t>
        </w:r>
        <w:r w:rsidR="00385841">
          <w:rPr>
            <w:rStyle w:val="af3"/>
            <w:rFonts w:eastAsia="黑体"/>
            <w:sz w:val="32"/>
            <w:szCs w:val="32"/>
          </w:rPr>
          <w:t>离场管制</w:t>
        </w:r>
      </w:hyperlink>
    </w:p>
    <w:p w:rsidR="00AD4612" w:rsidRDefault="00EE56E0">
      <w:pPr>
        <w:pStyle w:val="31"/>
        <w:spacing w:line="580" w:lineRule="exact"/>
        <w:ind w:firstLine="768"/>
        <w:rPr>
          <w:rFonts w:eastAsia="黑体"/>
          <w:sz w:val="32"/>
          <w:szCs w:val="32"/>
        </w:rPr>
      </w:pPr>
      <w:hyperlink w:anchor="_Toc489602440" w:history="1">
        <w:r w:rsidR="00385841">
          <w:rPr>
            <w:rStyle w:val="af3"/>
            <w:rFonts w:eastAsia="黑体"/>
            <w:sz w:val="32"/>
            <w:szCs w:val="32"/>
          </w:rPr>
          <w:t>第五节</w:t>
        </w:r>
        <w:r w:rsidR="00385841">
          <w:rPr>
            <w:rStyle w:val="af3"/>
            <w:rFonts w:eastAsia="黑体"/>
            <w:sz w:val="32"/>
            <w:szCs w:val="32"/>
          </w:rPr>
          <w:t xml:space="preserve"> </w:t>
        </w:r>
        <w:r w:rsidR="00385841">
          <w:rPr>
            <w:rStyle w:val="af3"/>
            <w:rFonts w:eastAsia="黑体"/>
            <w:sz w:val="32"/>
            <w:szCs w:val="32"/>
          </w:rPr>
          <w:t>进场管制</w:t>
        </w:r>
      </w:hyperlink>
    </w:p>
    <w:p w:rsidR="00AD4612" w:rsidRDefault="00EE56E0">
      <w:pPr>
        <w:pStyle w:val="31"/>
        <w:spacing w:line="580" w:lineRule="exact"/>
        <w:ind w:firstLine="768"/>
        <w:rPr>
          <w:rFonts w:eastAsia="黑体"/>
          <w:sz w:val="32"/>
          <w:szCs w:val="32"/>
        </w:rPr>
      </w:pPr>
      <w:hyperlink w:anchor="_Toc489602441" w:history="1">
        <w:r w:rsidR="00385841">
          <w:rPr>
            <w:rStyle w:val="af3"/>
            <w:rFonts w:eastAsia="黑体"/>
            <w:sz w:val="32"/>
            <w:szCs w:val="32"/>
          </w:rPr>
          <w:t>第六节</w:t>
        </w:r>
        <w:r w:rsidR="00385841">
          <w:rPr>
            <w:rStyle w:val="af3"/>
            <w:rFonts w:eastAsia="黑体"/>
            <w:sz w:val="32"/>
            <w:szCs w:val="32"/>
          </w:rPr>
          <w:t xml:space="preserve"> </w:t>
        </w:r>
        <w:r w:rsidR="00385841">
          <w:rPr>
            <w:rStyle w:val="af3"/>
            <w:rFonts w:eastAsia="黑体"/>
            <w:sz w:val="32"/>
            <w:szCs w:val="32"/>
          </w:rPr>
          <w:t>缩小航空器起飞着陆间隔</w:t>
        </w:r>
      </w:hyperlink>
    </w:p>
    <w:p w:rsidR="00AD4612" w:rsidRDefault="00EE56E0">
      <w:pPr>
        <w:pStyle w:val="31"/>
        <w:spacing w:line="580" w:lineRule="exact"/>
        <w:ind w:firstLine="768"/>
        <w:rPr>
          <w:rFonts w:eastAsia="黑体"/>
          <w:sz w:val="32"/>
          <w:szCs w:val="32"/>
        </w:rPr>
      </w:pPr>
      <w:hyperlink w:anchor="_Toc489602442" w:history="1">
        <w:r w:rsidR="00385841">
          <w:rPr>
            <w:rStyle w:val="af3"/>
            <w:rFonts w:eastAsia="黑体"/>
            <w:sz w:val="32"/>
            <w:szCs w:val="32"/>
          </w:rPr>
          <w:t>第七节</w:t>
        </w:r>
        <w:r w:rsidR="00385841">
          <w:rPr>
            <w:rStyle w:val="af3"/>
            <w:rFonts w:eastAsia="黑体"/>
            <w:sz w:val="32"/>
            <w:szCs w:val="32"/>
          </w:rPr>
          <w:t xml:space="preserve"> </w:t>
        </w:r>
        <w:r w:rsidR="00385841">
          <w:rPr>
            <w:rStyle w:val="af3"/>
            <w:rFonts w:eastAsia="黑体"/>
            <w:sz w:val="32"/>
            <w:szCs w:val="32"/>
          </w:rPr>
          <w:t>平行跑道仪表运行</w:t>
        </w:r>
      </w:hyperlink>
    </w:p>
    <w:p w:rsidR="00AD4612" w:rsidRDefault="00EE56E0">
      <w:pPr>
        <w:pStyle w:val="31"/>
        <w:spacing w:line="580" w:lineRule="exact"/>
        <w:ind w:firstLine="768"/>
        <w:rPr>
          <w:rFonts w:eastAsia="黑体"/>
          <w:sz w:val="32"/>
          <w:szCs w:val="32"/>
        </w:rPr>
      </w:pPr>
      <w:hyperlink w:anchor="_Toc489602443" w:history="1">
        <w:r w:rsidR="00385841">
          <w:rPr>
            <w:rStyle w:val="af3"/>
            <w:rFonts w:eastAsia="黑体"/>
            <w:sz w:val="32"/>
            <w:szCs w:val="32"/>
          </w:rPr>
          <w:t>第八节</w:t>
        </w:r>
        <w:r w:rsidR="00385841">
          <w:rPr>
            <w:rStyle w:val="af3"/>
            <w:rFonts w:eastAsia="黑体"/>
            <w:sz w:val="32"/>
            <w:szCs w:val="32"/>
          </w:rPr>
          <w:t xml:space="preserve"> </w:t>
        </w:r>
        <w:r w:rsidR="00385841">
          <w:rPr>
            <w:rStyle w:val="af3"/>
            <w:rFonts w:eastAsia="黑体"/>
            <w:sz w:val="32"/>
            <w:szCs w:val="32"/>
          </w:rPr>
          <w:t>全天候运行的管制服务</w:t>
        </w:r>
      </w:hyperlink>
    </w:p>
    <w:p w:rsidR="00AD4612" w:rsidRDefault="00EE56E0">
      <w:pPr>
        <w:pStyle w:val="31"/>
        <w:spacing w:line="580" w:lineRule="exact"/>
        <w:ind w:firstLine="768"/>
        <w:rPr>
          <w:rFonts w:eastAsia="黑体"/>
          <w:sz w:val="32"/>
          <w:szCs w:val="32"/>
        </w:rPr>
      </w:pPr>
      <w:hyperlink w:anchor="_Toc489602444" w:history="1">
        <w:r w:rsidR="00385841">
          <w:rPr>
            <w:rStyle w:val="af3"/>
            <w:rFonts w:eastAsia="黑体"/>
            <w:sz w:val="32"/>
            <w:szCs w:val="32"/>
          </w:rPr>
          <w:t>第九节</w:t>
        </w:r>
        <w:r w:rsidR="00385841">
          <w:rPr>
            <w:rStyle w:val="af3"/>
            <w:rFonts w:eastAsia="黑体"/>
            <w:sz w:val="32"/>
            <w:szCs w:val="32"/>
          </w:rPr>
          <w:t xml:space="preserve"> </w:t>
        </w:r>
        <w:r w:rsidR="00385841">
          <w:rPr>
            <w:rStyle w:val="af3"/>
            <w:rFonts w:eastAsia="黑体"/>
            <w:sz w:val="32"/>
            <w:szCs w:val="32"/>
          </w:rPr>
          <w:t>目视进近</w:t>
        </w:r>
      </w:hyperlink>
    </w:p>
    <w:p w:rsidR="00AD4612" w:rsidRDefault="00EE56E0">
      <w:pPr>
        <w:pStyle w:val="31"/>
        <w:spacing w:line="580" w:lineRule="exact"/>
        <w:ind w:firstLine="768"/>
        <w:rPr>
          <w:rFonts w:eastAsia="黑体"/>
          <w:sz w:val="32"/>
          <w:szCs w:val="32"/>
        </w:rPr>
      </w:pPr>
      <w:hyperlink w:anchor="_Toc489602445" w:history="1">
        <w:r w:rsidR="00385841">
          <w:rPr>
            <w:rStyle w:val="af3"/>
            <w:rFonts w:eastAsia="黑体"/>
            <w:sz w:val="32"/>
            <w:szCs w:val="32"/>
          </w:rPr>
          <w:t>第十节</w:t>
        </w:r>
        <w:r w:rsidR="00385841">
          <w:rPr>
            <w:rStyle w:val="af3"/>
            <w:rFonts w:eastAsia="黑体"/>
            <w:sz w:val="32"/>
            <w:szCs w:val="32"/>
          </w:rPr>
          <w:t xml:space="preserve"> </w:t>
        </w:r>
        <w:r w:rsidR="00385841">
          <w:rPr>
            <w:rStyle w:val="af3"/>
            <w:rFonts w:eastAsia="黑体"/>
            <w:sz w:val="32"/>
            <w:szCs w:val="32"/>
          </w:rPr>
          <w:t>航空器水上运行管制</w:t>
        </w:r>
      </w:hyperlink>
    </w:p>
    <w:p w:rsidR="00AD4612" w:rsidRDefault="00EE56E0">
      <w:pPr>
        <w:pStyle w:val="10"/>
        <w:spacing w:line="580" w:lineRule="exact"/>
        <w:rPr>
          <w:rFonts w:eastAsia="黑体"/>
          <w:sz w:val="32"/>
          <w:szCs w:val="32"/>
        </w:rPr>
      </w:pPr>
      <w:hyperlink w:anchor="_Toc489602446" w:history="1">
        <w:r w:rsidR="00385841">
          <w:rPr>
            <w:rStyle w:val="af3"/>
            <w:rFonts w:eastAsia="黑体"/>
            <w:sz w:val="32"/>
            <w:szCs w:val="32"/>
          </w:rPr>
          <w:t>第八章</w:t>
        </w:r>
        <w:r w:rsidR="00385841">
          <w:rPr>
            <w:rStyle w:val="af3"/>
            <w:rFonts w:eastAsia="黑体"/>
            <w:sz w:val="32"/>
            <w:szCs w:val="32"/>
          </w:rPr>
          <w:t xml:space="preserve"> </w:t>
        </w:r>
        <w:r w:rsidR="00385841">
          <w:rPr>
            <w:rStyle w:val="af3"/>
            <w:rFonts w:eastAsia="黑体"/>
            <w:sz w:val="32"/>
            <w:szCs w:val="32"/>
          </w:rPr>
          <w:t>区域管制服务</w:t>
        </w:r>
      </w:hyperlink>
    </w:p>
    <w:p w:rsidR="00AD4612" w:rsidRDefault="00EE56E0">
      <w:pPr>
        <w:pStyle w:val="10"/>
        <w:spacing w:line="580" w:lineRule="exact"/>
        <w:rPr>
          <w:rFonts w:eastAsia="黑体"/>
          <w:sz w:val="32"/>
          <w:szCs w:val="32"/>
        </w:rPr>
      </w:pPr>
      <w:hyperlink w:anchor="_Toc489602447" w:history="1">
        <w:r w:rsidR="00385841">
          <w:rPr>
            <w:rStyle w:val="af3"/>
            <w:rFonts w:eastAsia="黑体"/>
            <w:sz w:val="32"/>
            <w:szCs w:val="32"/>
          </w:rPr>
          <w:t>第九章</w:t>
        </w:r>
        <w:r w:rsidR="00385841">
          <w:rPr>
            <w:rStyle w:val="af3"/>
            <w:rFonts w:eastAsia="黑体"/>
            <w:sz w:val="32"/>
            <w:szCs w:val="32"/>
          </w:rPr>
          <w:t xml:space="preserve"> </w:t>
        </w:r>
        <w:r w:rsidR="00385841">
          <w:rPr>
            <w:rStyle w:val="af3"/>
            <w:rFonts w:eastAsia="黑体"/>
            <w:sz w:val="32"/>
            <w:szCs w:val="32"/>
          </w:rPr>
          <w:t>目视飞行规则飞行的管制要求</w:t>
        </w:r>
      </w:hyperlink>
    </w:p>
    <w:p w:rsidR="00AD4612" w:rsidRDefault="00EE56E0">
      <w:pPr>
        <w:pStyle w:val="10"/>
        <w:spacing w:line="580" w:lineRule="exact"/>
        <w:rPr>
          <w:rFonts w:eastAsia="黑体"/>
          <w:sz w:val="32"/>
          <w:szCs w:val="32"/>
        </w:rPr>
      </w:pPr>
      <w:hyperlink w:anchor="_Toc489602448" w:history="1">
        <w:r w:rsidR="00385841">
          <w:rPr>
            <w:rStyle w:val="af3"/>
            <w:rFonts w:eastAsia="黑体"/>
            <w:sz w:val="32"/>
            <w:szCs w:val="32"/>
          </w:rPr>
          <w:t>第十章</w:t>
        </w:r>
        <w:r w:rsidR="00385841">
          <w:rPr>
            <w:rStyle w:val="af3"/>
            <w:rFonts w:eastAsia="黑体"/>
            <w:sz w:val="32"/>
            <w:szCs w:val="32"/>
          </w:rPr>
          <w:t xml:space="preserve"> </w:t>
        </w:r>
        <w:r w:rsidR="00385841">
          <w:rPr>
            <w:rStyle w:val="af3"/>
            <w:rFonts w:eastAsia="黑体"/>
            <w:sz w:val="32"/>
            <w:szCs w:val="32"/>
          </w:rPr>
          <w:t>仪表飞行规则飞行的管制要求</w:t>
        </w:r>
      </w:hyperlink>
    </w:p>
    <w:p w:rsidR="00AD4612" w:rsidRDefault="00EE56E0">
      <w:pPr>
        <w:pStyle w:val="10"/>
        <w:spacing w:line="580" w:lineRule="exact"/>
        <w:rPr>
          <w:rFonts w:eastAsia="黑体"/>
          <w:sz w:val="32"/>
          <w:szCs w:val="32"/>
        </w:rPr>
      </w:pPr>
      <w:hyperlink w:anchor="_Toc489602449" w:history="1">
        <w:r w:rsidR="00385841">
          <w:rPr>
            <w:rStyle w:val="af3"/>
            <w:rFonts w:eastAsia="黑体"/>
            <w:sz w:val="32"/>
            <w:szCs w:val="32"/>
          </w:rPr>
          <w:t>第十一章</w:t>
        </w:r>
        <w:r w:rsidR="00385841">
          <w:rPr>
            <w:rStyle w:val="af3"/>
            <w:rFonts w:eastAsia="黑体"/>
            <w:sz w:val="32"/>
            <w:szCs w:val="32"/>
          </w:rPr>
          <w:t xml:space="preserve"> </w:t>
        </w:r>
        <w:r w:rsidR="00385841">
          <w:rPr>
            <w:rStyle w:val="af3"/>
            <w:rFonts w:eastAsia="黑体"/>
            <w:sz w:val="32"/>
            <w:szCs w:val="32"/>
          </w:rPr>
          <w:t>雷达管制</w:t>
        </w:r>
      </w:hyperlink>
    </w:p>
    <w:p w:rsidR="00AD4612" w:rsidRDefault="00EE56E0">
      <w:pPr>
        <w:pStyle w:val="31"/>
        <w:spacing w:line="580" w:lineRule="exact"/>
        <w:ind w:firstLine="768"/>
        <w:rPr>
          <w:rFonts w:eastAsia="黑体"/>
          <w:sz w:val="32"/>
          <w:szCs w:val="32"/>
        </w:rPr>
      </w:pPr>
      <w:hyperlink w:anchor="_Toc489602450" w:history="1">
        <w:r w:rsidR="00385841">
          <w:rPr>
            <w:rStyle w:val="af3"/>
            <w:rFonts w:eastAsia="黑体"/>
            <w:sz w:val="32"/>
            <w:szCs w:val="32"/>
          </w:rPr>
          <w:t>第一节</w:t>
        </w:r>
        <w:r w:rsidR="00385841">
          <w:rPr>
            <w:rStyle w:val="af3"/>
            <w:rFonts w:eastAsia="黑体"/>
            <w:sz w:val="32"/>
            <w:szCs w:val="32"/>
          </w:rPr>
          <w:t xml:space="preserve"> </w:t>
        </w:r>
        <w:r w:rsidR="00385841">
          <w:rPr>
            <w:rStyle w:val="af3"/>
            <w:rFonts w:eastAsia="黑体"/>
            <w:sz w:val="32"/>
            <w:szCs w:val="32"/>
          </w:rPr>
          <w:t>一般规定</w:t>
        </w:r>
      </w:hyperlink>
    </w:p>
    <w:p w:rsidR="00AD4612" w:rsidRDefault="00EE56E0">
      <w:pPr>
        <w:pStyle w:val="31"/>
        <w:spacing w:line="580" w:lineRule="exact"/>
        <w:ind w:firstLine="768"/>
        <w:rPr>
          <w:rFonts w:eastAsia="黑体"/>
          <w:sz w:val="32"/>
          <w:szCs w:val="32"/>
        </w:rPr>
      </w:pPr>
      <w:hyperlink w:anchor="_Toc489602451" w:history="1">
        <w:r w:rsidR="00385841">
          <w:rPr>
            <w:rStyle w:val="af3"/>
            <w:rFonts w:eastAsia="黑体"/>
            <w:sz w:val="32"/>
            <w:szCs w:val="32"/>
          </w:rPr>
          <w:t>第二节</w:t>
        </w:r>
        <w:r w:rsidR="00385841">
          <w:rPr>
            <w:rStyle w:val="af3"/>
            <w:rFonts w:eastAsia="黑体"/>
            <w:sz w:val="32"/>
            <w:szCs w:val="32"/>
          </w:rPr>
          <w:t xml:space="preserve"> </w:t>
        </w:r>
        <w:r w:rsidR="00385841">
          <w:rPr>
            <w:rStyle w:val="af3"/>
            <w:rFonts w:eastAsia="黑体"/>
            <w:sz w:val="32"/>
            <w:szCs w:val="32"/>
          </w:rPr>
          <w:t>航空器二次监视雷达应答机使用和高度确认</w:t>
        </w:r>
      </w:hyperlink>
    </w:p>
    <w:p w:rsidR="00AD4612" w:rsidRDefault="00EE56E0">
      <w:pPr>
        <w:pStyle w:val="31"/>
        <w:spacing w:line="580" w:lineRule="exact"/>
        <w:ind w:firstLine="768"/>
        <w:rPr>
          <w:rFonts w:eastAsia="黑体"/>
          <w:sz w:val="32"/>
          <w:szCs w:val="32"/>
        </w:rPr>
      </w:pPr>
      <w:hyperlink w:anchor="_Toc489602452" w:history="1">
        <w:r w:rsidR="00385841">
          <w:rPr>
            <w:rStyle w:val="af3"/>
            <w:rFonts w:eastAsia="黑体"/>
            <w:sz w:val="32"/>
            <w:szCs w:val="32"/>
          </w:rPr>
          <w:t>第三节</w:t>
        </w:r>
        <w:r w:rsidR="00385841">
          <w:rPr>
            <w:rStyle w:val="af3"/>
            <w:rFonts w:eastAsia="黑体"/>
            <w:sz w:val="32"/>
            <w:szCs w:val="32"/>
          </w:rPr>
          <w:t xml:space="preserve"> </w:t>
        </w:r>
        <w:r w:rsidR="00385841">
          <w:rPr>
            <w:rStyle w:val="af3"/>
            <w:rFonts w:eastAsia="黑体"/>
            <w:sz w:val="32"/>
            <w:szCs w:val="32"/>
          </w:rPr>
          <w:t>雷达识别</w:t>
        </w:r>
      </w:hyperlink>
    </w:p>
    <w:p w:rsidR="00AD4612" w:rsidRDefault="00EE56E0">
      <w:pPr>
        <w:pStyle w:val="31"/>
        <w:spacing w:line="580" w:lineRule="exact"/>
        <w:ind w:firstLine="768"/>
        <w:rPr>
          <w:rFonts w:eastAsia="黑体"/>
          <w:sz w:val="32"/>
          <w:szCs w:val="32"/>
        </w:rPr>
      </w:pPr>
      <w:hyperlink w:anchor="_Toc489602453" w:history="1">
        <w:r w:rsidR="00385841">
          <w:rPr>
            <w:rStyle w:val="af3"/>
            <w:rFonts w:eastAsia="黑体"/>
            <w:sz w:val="32"/>
            <w:szCs w:val="32"/>
          </w:rPr>
          <w:t>第四节</w:t>
        </w:r>
        <w:r w:rsidR="00385841">
          <w:rPr>
            <w:rStyle w:val="af3"/>
            <w:rFonts w:eastAsia="黑体"/>
            <w:sz w:val="32"/>
            <w:szCs w:val="32"/>
          </w:rPr>
          <w:t xml:space="preserve"> </w:t>
        </w:r>
        <w:r w:rsidR="00385841">
          <w:rPr>
            <w:rStyle w:val="af3"/>
            <w:rFonts w:eastAsia="黑体"/>
            <w:sz w:val="32"/>
            <w:szCs w:val="32"/>
          </w:rPr>
          <w:t>雷达管制移交</w:t>
        </w:r>
      </w:hyperlink>
    </w:p>
    <w:p w:rsidR="00AD4612" w:rsidRDefault="00EE56E0">
      <w:pPr>
        <w:pStyle w:val="31"/>
        <w:spacing w:line="580" w:lineRule="exact"/>
        <w:ind w:firstLine="768"/>
        <w:rPr>
          <w:rFonts w:eastAsia="黑体"/>
          <w:sz w:val="32"/>
          <w:szCs w:val="32"/>
        </w:rPr>
      </w:pPr>
      <w:hyperlink w:anchor="_Toc489602454" w:history="1">
        <w:r w:rsidR="00385841">
          <w:rPr>
            <w:rStyle w:val="af3"/>
            <w:rFonts w:eastAsia="黑体"/>
            <w:sz w:val="32"/>
            <w:szCs w:val="32"/>
          </w:rPr>
          <w:t>第五节</w:t>
        </w:r>
        <w:r w:rsidR="00385841">
          <w:rPr>
            <w:rStyle w:val="af3"/>
            <w:rFonts w:eastAsia="黑体"/>
            <w:sz w:val="32"/>
            <w:szCs w:val="32"/>
          </w:rPr>
          <w:t xml:space="preserve"> </w:t>
        </w:r>
        <w:r w:rsidR="00385841">
          <w:rPr>
            <w:rStyle w:val="af3"/>
            <w:rFonts w:eastAsia="黑体"/>
            <w:sz w:val="32"/>
            <w:szCs w:val="32"/>
          </w:rPr>
          <w:t>雷达管制间隔标准</w:t>
        </w:r>
      </w:hyperlink>
    </w:p>
    <w:p w:rsidR="00AD4612" w:rsidRDefault="00EE56E0">
      <w:pPr>
        <w:pStyle w:val="31"/>
        <w:spacing w:line="580" w:lineRule="exact"/>
        <w:ind w:firstLine="768"/>
        <w:rPr>
          <w:rFonts w:eastAsia="黑体"/>
          <w:sz w:val="32"/>
          <w:szCs w:val="32"/>
        </w:rPr>
      </w:pPr>
      <w:hyperlink w:anchor="_Toc489602455" w:history="1">
        <w:r w:rsidR="00385841">
          <w:rPr>
            <w:rStyle w:val="af3"/>
            <w:rFonts w:eastAsia="黑体"/>
            <w:sz w:val="32"/>
            <w:szCs w:val="32"/>
          </w:rPr>
          <w:t>第六节</w:t>
        </w:r>
        <w:r w:rsidR="00385841">
          <w:rPr>
            <w:rStyle w:val="af3"/>
            <w:rFonts w:eastAsia="黑体"/>
            <w:sz w:val="32"/>
            <w:szCs w:val="32"/>
          </w:rPr>
          <w:t xml:space="preserve"> </w:t>
        </w:r>
        <w:r w:rsidR="00385841">
          <w:rPr>
            <w:rStyle w:val="af3"/>
            <w:rFonts w:eastAsia="黑体"/>
            <w:sz w:val="32"/>
            <w:szCs w:val="32"/>
          </w:rPr>
          <w:t>雷达引导</w:t>
        </w:r>
      </w:hyperlink>
    </w:p>
    <w:p w:rsidR="00AD4612" w:rsidRDefault="00EE56E0">
      <w:pPr>
        <w:pStyle w:val="31"/>
        <w:spacing w:line="580" w:lineRule="exact"/>
        <w:ind w:firstLine="768"/>
        <w:rPr>
          <w:rFonts w:eastAsia="黑体"/>
          <w:sz w:val="32"/>
          <w:szCs w:val="32"/>
        </w:rPr>
      </w:pPr>
      <w:hyperlink w:anchor="_Toc489602456" w:history="1">
        <w:r w:rsidR="00385841">
          <w:rPr>
            <w:rStyle w:val="af3"/>
            <w:rFonts w:eastAsia="黑体"/>
            <w:sz w:val="32"/>
            <w:szCs w:val="32"/>
          </w:rPr>
          <w:t>第七节</w:t>
        </w:r>
        <w:r w:rsidR="00385841">
          <w:rPr>
            <w:rStyle w:val="af3"/>
            <w:rFonts w:eastAsia="黑体"/>
            <w:sz w:val="32"/>
            <w:szCs w:val="32"/>
          </w:rPr>
          <w:t xml:space="preserve"> </w:t>
        </w:r>
        <w:r w:rsidR="00385841">
          <w:rPr>
            <w:rStyle w:val="af3"/>
            <w:rFonts w:eastAsia="黑体"/>
            <w:sz w:val="32"/>
            <w:szCs w:val="32"/>
          </w:rPr>
          <w:t>进近和区域雷达管制服务</w:t>
        </w:r>
      </w:hyperlink>
    </w:p>
    <w:p w:rsidR="00AD4612" w:rsidRDefault="00EE56E0">
      <w:pPr>
        <w:pStyle w:val="31"/>
        <w:spacing w:line="580" w:lineRule="exact"/>
        <w:ind w:firstLine="768"/>
        <w:rPr>
          <w:rFonts w:eastAsia="黑体"/>
          <w:sz w:val="32"/>
          <w:szCs w:val="32"/>
        </w:rPr>
      </w:pPr>
      <w:hyperlink w:anchor="_Toc489602457" w:history="1">
        <w:r w:rsidR="00385841">
          <w:rPr>
            <w:rStyle w:val="af3"/>
            <w:rFonts w:eastAsia="黑体"/>
            <w:sz w:val="32"/>
            <w:szCs w:val="32"/>
          </w:rPr>
          <w:t>第八节</w:t>
        </w:r>
        <w:r w:rsidR="00385841">
          <w:rPr>
            <w:rStyle w:val="af3"/>
            <w:rFonts w:eastAsia="黑体"/>
            <w:sz w:val="32"/>
            <w:szCs w:val="32"/>
          </w:rPr>
          <w:t xml:space="preserve"> </w:t>
        </w:r>
        <w:r w:rsidR="00385841">
          <w:rPr>
            <w:rStyle w:val="af3"/>
            <w:rFonts w:eastAsia="黑体"/>
            <w:sz w:val="32"/>
            <w:szCs w:val="32"/>
          </w:rPr>
          <w:t>机场管制</w:t>
        </w:r>
      </w:hyperlink>
    </w:p>
    <w:p w:rsidR="00AD4612" w:rsidRDefault="00EE56E0">
      <w:pPr>
        <w:pStyle w:val="31"/>
        <w:spacing w:line="580" w:lineRule="exact"/>
        <w:ind w:firstLine="768"/>
        <w:rPr>
          <w:rFonts w:eastAsia="黑体"/>
          <w:sz w:val="32"/>
          <w:szCs w:val="32"/>
        </w:rPr>
      </w:pPr>
      <w:hyperlink w:anchor="_Toc489602458" w:history="1">
        <w:r w:rsidR="00385841">
          <w:rPr>
            <w:rStyle w:val="af3"/>
            <w:rFonts w:eastAsia="黑体"/>
            <w:sz w:val="32"/>
            <w:szCs w:val="32"/>
          </w:rPr>
          <w:t>第九节</w:t>
        </w:r>
        <w:r w:rsidR="00385841">
          <w:rPr>
            <w:rStyle w:val="af3"/>
            <w:rFonts w:eastAsia="黑体"/>
            <w:sz w:val="32"/>
            <w:szCs w:val="32"/>
          </w:rPr>
          <w:t xml:space="preserve"> </w:t>
        </w:r>
        <w:r w:rsidR="00385841">
          <w:rPr>
            <w:rStyle w:val="af3"/>
            <w:rFonts w:eastAsia="黑体"/>
            <w:sz w:val="32"/>
            <w:szCs w:val="32"/>
          </w:rPr>
          <w:t>雷达进近</w:t>
        </w:r>
      </w:hyperlink>
    </w:p>
    <w:p w:rsidR="00AD4612" w:rsidRDefault="00EE56E0">
      <w:pPr>
        <w:pStyle w:val="31"/>
        <w:spacing w:line="580" w:lineRule="exact"/>
        <w:ind w:firstLine="768"/>
        <w:rPr>
          <w:rFonts w:eastAsia="黑体"/>
          <w:sz w:val="32"/>
          <w:szCs w:val="32"/>
        </w:rPr>
      </w:pPr>
      <w:hyperlink w:anchor="_Toc489602459" w:history="1">
        <w:r w:rsidR="00385841">
          <w:rPr>
            <w:rStyle w:val="af3"/>
            <w:rFonts w:eastAsia="黑体"/>
            <w:sz w:val="32"/>
            <w:szCs w:val="32"/>
          </w:rPr>
          <w:t>第十节</w:t>
        </w:r>
        <w:r w:rsidR="00385841">
          <w:rPr>
            <w:rStyle w:val="af3"/>
            <w:rFonts w:eastAsia="黑体"/>
            <w:sz w:val="32"/>
            <w:szCs w:val="32"/>
          </w:rPr>
          <w:t xml:space="preserve"> </w:t>
        </w:r>
        <w:r w:rsidR="00385841">
          <w:rPr>
            <w:rStyle w:val="af3"/>
            <w:rFonts w:eastAsia="黑体"/>
            <w:sz w:val="32"/>
            <w:szCs w:val="32"/>
          </w:rPr>
          <w:t>监视雷达进近和精密雷达进近</w:t>
        </w:r>
      </w:hyperlink>
    </w:p>
    <w:p w:rsidR="00AD4612" w:rsidRDefault="00EE56E0">
      <w:pPr>
        <w:pStyle w:val="31"/>
        <w:spacing w:line="580" w:lineRule="exact"/>
        <w:ind w:firstLine="768"/>
        <w:rPr>
          <w:rFonts w:eastAsia="黑体"/>
          <w:sz w:val="32"/>
          <w:szCs w:val="32"/>
        </w:rPr>
      </w:pPr>
      <w:hyperlink w:anchor="_Toc489602460" w:history="1">
        <w:r w:rsidR="00385841">
          <w:rPr>
            <w:rStyle w:val="af3"/>
            <w:rFonts w:eastAsia="黑体"/>
            <w:sz w:val="32"/>
            <w:szCs w:val="32"/>
          </w:rPr>
          <w:t>第十一节</w:t>
        </w:r>
        <w:r w:rsidR="00385841">
          <w:rPr>
            <w:rStyle w:val="af3"/>
            <w:rFonts w:eastAsia="黑体"/>
            <w:sz w:val="32"/>
            <w:szCs w:val="32"/>
          </w:rPr>
          <w:t xml:space="preserve"> </w:t>
        </w:r>
        <w:r w:rsidR="00385841">
          <w:rPr>
            <w:rStyle w:val="af3"/>
            <w:rFonts w:eastAsia="黑体"/>
            <w:sz w:val="32"/>
            <w:szCs w:val="32"/>
          </w:rPr>
          <w:t>雷达情报服务</w:t>
        </w:r>
      </w:hyperlink>
    </w:p>
    <w:p w:rsidR="00AD4612" w:rsidRDefault="00EE56E0">
      <w:pPr>
        <w:pStyle w:val="31"/>
        <w:spacing w:line="580" w:lineRule="exact"/>
        <w:ind w:firstLine="768"/>
        <w:rPr>
          <w:rFonts w:eastAsia="黑体"/>
          <w:sz w:val="32"/>
          <w:szCs w:val="32"/>
        </w:rPr>
      </w:pPr>
      <w:hyperlink w:anchor="_Toc489602461" w:history="1">
        <w:r w:rsidR="00385841">
          <w:rPr>
            <w:rStyle w:val="af3"/>
            <w:rFonts w:eastAsia="黑体"/>
            <w:sz w:val="32"/>
            <w:szCs w:val="32"/>
          </w:rPr>
          <w:t>第十二节</w:t>
        </w:r>
        <w:r w:rsidR="00385841">
          <w:rPr>
            <w:rStyle w:val="af3"/>
            <w:rFonts w:eastAsia="黑体"/>
            <w:sz w:val="32"/>
            <w:szCs w:val="32"/>
          </w:rPr>
          <w:t xml:space="preserve"> </w:t>
        </w:r>
        <w:r w:rsidR="00385841">
          <w:rPr>
            <w:rStyle w:val="af3"/>
            <w:rFonts w:eastAsia="黑体"/>
            <w:sz w:val="32"/>
            <w:szCs w:val="32"/>
          </w:rPr>
          <w:t>雷达管制特殊情况处置</w:t>
        </w:r>
      </w:hyperlink>
    </w:p>
    <w:p w:rsidR="00AD4612" w:rsidRDefault="00EE56E0">
      <w:pPr>
        <w:pStyle w:val="31"/>
        <w:spacing w:line="580" w:lineRule="exact"/>
        <w:ind w:firstLine="768"/>
        <w:rPr>
          <w:rFonts w:eastAsia="黑体"/>
          <w:sz w:val="32"/>
          <w:szCs w:val="32"/>
        </w:rPr>
      </w:pPr>
      <w:hyperlink w:anchor="_Toc489602462" w:history="1">
        <w:r w:rsidR="00385841">
          <w:rPr>
            <w:rStyle w:val="af3"/>
            <w:rFonts w:eastAsia="黑体"/>
            <w:sz w:val="32"/>
            <w:szCs w:val="32"/>
          </w:rPr>
          <w:t>第十三节</w:t>
        </w:r>
        <w:r w:rsidR="00385841">
          <w:rPr>
            <w:rStyle w:val="af3"/>
            <w:rFonts w:eastAsia="黑体"/>
            <w:sz w:val="32"/>
            <w:szCs w:val="32"/>
          </w:rPr>
          <w:t xml:space="preserve">  </w:t>
        </w:r>
        <w:r w:rsidR="00385841">
          <w:rPr>
            <w:rStyle w:val="af3"/>
            <w:rFonts w:eastAsia="黑体"/>
            <w:sz w:val="32"/>
            <w:szCs w:val="32"/>
          </w:rPr>
          <w:t>低高度告警和冲突告警</w:t>
        </w:r>
      </w:hyperlink>
    </w:p>
    <w:p w:rsidR="00AD4612" w:rsidRDefault="00EE56E0">
      <w:pPr>
        <w:pStyle w:val="10"/>
        <w:spacing w:line="580" w:lineRule="exact"/>
        <w:rPr>
          <w:rFonts w:eastAsia="黑体"/>
          <w:sz w:val="32"/>
          <w:szCs w:val="32"/>
        </w:rPr>
      </w:pPr>
      <w:hyperlink w:anchor="_Toc489602463" w:history="1">
        <w:r w:rsidR="00385841">
          <w:rPr>
            <w:rStyle w:val="af3"/>
            <w:rFonts w:eastAsia="黑体"/>
            <w:sz w:val="32"/>
            <w:szCs w:val="32"/>
          </w:rPr>
          <w:t>第十二章</w:t>
        </w:r>
        <w:r w:rsidR="00385841">
          <w:rPr>
            <w:rStyle w:val="af3"/>
            <w:rFonts w:eastAsia="黑体"/>
            <w:sz w:val="32"/>
            <w:szCs w:val="32"/>
          </w:rPr>
          <w:t xml:space="preserve"> </w:t>
        </w:r>
        <w:r w:rsidR="00385841">
          <w:rPr>
            <w:rStyle w:val="af3"/>
            <w:rFonts w:eastAsia="黑体"/>
            <w:sz w:val="32"/>
            <w:szCs w:val="32"/>
          </w:rPr>
          <w:t>复杂气象条件和特殊情况下的空中交通管制</w:t>
        </w:r>
      </w:hyperlink>
    </w:p>
    <w:p w:rsidR="00AD4612" w:rsidRDefault="00EE56E0">
      <w:pPr>
        <w:pStyle w:val="31"/>
        <w:spacing w:line="580" w:lineRule="exact"/>
        <w:ind w:firstLine="768"/>
        <w:rPr>
          <w:rFonts w:eastAsia="黑体"/>
          <w:sz w:val="32"/>
          <w:szCs w:val="32"/>
        </w:rPr>
      </w:pPr>
      <w:hyperlink w:anchor="_Toc489602464" w:history="1">
        <w:r w:rsidR="00385841">
          <w:rPr>
            <w:rStyle w:val="af3"/>
            <w:rFonts w:eastAsia="黑体"/>
            <w:sz w:val="32"/>
            <w:szCs w:val="32"/>
          </w:rPr>
          <w:t>第一节</w:t>
        </w:r>
        <w:r w:rsidR="00385841">
          <w:rPr>
            <w:rStyle w:val="af3"/>
            <w:rFonts w:eastAsia="黑体"/>
            <w:sz w:val="32"/>
            <w:szCs w:val="32"/>
          </w:rPr>
          <w:t xml:space="preserve"> </w:t>
        </w:r>
        <w:r w:rsidR="00385841">
          <w:rPr>
            <w:rStyle w:val="af3"/>
            <w:rFonts w:eastAsia="黑体"/>
            <w:sz w:val="32"/>
            <w:szCs w:val="32"/>
          </w:rPr>
          <w:t>复杂气象条件下的管制</w:t>
        </w:r>
      </w:hyperlink>
    </w:p>
    <w:p w:rsidR="00AD4612" w:rsidRDefault="00EE56E0">
      <w:pPr>
        <w:pStyle w:val="31"/>
        <w:spacing w:line="580" w:lineRule="exact"/>
        <w:ind w:firstLine="768"/>
        <w:rPr>
          <w:rFonts w:eastAsia="黑体"/>
          <w:sz w:val="32"/>
          <w:szCs w:val="32"/>
        </w:rPr>
      </w:pPr>
      <w:hyperlink w:anchor="_Toc489602465" w:history="1">
        <w:r w:rsidR="00385841">
          <w:rPr>
            <w:rStyle w:val="af3"/>
            <w:rFonts w:eastAsia="黑体"/>
            <w:sz w:val="32"/>
            <w:szCs w:val="32"/>
          </w:rPr>
          <w:t>第二节</w:t>
        </w:r>
        <w:r w:rsidR="00385841">
          <w:rPr>
            <w:rStyle w:val="af3"/>
            <w:rFonts w:eastAsia="黑体"/>
            <w:sz w:val="32"/>
            <w:szCs w:val="32"/>
          </w:rPr>
          <w:t xml:space="preserve"> </w:t>
        </w:r>
        <w:r w:rsidR="00385841">
          <w:rPr>
            <w:rStyle w:val="af3"/>
            <w:rFonts w:eastAsia="黑体"/>
            <w:sz w:val="32"/>
            <w:szCs w:val="32"/>
          </w:rPr>
          <w:t>航空器紧急情况下的管制</w:t>
        </w:r>
      </w:hyperlink>
    </w:p>
    <w:p w:rsidR="00AD4612" w:rsidRDefault="00EE56E0">
      <w:pPr>
        <w:pStyle w:val="31"/>
        <w:spacing w:line="580" w:lineRule="exact"/>
        <w:ind w:firstLine="768"/>
        <w:rPr>
          <w:rFonts w:eastAsia="黑体"/>
          <w:sz w:val="32"/>
          <w:szCs w:val="32"/>
        </w:rPr>
      </w:pPr>
      <w:hyperlink w:anchor="_Toc489602466" w:history="1">
        <w:r w:rsidR="00385841">
          <w:rPr>
            <w:rStyle w:val="af3"/>
            <w:rFonts w:eastAsia="黑体"/>
            <w:sz w:val="32"/>
            <w:szCs w:val="32"/>
          </w:rPr>
          <w:t>第三节</w:t>
        </w:r>
        <w:r w:rsidR="00385841">
          <w:rPr>
            <w:rStyle w:val="af3"/>
            <w:rFonts w:eastAsia="黑体"/>
            <w:sz w:val="32"/>
            <w:szCs w:val="32"/>
          </w:rPr>
          <w:t xml:space="preserve"> </w:t>
        </w:r>
        <w:r w:rsidR="00385841">
          <w:rPr>
            <w:rStyle w:val="af3"/>
            <w:rFonts w:eastAsia="黑体"/>
            <w:sz w:val="32"/>
            <w:szCs w:val="32"/>
          </w:rPr>
          <w:t>陆空通信联络失效</w:t>
        </w:r>
      </w:hyperlink>
    </w:p>
    <w:p w:rsidR="00AD4612" w:rsidRDefault="00EE56E0">
      <w:pPr>
        <w:pStyle w:val="31"/>
        <w:spacing w:line="580" w:lineRule="exact"/>
        <w:ind w:firstLine="768"/>
        <w:rPr>
          <w:rFonts w:eastAsia="黑体"/>
          <w:sz w:val="32"/>
          <w:szCs w:val="32"/>
        </w:rPr>
      </w:pPr>
      <w:hyperlink w:anchor="_Toc489602467" w:history="1">
        <w:r w:rsidR="00385841">
          <w:rPr>
            <w:rStyle w:val="af3"/>
            <w:rFonts w:eastAsia="黑体"/>
            <w:sz w:val="32"/>
            <w:szCs w:val="32"/>
          </w:rPr>
          <w:t>第四节</w:t>
        </w:r>
        <w:r w:rsidR="00385841">
          <w:rPr>
            <w:rStyle w:val="af3"/>
            <w:rFonts w:eastAsia="黑体"/>
            <w:sz w:val="32"/>
            <w:szCs w:val="32"/>
          </w:rPr>
          <w:t xml:space="preserve"> </w:t>
        </w:r>
        <w:r w:rsidR="00385841">
          <w:rPr>
            <w:rStyle w:val="af3"/>
            <w:rFonts w:eastAsia="黑体"/>
            <w:sz w:val="32"/>
            <w:szCs w:val="32"/>
          </w:rPr>
          <w:t>无线电罗盘失效</w:t>
        </w:r>
      </w:hyperlink>
    </w:p>
    <w:p w:rsidR="00AD4612" w:rsidRDefault="00EE56E0">
      <w:pPr>
        <w:pStyle w:val="31"/>
        <w:spacing w:line="580" w:lineRule="exact"/>
        <w:ind w:firstLine="768"/>
        <w:rPr>
          <w:rFonts w:eastAsia="黑体"/>
          <w:sz w:val="32"/>
          <w:szCs w:val="32"/>
        </w:rPr>
      </w:pPr>
      <w:hyperlink w:anchor="_Toc489602468" w:history="1">
        <w:r w:rsidR="00385841">
          <w:rPr>
            <w:rStyle w:val="af3"/>
            <w:rFonts w:eastAsia="黑体"/>
            <w:sz w:val="32"/>
            <w:szCs w:val="32"/>
          </w:rPr>
          <w:t>第五节</w:t>
        </w:r>
        <w:r w:rsidR="00385841">
          <w:rPr>
            <w:rStyle w:val="af3"/>
            <w:rFonts w:eastAsia="黑体"/>
            <w:sz w:val="32"/>
            <w:szCs w:val="32"/>
          </w:rPr>
          <w:t xml:space="preserve"> </w:t>
        </w:r>
        <w:r w:rsidR="00385841">
          <w:rPr>
            <w:rStyle w:val="af3"/>
            <w:rFonts w:eastAsia="黑体"/>
            <w:sz w:val="32"/>
            <w:szCs w:val="32"/>
          </w:rPr>
          <w:t>飞行能力受损情况下的管制</w:t>
        </w:r>
      </w:hyperlink>
    </w:p>
    <w:p w:rsidR="00AD4612" w:rsidRDefault="00EE56E0">
      <w:pPr>
        <w:pStyle w:val="31"/>
        <w:spacing w:line="580" w:lineRule="exact"/>
        <w:ind w:firstLine="768"/>
        <w:rPr>
          <w:rFonts w:eastAsia="黑体"/>
          <w:sz w:val="32"/>
          <w:szCs w:val="32"/>
        </w:rPr>
      </w:pPr>
      <w:hyperlink w:anchor="_Toc489602469" w:history="1">
        <w:r w:rsidR="00385841">
          <w:rPr>
            <w:rStyle w:val="af3"/>
            <w:rFonts w:eastAsia="黑体"/>
            <w:sz w:val="32"/>
            <w:szCs w:val="32"/>
          </w:rPr>
          <w:t>第六节</w:t>
        </w:r>
        <w:r w:rsidR="00385841">
          <w:rPr>
            <w:rStyle w:val="af3"/>
            <w:rFonts w:eastAsia="黑体"/>
            <w:sz w:val="32"/>
            <w:szCs w:val="32"/>
          </w:rPr>
          <w:t xml:space="preserve"> </w:t>
        </w:r>
        <w:r w:rsidR="00385841">
          <w:rPr>
            <w:rStyle w:val="af3"/>
            <w:rFonts w:eastAsia="黑体"/>
            <w:sz w:val="32"/>
            <w:szCs w:val="32"/>
          </w:rPr>
          <w:t>座舱失压</w:t>
        </w:r>
      </w:hyperlink>
    </w:p>
    <w:p w:rsidR="00AD4612" w:rsidRDefault="00EE56E0">
      <w:pPr>
        <w:pStyle w:val="31"/>
        <w:spacing w:line="580" w:lineRule="exact"/>
        <w:ind w:firstLine="768"/>
        <w:rPr>
          <w:rFonts w:eastAsia="黑体"/>
          <w:sz w:val="32"/>
          <w:szCs w:val="32"/>
        </w:rPr>
      </w:pPr>
      <w:hyperlink w:anchor="_Toc489602470" w:history="1">
        <w:r w:rsidR="00385841">
          <w:rPr>
            <w:rStyle w:val="af3"/>
            <w:rFonts w:eastAsia="黑体"/>
            <w:sz w:val="32"/>
            <w:szCs w:val="32"/>
          </w:rPr>
          <w:t>第七节</w:t>
        </w:r>
        <w:r w:rsidR="00385841">
          <w:rPr>
            <w:rStyle w:val="af3"/>
            <w:rFonts w:eastAsia="黑体"/>
            <w:sz w:val="32"/>
            <w:szCs w:val="32"/>
          </w:rPr>
          <w:t xml:space="preserve"> </w:t>
        </w:r>
        <w:r w:rsidR="00385841">
          <w:rPr>
            <w:rStyle w:val="af3"/>
            <w:rFonts w:eastAsia="黑体"/>
            <w:sz w:val="32"/>
            <w:szCs w:val="32"/>
          </w:rPr>
          <w:t>迷航或不明的航空器</w:t>
        </w:r>
      </w:hyperlink>
    </w:p>
    <w:p w:rsidR="00AD4612" w:rsidRDefault="00EE56E0">
      <w:pPr>
        <w:pStyle w:val="31"/>
        <w:spacing w:line="580" w:lineRule="exact"/>
        <w:ind w:firstLine="768"/>
        <w:rPr>
          <w:rFonts w:eastAsia="黑体"/>
          <w:sz w:val="32"/>
          <w:szCs w:val="32"/>
        </w:rPr>
      </w:pPr>
      <w:hyperlink w:anchor="_Toc489602471" w:history="1">
        <w:r w:rsidR="00385841">
          <w:rPr>
            <w:rStyle w:val="af3"/>
            <w:rFonts w:eastAsia="黑体"/>
            <w:sz w:val="32"/>
            <w:szCs w:val="32"/>
          </w:rPr>
          <w:t>第八节</w:t>
        </w:r>
        <w:r w:rsidR="00385841">
          <w:rPr>
            <w:rStyle w:val="af3"/>
            <w:rFonts w:eastAsia="黑体"/>
            <w:sz w:val="32"/>
            <w:szCs w:val="32"/>
          </w:rPr>
          <w:t xml:space="preserve"> </w:t>
        </w:r>
        <w:r w:rsidR="00385841">
          <w:rPr>
            <w:rStyle w:val="af3"/>
            <w:rFonts w:eastAsia="黑体"/>
            <w:sz w:val="32"/>
            <w:szCs w:val="32"/>
          </w:rPr>
          <w:t>空中失火</w:t>
        </w:r>
      </w:hyperlink>
    </w:p>
    <w:p w:rsidR="00AD4612" w:rsidRDefault="00EE56E0">
      <w:pPr>
        <w:pStyle w:val="31"/>
        <w:spacing w:line="580" w:lineRule="exact"/>
        <w:ind w:firstLine="768"/>
        <w:rPr>
          <w:rFonts w:eastAsia="黑体"/>
          <w:sz w:val="32"/>
          <w:szCs w:val="32"/>
        </w:rPr>
      </w:pPr>
      <w:hyperlink w:anchor="_Toc489602472" w:history="1">
        <w:r w:rsidR="00385841">
          <w:rPr>
            <w:rStyle w:val="af3"/>
            <w:rFonts w:eastAsia="黑体"/>
            <w:sz w:val="32"/>
            <w:szCs w:val="32"/>
          </w:rPr>
          <w:t>第九节</w:t>
        </w:r>
        <w:r w:rsidR="00385841">
          <w:rPr>
            <w:rStyle w:val="af3"/>
            <w:rFonts w:eastAsia="黑体"/>
            <w:sz w:val="32"/>
            <w:szCs w:val="32"/>
          </w:rPr>
          <w:t xml:space="preserve"> </w:t>
        </w:r>
        <w:r w:rsidR="00385841">
          <w:rPr>
            <w:rStyle w:val="af3"/>
            <w:rFonts w:eastAsia="黑体"/>
            <w:sz w:val="32"/>
            <w:szCs w:val="32"/>
          </w:rPr>
          <w:t>空中劫持</w:t>
        </w:r>
      </w:hyperlink>
    </w:p>
    <w:p w:rsidR="00AD4612" w:rsidRDefault="00EE56E0">
      <w:pPr>
        <w:pStyle w:val="31"/>
        <w:spacing w:line="580" w:lineRule="exact"/>
        <w:ind w:firstLine="768"/>
        <w:rPr>
          <w:rFonts w:eastAsia="黑体"/>
          <w:sz w:val="32"/>
          <w:szCs w:val="32"/>
        </w:rPr>
      </w:pPr>
      <w:hyperlink w:anchor="_Toc489602473" w:history="1">
        <w:r w:rsidR="00385841">
          <w:rPr>
            <w:rStyle w:val="af3"/>
            <w:rFonts w:eastAsia="黑体"/>
            <w:sz w:val="32"/>
            <w:szCs w:val="32"/>
          </w:rPr>
          <w:t>第十节</w:t>
        </w:r>
        <w:r w:rsidR="00385841">
          <w:rPr>
            <w:rStyle w:val="af3"/>
            <w:rFonts w:eastAsia="黑体"/>
            <w:sz w:val="32"/>
            <w:szCs w:val="32"/>
          </w:rPr>
          <w:t xml:space="preserve"> </w:t>
        </w:r>
        <w:r w:rsidR="00385841">
          <w:rPr>
            <w:rStyle w:val="af3"/>
            <w:rFonts w:eastAsia="黑体"/>
            <w:sz w:val="32"/>
            <w:szCs w:val="32"/>
          </w:rPr>
          <w:t>民用航空器被拦截</w:t>
        </w:r>
      </w:hyperlink>
    </w:p>
    <w:p w:rsidR="00AD4612" w:rsidRDefault="00EE56E0">
      <w:pPr>
        <w:pStyle w:val="31"/>
        <w:spacing w:line="580" w:lineRule="exact"/>
        <w:ind w:firstLine="768"/>
        <w:rPr>
          <w:rFonts w:eastAsia="黑体"/>
          <w:sz w:val="32"/>
          <w:szCs w:val="32"/>
        </w:rPr>
      </w:pPr>
      <w:hyperlink w:anchor="_Toc489602474" w:history="1">
        <w:r w:rsidR="00385841">
          <w:rPr>
            <w:rStyle w:val="af3"/>
            <w:rFonts w:eastAsia="黑体"/>
            <w:sz w:val="32"/>
            <w:szCs w:val="32"/>
          </w:rPr>
          <w:t>第十一节</w:t>
        </w:r>
        <w:r w:rsidR="00385841">
          <w:rPr>
            <w:rStyle w:val="af3"/>
            <w:rFonts w:eastAsia="黑体"/>
            <w:sz w:val="32"/>
            <w:szCs w:val="32"/>
          </w:rPr>
          <w:t xml:space="preserve"> </w:t>
        </w:r>
        <w:r w:rsidR="00385841">
          <w:rPr>
            <w:rStyle w:val="af3"/>
            <w:rFonts w:eastAsia="黑体"/>
            <w:sz w:val="32"/>
            <w:szCs w:val="32"/>
          </w:rPr>
          <w:t>紧急放油</w:t>
        </w:r>
      </w:hyperlink>
    </w:p>
    <w:p w:rsidR="00AD4612" w:rsidRDefault="00EE56E0">
      <w:pPr>
        <w:pStyle w:val="31"/>
        <w:spacing w:line="580" w:lineRule="exact"/>
        <w:ind w:firstLine="768"/>
        <w:rPr>
          <w:rFonts w:eastAsia="黑体"/>
          <w:sz w:val="32"/>
          <w:szCs w:val="32"/>
        </w:rPr>
      </w:pPr>
      <w:hyperlink w:anchor="_Toc489602475" w:history="1">
        <w:r w:rsidR="00385841">
          <w:rPr>
            <w:rStyle w:val="af3"/>
            <w:rFonts w:eastAsia="黑体"/>
            <w:sz w:val="32"/>
            <w:szCs w:val="32"/>
          </w:rPr>
          <w:t>第十二节</w:t>
        </w:r>
        <w:r w:rsidR="00385841">
          <w:rPr>
            <w:rStyle w:val="af3"/>
            <w:rFonts w:eastAsia="黑体"/>
            <w:sz w:val="32"/>
            <w:szCs w:val="32"/>
          </w:rPr>
          <w:t xml:space="preserve"> </w:t>
        </w:r>
        <w:r w:rsidR="00385841">
          <w:rPr>
            <w:rStyle w:val="af3"/>
            <w:rFonts w:eastAsia="黑体"/>
            <w:sz w:val="32"/>
            <w:szCs w:val="32"/>
          </w:rPr>
          <w:t>空中交通管制意外事件</w:t>
        </w:r>
      </w:hyperlink>
    </w:p>
    <w:p w:rsidR="00AD4612" w:rsidRDefault="00EE56E0">
      <w:pPr>
        <w:pStyle w:val="31"/>
        <w:spacing w:line="580" w:lineRule="exact"/>
        <w:ind w:firstLine="768"/>
        <w:rPr>
          <w:rFonts w:eastAsia="黑体"/>
          <w:sz w:val="32"/>
          <w:szCs w:val="32"/>
        </w:rPr>
      </w:pPr>
      <w:hyperlink w:anchor="_Toc489602476" w:history="1">
        <w:r w:rsidR="00385841">
          <w:rPr>
            <w:rStyle w:val="af3"/>
            <w:rFonts w:eastAsia="黑体"/>
            <w:sz w:val="32"/>
            <w:szCs w:val="32"/>
          </w:rPr>
          <w:t>第十三节</w:t>
        </w:r>
        <w:r w:rsidR="00385841">
          <w:rPr>
            <w:rStyle w:val="af3"/>
            <w:rFonts w:eastAsia="黑体"/>
            <w:sz w:val="32"/>
            <w:szCs w:val="32"/>
          </w:rPr>
          <w:t xml:space="preserve"> </w:t>
        </w:r>
        <w:r w:rsidR="00385841">
          <w:rPr>
            <w:rStyle w:val="af3"/>
            <w:rFonts w:eastAsia="黑体"/>
            <w:sz w:val="32"/>
            <w:szCs w:val="32"/>
          </w:rPr>
          <w:t>其他特殊情况的处置</w:t>
        </w:r>
      </w:hyperlink>
    </w:p>
    <w:p w:rsidR="00AD4612" w:rsidRDefault="00EE56E0">
      <w:pPr>
        <w:pStyle w:val="10"/>
        <w:spacing w:line="580" w:lineRule="exact"/>
        <w:rPr>
          <w:rFonts w:eastAsia="黑体"/>
          <w:sz w:val="32"/>
          <w:szCs w:val="32"/>
        </w:rPr>
      </w:pPr>
      <w:hyperlink w:anchor="_Toc489602477" w:history="1">
        <w:r w:rsidR="00385841">
          <w:rPr>
            <w:rStyle w:val="af3"/>
            <w:rFonts w:eastAsia="黑体"/>
            <w:sz w:val="32"/>
            <w:szCs w:val="32"/>
          </w:rPr>
          <w:t>第十三章</w:t>
        </w:r>
        <w:r w:rsidR="00385841">
          <w:rPr>
            <w:rStyle w:val="af3"/>
            <w:rFonts w:eastAsia="黑体"/>
            <w:sz w:val="32"/>
            <w:szCs w:val="32"/>
          </w:rPr>
          <w:t xml:space="preserve"> </w:t>
        </w:r>
        <w:r w:rsidR="00385841">
          <w:rPr>
            <w:rStyle w:val="af3"/>
            <w:rFonts w:eastAsia="黑体"/>
            <w:sz w:val="32"/>
            <w:szCs w:val="32"/>
          </w:rPr>
          <w:t>飞行情报服务和告警服务</w:t>
        </w:r>
      </w:hyperlink>
    </w:p>
    <w:p w:rsidR="00AD4612" w:rsidRDefault="00EE56E0">
      <w:pPr>
        <w:pStyle w:val="31"/>
        <w:spacing w:line="580" w:lineRule="exact"/>
        <w:ind w:firstLine="768"/>
        <w:rPr>
          <w:rFonts w:eastAsia="黑体"/>
          <w:sz w:val="32"/>
          <w:szCs w:val="32"/>
        </w:rPr>
      </w:pPr>
      <w:hyperlink w:anchor="_Toc489602478" w:history="1">
        <w:r w:rsidR="00385841">
          <w:rPr>
            <w:rStyle w:val="af3"/>
            <w:rFonts w:eastAsia="黑体"/>
            <w:sz w:val="32"/>
            <w:szCs w:val="32"/>
            <w:lang w:val="zh-CN"/>
          </w:rPr>
          <w:t>第一节</w:t>
        </w:r>
        <w:r w:rsidR="00385841">
          <w:rPr>
            <w:rStyle w:val="af3"/>
            <w:rFonts w:eastAsia="黑体"/>
            <w:sz w:val="32"/>
            <w:szCs w:val="32"/>
            <w:lang w:val="zh-CN"/>
          </w:rPr>
          <w:t xml:space="preserve"> </w:t>
        </w:r>
        <w:r w:rsidR="00385841">
          <w:rPr>
            <w:rStyle w:val="af3"/>
            <w:rFonts w:eastAsia="黑体"/>
            <w:sz w:val="32"/>
            <w:szCs w:val="32"/>
            <w:lang w:val="zh-CN"/>
          </w:rPr>
          <w:t>飞行情报服务</w:t>
        </w:r>
      </w:hyperlink>
    </w:p>
    <w:p w:rsidR="00AD4612" w:rsidRDefault="00EE56E0">
      <w:pPr>
        <w:pStyle w:val="31"/>
        <w:spacing w:line="580" w:lineRule="exact"/>
        <w:ind w:firstLine="768"/>
        <w:rPr>
          <w:rFonts w:eastAsia="黑体"/>
          <w:sz w:val="32"/>
          <w:szCs w:val="32"/>
        </w:rPr>
      </w:pPr>
      <w:hyperlink w:anchor="_Toc489602479" w:history="1">
        <w:r w:rsidR="00385841">
          <w:rPr>
            <w:rStyle w:val="af3"/>
            <w:rFonts w:eastAsia="黑体"/>
            <w:sz w:val="32"/>
            <w:szCs w:val="32"/>
          </w:rPr>
          <w:t>第二节</w:t>
        </w:r>
        <w:r w:rsidR="00385841">
          <w:rPr>
            <w:rStyle w:val="af3"/>
            <w:rFonts w:eastAsia="黑体"/>
            <w:sz w:val="32"/>
            <w:szCs w:val="32"/>
          </w:rPr>
          <w:t xml:space="preserve"> </w:t>
        </w:r>
        <w:r w:rsidR="00385841">
          <w:rPr>
            <w:rStyle w:val="af3"/>
            <w:rFonts w:eastAsia="黑体"/>
            <w:sz w:val="32"/>
            <w:szCs w:val="32"/>
          </w:rPr>
          <w:t>告警服务</w:t>
        </w:r>
      </w:hyperlink>
    </w:p>
    <w:p w:rsidR="00AD4612" w:rsidRDefault="00EE56E0">
      <w:pPr>
        <w:pStyle w:val="31"/>
        <w:spacing w:line="580" w:lineRule="exact"/>
        <w:ind w:firstLine="768"/>
        <w:rPr>
          <w:rFonts w:eastAsia="黑体"/>
          <w:sz w:val="32"/>
          <w:szCs w:val="32"/>
        </w:rPr>
      </w:pPr>
      <w:hyperlink w:anchor="_Toc489602480" w:history="1">
        <w:r w:rsidR="00385841">
          <w:rPr>
            <w:rStyle w:val="af3"/>
            <w:rFonts w:eastAsia="黑体"/>
            <w:sz w:val="32"/>
            <w:szCs w:val="32"/>
          </w:rPr>
          <w:t>第三节</w:t>
        </w:r>
        <w:r w:rsidR="00385841">
          <w:rPr>
            <w:rStyle w:val="af3"/>
            <w:rFonts w:eastAsia="黑体"/>
            <w:sz w:val="32"/>
            <w:szCs w:val="32"/>
          </w:rPr>
          <w:t xml:space="preserve"> </w:t>
        </w:r>
        <w:r w:rsidR="00385841">
          <w:rPr>
            <w:rStyle w:val="af3"/>
            <w:rFonts w:eastAsia="黑体"/>
            <w:sz w:val="32"/>
            <w:szCs w:val="32"/>
          </w:rPr>
          <w:t>搜寻和援救</w:t>
        </w:r>
      </w:hyperlink>
    </w:p>
    <w:p w:rsidR="00AD4612" w:rsidRDefault="00EE56E0">
      <w:pPr>
        <w:pStyle w:val="10"/>
        <w:spacing w:line="580" w:lineRule="exact"/>
        <w:rPr>
          <w:rFonts w:eastAsia="黑体"/>
          <w:sz w:val="32"/>
          <w:szCs w:val="32"/>
        </w:rPr>
      </w:pPr>
      <w:hyperlink w:anchor="_Toc489602481" w:history="1">
        <w:r w:rsidR="00385841">
          <w:rPr>
            <w:rStyle w:val="af3"/>
            <w:rFonts w:eastAsia="黑体"/>
            <w:sz w:val="32"/>
            <w:szCs w:val="32"/>
          </w:rPr>
          <w:t>第十四章</w:t>
        </w:r>
        <w:r w:rsidR="00385841">
          <w:rPr>
            <w:rStyle w:val="af3"/>
            <w:rFonts w:eastAsia="黑体"/>
            <w:sz w:val="32"/>
            <w:szCs w:val="32"/>
          </w:rPr>
          <w:t xml:space="preserve"> </w:t>
        </w:r>
        <w:r w:rsidR="00385841">
          <w:rPr>
            <w:rStyle w:val="af3"/>
            <w:rFonts w:eastAsia="黑体"/>
            <w:sz w:val="32"/>
            <w:szCs w:val="32"/>
          </w:rPr>
          <w:t>协调</w:t>
        </w:r>
      </w:hyperlink>
    </w:p>
    <w:p w:rsidR="00AD4612" w:rsidRDefault="00EE56E0">
      <w:pPr>
        <w:pStyle w:val="31"/>
        <w:spacing w:line="580" w:lineRule="exact"/>
        <w:ind w:firstLine="768"/>
        <w:rPr>
          <w:rFonts w:eastAsia="黑体"/>
          <w:sz w:val="32"/>
          <w:szCs w:val="32"/>
        </w:rPr>
      </w:pPr>
      <w:hyperlink w:anchor="_Toc489602482" w:history="1">
        <w:r w:rsidR="00385841">
          <w:rPr>
            <w:rStyle w:val="af3"/>
            <w:rFonts w:eastAsia="黑体"/>
            <w:sz w:val="32"/>
            <w:szCs w:val="32"/>
          </w:rPr>
          <w:t>第一节</w:t>
        </w:r>
        <w:r w:rsidR="00385841">
          <w:rPr>
            <w:rStyle w:val="af3"/>
            <w:rFonts w:eastAsia="黑体"/>
            <w:sz w:val="32"/>
            <w:szCs w:val="32"/>
          </w:rPr>
          <w:t xml:space="preserve"> </w:t>
        </w:r>
        <w:r w:rsidR="00385841">
          <w:rPr>
            <w:rStyle w:val="af3"/>
            <w:rFonts w:eastAsia="黑体"/>
            <w:sz w:val="32"/>
            <w:szCs w:val="32"/>
          </w:rPr>
          <w:t>管制单位和飞行管制部门之间的协调</w:t>
        </w:r>
      </w:hyperlink>
    </w:p>
    <w:p w:rsidR="00AD4612" w:rsidRDefault="00EE56E0">
      <w:pPr>
        <w:pStyle w:val="31"/>
        <w:spacing w:line="580" w:lineRule="exact"/>
        <w:ind w:firstLine="768"/>
        <w:rPr>
          <w:rFonts w:eastAsia="黑体"/>
          <w:sz w:val="32"/>
          <w:szCs w:val="32"/>
        </w:rPr>
      </w:pPr>
      <w:hyperlink w:anchor="_Toc489602483" w:history="1">
        <w:r w:rsidR="00385841">
          <w:rPr>
            <w:rStyle w:val="af3"/>
            <w:rFonts w:eastAsia="黑体"/>
            <w:sz w:val="32"/>
            <w:szCs w:val="32"/>
          </w:rPr>
          <w:t>第二节</w:t>
        </w:r>
        <w:r w:rsidR="00385841">
          <w:rPr>
            <w:rStyle w:val="af3"/>
            <w:rFonts w:eastAsia="黑体"/>
            <w:sz w:val="32"/>
            <w:szCs w:val="32"/>
          </w:rPr>
          <w:t xml:space="preserve"> </w:t>
        </w:r>
        <w:r w:rsidR="00385841">
          <w:rPr>
            <w:rStyle w:val="af3"/>
            <w:rFonts w:eastAsia="黑体"/>
            <w:sz w:val="32"/>
            <w:szCs w:val="32"/>
          </w:rPr>
          <w:t>管制单位与运营人或机场管理机构之间的协调</w:t>
        </w:r>
      </w:hyperlink>
    </w:p>
    <w:p w:rsidR="00AD4612" w:rsidRDefault="00EE56E0">
      <w:pPr>
        <w:pStyle w:val="31"/>
        <w:spacing w:line="580" w:lineRule="exact"/>
        <w:ind w:firstLine="768"/>
        <w:rPr>
          <w:rFonts w:eastAsia="黑体"/>
          <w:sz w:val="32"/>
          <w:szCs w:val="32"/>
        </w:rPr>
      </w:pPr>
      <w:hyperlink w:anchor="_Toc489602484" w:history="1">
        <w:r w:rsidR="00385841">
          <w:rPr>
            <w:rStyle w:val="af3"/>
            <w:rFonts w:eastAsia="黑体"/>
            <w:sz w:val="32"/>
            <w:szCs w:val="32"/>
          </w:rPr>
          <w:t>第三节</w:t>
        </w:r>
        <w:r w:rsidR="00385841">
          <w:rPr>
            <w:rStyle w:val="af3"/>
            <w:rFonts w:eastAsia="黑体"/>
            <w:sz w:val="32"/>
            <w:szCs w:val="32"/>
          </w:rPr>
          <w:t xml:space="preserve"> </w:t>
        </w:r>
        <w:r w:rsidR="00385841">
          <w:rPr>
            <w:rStyle w:val="af3"/>
            <w:rFonts w:eastAsia="黑体"/>
            <w:sz w:val="32"/>
            <w:szCs w:val="32"/>
          </w:rPr>
          <w:t>提供空中交通管制服务的协调</w:t>
        </w:r>
      </w:hyperlink>
    </w:p>
    <w:p w:rsidR="00AD4612" w:rsidRDefault="00EE56E0">
      <w:pPr>
        <w:pStyle w:val="31"/>
        <w:spacing w:line="580" w:lineRule="exact"/>
        <w:ind w:firstLine="768"/>
        <w:rPr>
          <w:rFonts w:eastAsia="黑体"/>
          <w:sz w:val="32"/>
          <w:szCs w:val="32"/>
        </w:rPr>
      </w:pPr>
      <w:hyperlink w:anchor="_Toc489602485" w:history="1">
        <w:r w:rsidR="00385841">
          <w:rPr>
            <w:rStyle w:val="af3"/>
            <w:rFonts w:eastAsia="黑体"/>
            <w:sz w:val="32"/>
            <w:szCs w:val="32"/>
            <w:lang w:val="zh-CN"/>
          </w:rPr>
          <w:t>第四节　提供飞行情报服务和告警服务的协调</w:t>
        </w:r>
      </w:hyperlink>
    </w:p>
    <w:p w:rsidR="00AD4612" w:rsidRDefault="00EE56E0">
      <w:pPr>
        <w:pStyle w:val="10"/>
        <w:spacing w:line="580" w:lineRule="exact"/>
        <w:rPr>
          <w:rFonts w:eastAsia="黑体"/>
          <w:sz w:val="32"/>
          <w:szCs w:val="32"/>
        </w:rPr>
      </w:pPr>
      <w:hyperlink w:anchor="_Toc489602486" w:history="1">
        <w:r w:rsidR="00385841">
          <w:rPr>
            <w:rStyle w:val="af3"/>
            <w:rFonts w:eastAsia="黑体"/>
            <w:sz w:val="32"/>
            <w:szCs w:val="32"/>
          </w:rPr>
          <w:t>第十五章</w:t>
        </w:r>
        <w:r w:rsidR="00385841">
          <w:rPr>
            <w:rStyle w:val="af3"/>
            <w:rFonts w:eastAsia="黑体"/>
            <w:sz w:val="32"/>
            <w:szCs w:val="32"/>
          </w:rPr>
          <w:t xml:space="preserve"> </w:t>
        </w:r>
        <w:r w:rsidR="00385841">
          <w:rPr>
            <w:rStyle w:val="af3"/>
            <w:rFonts w:eastAsia="黑体"/>
            <w:sz w:val="32"/>
            <w:szCs w:val="32"/>
          </w:rPr>
          <w:t>空中交通管制事故、差错的管理</w:t>
        </w:r>
      </w:hyperlink>
    </w:p>
    <w:p w:rsidR="00AD4612" w:rsidRDefault="00EE56E0">
      <w:pPr>
        <w:pStyle w:val="31"/>
        <w:spacing w:line="580" w:lineRule="exact"/>
        <w:ind w:firstLine="768"/>
        <w:rPr>
          <w:rFonts w:eastAsia="黑体"/>
          <w:sz w:val="32"/>
          <w:szCs w:val="32"/>
        </w:rPr>
      </w:pPr>
      <w:hyperlink w:anchor="_Toc489602487" w:history="1">
        <w:r w:rsidR="00385841">
          <w:rPr>
            <w:rStyle w:val="af3"/>
            <w:rFonts w:eastAsia="黑体"/>
            <w:sz w:val="32"/>
            <w:szCs w:val="32"/>
            <w:lang w:val="zh-CN"/>
          </w:rPr>
          <w:t>第一节</w:t>
        </w:r>
        <w:r w:rsidR="00385841">
          <w:rPr>
            <w:rStyle w:val="af3"/>
            <w:rFonts w:eastAsia="黑体"/>
            <w:sz w:val="32"/>
            <w:szCs w:val="32"/>
            <w:lang w:val="zh-CN"/>
          </w:rPr>
          <w:t xml:space="preserve"> </w:t>
        </w:r>
        <w:r w:rsidR="00385841">
          <w:rPr>
            <w:rStyle w:val="af3"/>
            <w:rFonts w:eastAsia="黑体"/>
            <w:sz w:val="32"/>
            <w:szCs w:val="32"/>
            <w:lang w:val="zh-CN"/>
          </w:rPr>
          <w:t>事故及事故征候</w:t>
        </w:r>
      </w:hyperlink>
    </w:p>
    <w:p w:rsidR="00AD4612" w:rsidRDefault="00EE56E0">
      <w:pPr>
        <w:pStyle w:val="31"/>
        <w:spacing w:line="580" w:lineRule="exact"/>
        <w:ind w:firstLine="768"/>
        <w:rPr>
          <w:rFonts w:eastAsia="黑体"/>
          <w:sz w:val="32"/>
          <w:szCs w:val="32"/>
        </w:rPr>
      </w:pPr>
      <w:hyperlink w:anchor="_Toc489602488" w:history="1">
        <w:r w:rsidR="00385841">
          <w:rPr>
            <w:rStyle w:val="af3"/>
            <w:rFonts w:eastAsia="黑体"/>
            <w:sz w:val="32"/>
            <w:szCs w:val="32"/>
            <w:lang w:val="zh-CN"/>
          </w:rPr>
          <w:t>第二节</w:t>
        </w:r>
        <w:r w:rsidR="00385841">
          <w:rPr>
            <w:rStyle w:val="af3"/>
            <w:rFonts w:eastAsia="黑体"/>
            <w:sz w:val="32"/>
            <w:szCs w:val="32"/>
            <w:lang w:val="zh-CN"/>
          </w:rPr>
          <w:t xml:space="preserve"> </w:t>
        </w:r>
        <w:r w:rsidR="00385841">
          <w:rPr>
            <w:rStyle w:val="af3"/>
            <w:rFonts w:eastAsia="黑体"/>
            <w:sz w:val="32"/>
            <w:szCs w:val="32"/>
            <w:lang w:val="zh-CN"/>
          </w:rPr>
          <w:t>差错管理</w:t>
        </w:r>
      </w:hyperlink>
    </w:p>
    <w:p w:rsidR="00AD4612" w:rsidRDefault="00EE56E0">
      <w:pPr>
        <w:pStyle w:val="31"/>
        <w:spacing w:line="580" w:lineRule="exact"/>
        <w:ind w:firstLine="768"/>
        <w:rPr>
          <w:rFonts w:eastAsia="黑体"/>
          <w:sz w:val="32"/>
          <w:szCs w:val="32"/>
        </w:rPr>
      </w:pPr>
      <w:hyperlink w:anchor="_Toc489602489" w:history="1">
        <w:r w:rsidR="00385841">
          <w:rPr>
            <w:rStyle w:val="af3"/>
            <w:rFonts w:eastAsia="黑体"/>
            <w:sz w:val="32"/>
            <w:szCs w:val="32"/>
            <w:lang w:val="zh-CN"/>
          </w:rPr>
          <w:t>第三节</w:t>
        </w:r>
        <w:r w:rsidR="00385841">
          <w:rPr>
            <w:rStyle w:val="af3"/>
            <w:rFonts w:eastAsia="黑体"/>
            <w:sz w:val="32"/>
            <w:szCs w:val="32"/>
            <w:lang w:val="zh-CN"/>
          </w:rPr>
          <w:t xml:space="preserve"> </w:t>
        </w:r>
        <w:r w:rsidR="00385841">
          <w:rPr>
            <w:rStyle w:val="af3"/>
            <w:rFonts w:eastAsia="黑体"/>
            <w:sz w:val="32"/>
            <w:szCs w:val="32"/>
            <w:lang w:val="zh-CN"/>
          </w:rPr>
          <w:t>空中交通事件的报告</w:t>
        </w:r>
      </w:hyperlink>
    </w:p>
    <w:p w:rsidR="00AD4612" w:rsidRDefault="00EE56E0">
      <w:pPr>
        <w:pStyle w:val="31"/>
        <w:spacing w:line="580" w:lineRule="exact"/>
        <w:ind w:firstLine="768"/>
        <w:rPr>
          <w:rFonts w:eastAsia="黑体"/>
          <w:sz w:val="32"/>
          <w:szCs w:val="32"/>
        </w:rPr>
      </w:pPr>
      <w:hyperlink w:anchor="_Toc489602490" w:history="1">
        <w:r w:rsidR="00385841">
          <w:rPr>
            <w:rStyle w:val="af3"/>
            <w:rFonts w:eastAsia="黑体"/>
            <w:sz w:val="32"/>
            <w:szCs w:val="32"/>
            <w:lang w:val="zh-CN"/>
          </w:rPr>
          <w:t>第四节</w:t>
        </w:r>
        <w:r w:rsidR="00385841">
          <w:rPr>
            <w:rStyle w:val="af3"/>
            <w:rFonts w:eastAsia="黑体"/>
            <w:sz w:val="32"/>
            <w:szCs w:val="32"/>
            <w:lang w:val="zh-CN"/>
          </w:rPr>
          <w:t xml:space="preserve"> </w:t>
        </w:r>
        <w:r w:rsidR="00385841">
          <w:rPr>
            <w:rStyle w:val="af3"/>
            <w:rFonts w:eastAsia="黑体"/>
            <w:sz w:val="32"/>
            <w:szCs w:val="32"/>
            <w:lang w:val="zh-CN"/>
          </w:rPr>
          <w:t>事件调查</w:t>
        </w:r>
      </w:hyperlink>
    </w:p>
    <w:p w:rsidR="00AD4612" w:rsidRDefault="00EE56E0">
      <w:pPr>
        <w:pStyle w:val="10"/>
        <w:spacing w:line="580" w:lineRule="exact"/>
        <w:rPr>
          <w:rFonts w:eastAsia="黑体"/>
          <w:sz w:val="32"/>
          <w:szCs w:val="32"/>
        </w:rPr>
      </w:pPr>
      <w:hyperlink w:anchor="_Toc489602491" w:history="1">
        <w:r w:rsidR="00385841">
          <w:rPr>
            <w:rStyle w:val="af3"/>
            <w:rFonts w:eastAsia="黑体"/>
            <w:sz w:val="32"/>
            <w:szCs w:val="32"/>
          </w:rPr>
          <w:t>第十六章</w:t>
        </w:r>
        <w:r w:rsidR="00385841">
          <w:rPr>
            <w:rStyle w:val="af3"/>
            <w:rFonts w:eastAsia="黑体"/>
            <w:sz w:val="32"/>
            <w:szCs w:val="32"/>
          </w:rPr>
          <w:t xml:space="preserve"> </w:t>
        </w:r>
        <w:r w:rsidR="00385841">
          <w:rPr>
            <w:rStyle w:val="af3"/>
            <w:rFonts w:eastAsia="黑体"/>
            <w:sz w:val="32"/>
            <w:szCs w:val="32"/>
          </w:rPr>
          <w:t>空中交通运行保障设施</w:t>
        </w:r>
      </w:hyperlink>
    </w:p>
    <w:p w:rsidR="00AD4612" w:rsidRDefault="00EE56E0">
      <w:pPr>
        <w:pStyle w:val="31"/>
        <w:spacing w:line="580" w:lineRule="exact"/>
        <w:ind w:firstLine="768"/>
        <w:rPr>
          <w:rFonts w:eastAsia="黑体"/>
          <w:sz w:val="32"/>
          <w:szCs w:val="32"/>
        </w:rPr>
      </w:pPr>
      <w:hyperlink w:anchor="_Toc489602492" w:history="1">
        <w:r w:rsidR="00385841">
          <w:rPr>
            <w:rStyle w:val="af3"/>
            <w:rFonts w:eastAsia="黑体"/>
            <w:sz w:val="32"/>
            <w:szCs w:val="32"/>
          </w:rPr>
          <w:t>第一节</w:t>
        </w:r>
        <w:r w:rsidR="00385841">
          <w:rPr>
            <w:rStyle w:val="af3"/>
            <w:rFonts w:eastAsia="黑体"/>
            <w:sz w:val="32"/>
            <w:szCs w:val="32"/>
          </w:rPr>
          <w:t xml:space="preserve"> </w:t>
        </w:r>
        <w:r w:rsidR="00385841">
          <w:rPr>
            <w:rStyle w:val="af3"/>
            <w:rFonts w:eastAsia="黑体"/>
            <w:sz w:val="32"/>
            <w:szCs w:val="32"/>
          </w:rPr>
          <w:t>一般规定</w:t>
        </w:r>
      </w:hyperlink>
    </w:p>
    <w:p w:rsidR="00AD4612" w:rsidRDefault="00EE56E0">
      <w:pPr>
        <w:pStyle w:val="31"/>
        <w:spacing w:line="580" w:lineRule="exact"/>
        <w:ind w:firstLine="768"/>
        <w:rPr>
          <w:rFonts w:eastAsia="黑体"/>
          <w:sz w:val="32"/>
          <w:szCs w:val="32"/>
        </w:rPr>
      </w:pPr>
      <w:hyperlink w:anchor="_Toc489602493" w:history="1">
        <w:r w:rsidR="00385841">
          <w:rPr>
            <w:rStyle w:val="af3"/>
            <w:rFonts w:eastAsia="黑体"/>
            <w:sz w:val="32"/>
            <w:szCs w:val="32"/>
          </w:rPr>
          <w:t>第二节</w:t>
        </w:r>
        <w:r w:rsidR="00385841">
          <w:rPr>
            <w:rStyle w:val="af3"/>
            <w:rFonts w:eastAsia="黑体"/>
            <w:sz w:val="32"/>
            <w:szCs w:val="32"/>
          </w:rPr>
          <w:t xml:space="preserve"> </w:t>
        </w:r>
        <w:r w:rsidR="00385841">
          <w:rPr>
            <w:rStyle w:val="af3"/>
            <w:rFonts w:eastAsia="黑体"/>
            <w:sz w:val="32"/>
            <w:szCs w:val="32"/>
          </w:rPr>
          <w:t>地空通信设施</w:t>
        </w:r>
      </w:hyperlink>
    </w:p>
    <w:p w:rsidR="00AD4612" w:rsidRDefault="00EE56E0">
      <w:pPr>
        <w:pStyle w:val="31"/>
        <w:spacing w:line="580" w:lineRule="exact"/>
        <w:ind w:firstLine="768"/>
        <w:rPr>
          <w:rFonts w:eastAsia="黑体"/>
          <w:sz w:val="32"/>
          <w:szCs w:val="32"/>
        </w:rPr>
      </w:pPr>
      <w:hyperlink w:anchor="_Toc489602494" w:history="1">
        <w:r w:rsidR="00385841">
          <w:rPr>
            <w:rStyle w:val="af3"/>
            <w:rFonts w:eastAsia="黑体"/>
            <w:sz w:val="32"/>
            <w:szCs w:val="32"/>
          </w:rPr>
          <w:t>第三节</w:t>
        </w:r>
        <w:r w:rsidR="00385841">
          <w:rPr>
            <w:rStyle w:val="af3"/>
            <w:rFonts w:eastAsia="黑体"/>
            <w:sz w:val="32"/>
            <w:szCs w:val="32"/>
          </w:rPr>
          <w:t xml:space="preserve"> </w:t>
        </w:r>
        <w:r w:rsidR="00385841">
          <w:rPr>
            <w:rStyle w:val="af3"/>
            <w:rFonts w:eastAsia="黑体"/>
            <w:sz w:val="32"/>
            <w:szCs w:val="32"/>
          </w:rPr>
          <w:t>航空固定通信设施</w:t>
        </w:r>
      </w:hyperlink>
    </w:p>
    <w:p w:rsidR="00AD4612" w:rsidRDefault="00EE56E0">
      <w:pPr>
        <w:pStyle w:val="31"/>
        <w:spacing w:line="580" w:lineRule="exact"/>
        <w:ind w:firstLine="768"/>
        <w:rPr>
          <w:rFonts w:eastAsia="黑体"/>
          <w:sz w:val="32"/>
          <w:szCs w:val="32"/>
        </w:rPr>
      </w:pPr>
      <w:hyperlink w:anchor="_Toc489602495" w:history="1">
        <w:r w:rsidR="00385841">
          <w:rPr>
            <w:rStyle w:val="af3"/>
            <w:rFonts w:eastAsia="黑体"/>
            <w:sz w:val="32"/>
            <w:szCs w:val="32"/>
          </w:rPr>
          <w:t>第四节</w:t>
        </w:r>
        <w:r w:rsidR="00385841">
          <w:rPr>
            <w:rStyle w:val="af3"/>
            <w:rFonts w:eastAsia="黑体"/>
            <w:sz w:val="32"/>
            <w:szCs w:val="32"/>
          </w:rPr>
          <w:t xml:space="preserve"> </w:t>
        </w:r>
        <w:r w:rsidR="00385841">
          <w:rPr>
            <w:rStyle w:val="af3"/>
            <w:rFonts w:eastAsia="黑体"/>
            <w:sz w:val="32"/>
            <w:szCs w:val="32"/>
          </w:rPr>
          <w:t>监视与导航设施</w:t>
        </w:r>
      </w:hyperlink>
    </w:p>
    <w:p w:rsidR="00AD4612" w:rsidRDefault="00EE56E0">
      <w:pPr>
        <w:pStyle w:val="31"/>
        <w:spacing w:line="580" w:lineRule="exact"/>
        <w:ind w:firstLine="768"/>
        <w:rPr>
          <w:rFonts w:eastAsia="黑体"/>
          <w:sz w:val="32"/>
          <w:szCs w:val="32"/>
        </w:rPr>
      </w:pPr>
      <w:hyperlink w:anchor="_Toc489602496" w:history="1">
        <w:r w:rsidR="00385841">
          <w:rPr>
            <w:rStyle w:val="af3"/>
            <w:rFonts w:eastAsia="黑体"/>
            <w:sz w:val="32"/>
            <w:szCs w:val="32"/>
          </w:rPr>
          <w:t>第五节</w:t>
        </w:r>
        <w:r w:rsidR="00385841">
          <w:rPr>
            <w:rStyle w:val="af3"/>
            <w:rFonts w:eastAsia="黑体"/>
            <w:sz w:val="32"/>
            <w:szCs w:val="32"/>
          </w:rPr>
          <w:t xml:space="preserve"> </w:t>
        </w:r>
        <w:r w:rsidR="00385841">
          <w:rPr>
            <w:rStyle w:val="af3"/>
            <w:rFonts w:eastAsia="黑体"/>
            <w:sz w:val="32"/>
            <w:szCs w:val="32"/>
          </w:rPr>
          <w:t>机场设施</w:t>
        </w:r>
      </w:hyperlink>
    </w:p>
    <w:p w:rsidR="00AD4612" w:rsidRDefault="00EE56E0">
      <w:pPr>
        <w:pStyle w:val="31"/>
        <w:spacing w:line="580" w:lineRule="exact"/>
        <w:ind w:firstLine="768"/>
        <w:rPr>
          <w:rFonts w:eastAsia="黑体"/>
          <w:sz w:val="32"/>
          <w:szCs w:val="32"/>
        </w:rPr>
      </w:pPr>
      <w:hyperlink w:anchor="_Toc489602497" w:history="1">
        <w:r w:rsidR="00385841">
          <w:rPr>
            <w:rStyle w:val="af3"/>
            <w:rFonts w:eastAsia="黑体"/>
            <w:sz w:val="32"/>
            <w:szCs w:val="32"/>
          </w:rPr>
          <w:t>第六节</w:t>
        </w:r>
        <w:r w:rsidR="00385841">
          <w:rPr>
            <w:rStyle w:val="af3"/>
            <w:rFonts w:eastAsia="黑体"/>
            <w:sz w:val="32"/>
            <w:szCs w:val="32"/>
          </w:rPr>
          <w:t xml:space="preserve"> </w:t>
        </w:r>
        <w:r w:rsidR="00385841">
          <w:rPr>
            <w:rStyle w:val="af3"/>
            <w:rFonts w:eastAsia="黑体"/>
            <w:sz w:val="32"/>
            <w:szCs w:val="32"/>
          </w:rPr>
          <w:t>航空气象</w:t>
        </w:r>
      </w:hyperlink>
    </w:p>
    <w:p w:rsidR="00AD4612" w:rsidRDefault="00EE56E0">
      <w:pPr>
        <w:pStyle w:val="31"/>
        <w:spacing w:line="580" w:lineRule="exact"/>
        <w:ind w:firstLine="768"/>
        <w:rPr>
          <w:rFonts w:eastAsia="黑体"/>
          <w:sz w:val="32"/>
          <w:szCs w:val="32"/>
        </w:rPr>
      </w:pPr>
      <w:hyperlink w:anchor="_Toc489602498" w:history="1">
        <w:r w:rsidR="00385841">
          <w:rPr>
            <w:rStyle w:val="af3"/>
            <w:rFonts w:eastAsia="黑体"/>
            <w:sz w:val="32"/>
            <w:szCs w:val="32"/>
          </w:rPr>
          <w:t>第七节</w:t>
        </w:r>
        <w:r w:rsidR="00385841">
          <w:rPr>
            <w:rStyle w:val="af3"/>
            <w:rFonts w:eastAsia="黑体"/>
            <w:sz w:val="32"/>
            <w:szCs w:val="32"/>
          </w:rPr>
          <w:t xml:space="preserve"> </w:t>
        </w:r>
        <w:r w:rsidR="00385841">
          <w:rPr>
            <w:rStyle w:val="af3"/>
            <w:rFonts w:eastAsia="黑体"/>
            <w:sz w:val="32"/>
            <w:szCs w:val="32"/>
          </w:rPr>
          <w:t>航空情报</w:t>
        </w:r>
      </w:hyperlink>
    </w:p>
    <w:p w:rsidR="00AD4612" w:rsidRDefault="00EE56E0">
      <w:pPr>
        <w:pStyle w:val="10"/>
        <w:spacing w:line="580" w:lineRule="exact"/>
        <w:rPr>
          <w:rFonts w:eastAsia="黑体"/>
          <w:sz w:val="32"/>
          <w:szCs w:val="32"/>
        </w:rPr>
      </w:pPr>
      <w:hyperlink w:anchor="_Toc489602499" w:history="1">
        <w:r w:rsidR="00385841">
          <w:rPr>
            <w:rStyle w:val="af3"/>
            <w:rFonts w:eastAsia="黑体"/>
            <w:sz w:val="32"/>
            <w:szCs w:val="32"/>
          </w:rPr>
          <w:t>第十七章</w:t>
        </w:r>
        <w:r w:rsidR="00385841">
          <w:rPr>
            <w:rStyle w:val="af3"/>
            <w:rFonts w:eastAsia="黑体"/>
            <w:sz w:val="32"/>
            <w:szCs w:val="32"/>
          </w:rPr>
          <w:t xml:space="preserve"> </w:t>
        </w:r>
        <w:r w:rsidR="00385841">
          <w:rPr>
            <w:rStyle w:val="af3"/>
            <w:rFonts w:eastAsia="黑体"/>
            <w:sz w:val="32"/>
            <w:szCs w:val="32"/>
          </w:rPr>
          <w:t>空中交通管</w:t>
        </w:r>
        <w:bookmarkStart w:id="3" w:name="_Hlt489602526"/>
        <w:r w:rsidR="00385841">
          <w:rPr>
            <w:rStyle w:val="af3"/>
            <w:rFonts w:eastAsia="黑体"/>
            <w:sz w:val="32"/>
            <w:szCs w:val="32"/>
          </w:rPr>
          <w:t>制</w:t>
        </w:r>
        <w:bookmarkEnd w:id="3"/>
        <w:r w:rsidR="00385841">
          <w:rPr>
            <w:rStyle w:val="af3"/>
            <w:rFonts w:eastAsia="黑体"/>
            <w:sz w:val="32"/>
            <w:szCs w:val="32"/>
          </w:rPr>
          <w:t>容量和空中交通流量管理</w:t>
        </w:r>
      </w:hyperlink>
    </w:p>
    <w:p w:rsidR="00AD4612" w:rsidRDefault="00EE56E0">
      <w:pPr>
        <w:pStyle w:val="31"/>
        <w:spacing w:line="580" w:lineRule="exact"/>
        <w:ind w:firstLine="768"/>
        <w:rPr>
          <w:rFonts w:eastAsia="黑体"/>
          <w:sz w:val="32"/>
          <w:szCs w:val="32"/>
        </w:rPr>
      </w:pPr>
      <w:hyperlink w:anchor="_Toc489602500" w:history="1">
        <w:r w:rsidR="00385841">
          <w:rPr>
            <w:rStyle w:val="af3"/>
            <w:rFonts w:eastAsia="黑体"/>
            <w:sz w:val="32"/>
            <w:szCs w:val="32"/>
          </w:rPr>
          <w:t>第一节</w:t>
        </w:r>
        <w:r w:rsidR="00385841">
          <w:rPr>
            <w:rStyle w:val="af3"/>
            <w:rFonts w:eastAsia="黑体"/>
            <w:sz w:val="32"/>
            <w:szCs w:val="32"/>
          </w:rPr>
          <w:t xml:space="preserve"> </w:t>
        </w:r>
        <w:r w:rsidR="00385841">
          <w:rPr>
            <w:rStyle w:val="af3"/>
            <w:rFonts w:eastAsia="黑体"/>
            <w:sz w:val="32"/>
            <w:szCs w:val="32"/>
          </w:rPr>
          <w:t>空中交通管制容量</w:t>
        </w:r>
      </w:hyperlink>
    </w:p>
    <w:p w:rsidR="00AD4612" w:rsidRDefault="00EE56E0">
      <w:pPr>
        <w:pStyle w:val="31"/>
        <w:spacing w:line="580" w:lineRule="exact"/>
        <w:ind w:firstLine="768"/>
        <w:rPr>
          <w:rFonts w:eastAsia="黑体"/>
          <w:sz w:val="32"/>
          <w:szCs w:val="32"/>
        </w:rPr>
      </w:pPr>
      <w:hyperlink w:anchor="_Toc489602501" w:history="1">
        <w:r w:rsidR="00385841">
          <w:rPr>
            <w:rStyle w:val="af3"/>
            <w:rFonts w:eastAsia="黑体"/>
            <w:sz w:val="32"/>
            <w:szCs w:val="32"/>
          </w:rPr>
          <w:t>第二节</w:t>
        </w:r>
        <w:r w:rsidR="00385841">
          <w:rPr>
            <w:rStyle w:val="af3"/>
            <w:rFonts w:eastAsia="黑体"/>
            <w:sz w:val="32"/>
            <w:szCs w:val="32"/>
          </w:rPr>
          <w:t xml:space="preserve"> </w:t>
        </w:r>
        <w:r w:rsidR="00385841">
          <w:rPr>
            <w:rStyle w:val="af3"/>
            <w:rFonts w:eastAsia="黑体"/>
            <w:sz w:val="32"/>
            <w:szCs w:val="32"/>
          </w:rPr>
          <w:t>空中交通流量管理</w:t>
        </w:r>
      </w:hyperlink>
    </w:p>
    <w:p w:rsidR="00AD4612" w:rsidRDefault="00EE56E0">
      <w:pPr>
        <w:pStyle w:val="10"/>
        <w:spacing w:line="580" w:lineRule="exact"/>
        <w:rPr>
          <w:rFonts w:eastAsia="黑体"/>
          <w:sz w:val="32"/>
          <w:szCs w:val="32"/>
        </w:rPr>
      </w:pPr>
      <w:hyperlink w:anchor="_Toc489602502" w:history="1">
        <w:r w:rsidR="00385841">
          <w:rPr>
            <w:rStyle w:val="af3"/>
            <w:rFonts w:eastAsia="黑体"/>
            <w:sz w:val="32"/>
            <w:szCs w:val="32"/>
          </w:rPr>
          <w:t>第十八章</w:t>
        </w:r>
        <w:r w:rsidR="00385841">
          <w:rPr>
            <w:rStyle w:val="af3"/>
            <w:rFonts w:eastAsia="黑体"/>
            <w:sz w:val="32"/>
            <w:szCs w:val="32"/>
          </w:rPr>
          <w:t xml:space="preserve"> </w:t>
        </w:r>
        <w:r w:rsidR="00385841">
          <w:rPr>
            <w:rStyle w:val="af3"/>
            <w:rFonts w:eastAsia="黑体"/>
            <w:sz w:val="32"/>
            <w:szCs w:val="32"/>
          </w:rPr>
          <w:t>无人驾驶自由气球和无人驾驶航空器</w:t>
        </w:r>
      </w:hyperlink>
    </w:p>
    <w:p w:rsidR="00AD4612" w:rsidRDefault="00EE56E0">
      <w:pPr>
        <w:pStyle w:val="31"/>
        <w:spacing w:line="580" w:lineRule="exact"/>
        <w:ind w:firstLine="768"/>
        <w:rPr>
          <w:rFonts w:eastAsia="黑体"/>
          <w:sz w:val="32"/>
          <w:szCs w:val="32"/>
        </w:rPr>
      </w:pPr>
      <w:hyperlink w:anchor="_Toc489602503" w:history="1">
        <w:r w:rsidR="00385841">
          <w:rPr>
            <w:rStyle w:val="af3"/>
            <w:rFonts w:eastAsia="黑体"/>
            <w:sz w:val="32"/>
            <w:szCs w:val="32"/>
          </w:rPr>
          <w:t>第一节</w:t>
        </w:r>
        <w:r w:rsidR="00385841">
          <w:rPr>
            <w:rStyle w:val="af3"/>
            <w:rFonts w:eastAsia="黑体"/>
            <w:sz w:val="32"/>
            <w:szCs w:val="32"/>
          </w:rPr>
          <w:t xml:space="preserve"> </w:t>
        </w:r>
        <w:r w:rsidR="00385841">
          <w:rPr>
            <w:rStyle w:val="af3"/>
            <w:rFonts w:eastAsia="黑体"/>
            <w:sz w:val="32"/>
            <w:szCs w:val="32"/>
          </w:rPr>
          <w:t>无人驾驶自由气球</w:t>
        </w:r>
      </w:hyperlink>
    </w:p>
    <w:p w:rsidR="00AD4612" w:rsidRDefault="00EE56E0">
      <w:pPr>
        <w:pStyle w:val="31"/>
        <w:spacing w:line="580" w:lineRule="exact"/>
        <w:ind w:firstLine="768"/>
        <w:rPr>
          <w:rFonts w:eastAsia="黑体"/>
          <w:sz w:val="32"/>
          <w:szCs w:val="32"/>
        </w:rPr>
      </w:pPr>
      <w:hyperlink w:anchor="_Toc489602504" w:history="1">
        <w:r w:rsidR="00385841">
          <w:rPr>
            <w:rStyle w:val="af3"/>
            <w:rFonts w:eastAsia="黑体"/>
            <w:sz w:val="32"/>
            <w:szCs w:val="32"/>
          </w:rPr>
          <w:t>第二节</w:t>
        </w:r>
        <w:r w:rsidR="00385841">
          <w:rPr>
            <w:rStyle w:val="af3"/>
            <w:rFonts w:eastAsia="黑体"/>
            <w:sz w:val="32"/>
            <w:szCs w:val="32"/>
          </w:rPr>
          <w:t xml:space="preserve"> </w:t>
        </w:r>
        <w:r w:rsidR="00385841">
          <w:rPr>
            <w:rStyle w:val="af3"/>
            <w:rFonts w:eastAsia="黑体"/>
            <w:sz w:val="32"/>
            <w:szCs w:val="32"/>
          </w:rPr>
          <w:t>无人驾驶航空器</w:t>
        </w:r>
      </w:hyperlink>
    </w:p>
    <w:p w:rsidR="00AD4612" w:rsidRDefault="00EE56E0">
      <w:pPr>
        <w:pStyle w:val="10"/>
        <w:spacing w:line="580" w:lineRule="exact"/>
        <w:rPr>
          <w:rFonts w:eastAsia="黑体"/>
          <w:sz w:val="32"/>
          <w:szCs w:val="32"/>
        </w:rPr>
      </w:pPr>
      <w:hyperlink w:anchor="_Toc489602505" w:history="1">
        <w:r w:rsidR="00385841">
          <w:rPr>
            <w:rStyle w:val="af3"/>
            <w:rFonts w:eastAsia="黑体"/>
            <w:sz w:val="32"/>
            <w:szCs w:val="32"/>
          </w:rPr>
          <w:t>第十九章</w:t>
        </w:r>
        <w:r w:rsidR="00385841">
          <w:rPr>
            <w:rStyle w:val="af3"/>
            <w:rFonts w:eastAsia="黑体"/>
            <w:sz w:val="32"/>
            <w:szCs w:val="32"/>
          </w:rPr>
          <w:t xml:space="preserve"> </w:t>
        </w:r>
        <w:r w:rsidR="00385841">
          <w:rPr>
            <w:rStyle w:val="af3"/>
            <w:rFonts w:eastAsia="黑体"/>
            <w:sz w:val="32"/>
            <w:szCs w:val="32"/>
          </w:rPr>
          <w:t>法律责任</w:t>
        </w:r>
      </w:hyperlink>
    </w:p>
    <w:p w:rsidR="00AD4612" w:rsidRDefault="00EE56E0">
      <w:pPr>
        <w:pStyle w:val="10"/>
        <w:spacing w:line="580" w:lineRule="exact"/>
        <w:rPr>
          <w:rFonts w:eastAsia="黑体"/>
          <w:sz w:val="32"/>
          <w:szCs w:val="32"/>
        </w:rPr>
      </w:pPr>
      <w:hyperlink w:anchor="_Toc489602506" w:history="1">
        <w:r w:rsidR="00385841">
          <w:rPr>
            <w:rStyle w:val="af3"/>
            <w:rFonts w:eastAsia="黑体"/>
            <w:sz w:val="32"/>
            <w:szCs w:val="32"/>
          </w:rPr>
          <w:t>第二十章</w:t>
        </w:r>
        <w:r w:rsidR="00385841">
          <w:rPr>
            <w:rStyle w:val="af3"/>
            <w:rFonts w:eastAsia="黑体"/>
            <w:sz w:val="32"/>
            <w:szCs w:val="32"/>
          </w:rPr>
          <w:t xml:space="preserve"> </w:t>
        </w:r>
        <w:r w:rsidR="00385841">
          <w:rPr>
            <w:rStyle w:val="af3"/>
            <w:rFonts w:eastAsia="黑体"/>
            <w:sz w:val="32"/>
            <w:szCs w:val="32"/>
          </w:rPr>
          <w:t>附则</w:t>
        </w:r>
      </w:hyperlink>
    </w:p>
    <w:p w:rsidR="00AD4612" w:rsidRDefault="00EE56E0">
      <w:pPr>
        <w:pStyle w:val="10"/>
        <w:spacing w:line="580" w:lineRule="exact"/>
        <w:rPr>
          <w:rFonts w:eastAsia="黑体"/>
          <w:sz w:val="32"/>
          <w:szCs w:val="32"/>
        </w:rPr>
      </w:pPr>
      <w:hyperlink w:anchor="_Toc489602507" w:history="1">
        <w:r w:rsidR="00385841">
          <w:rPr>
            <w:rStyle w:val="af3"/>
            <w:rFonts w:eastAsia="黑体"/>
            <w:sz w:val="32"/>
            <w:szCs w:val="32"/>
          </w:rPr>
          <w:t>附件</w:t>
        </w:r>
        <w:r w:rsidR="00385841">
          <w:rPr>
            <w:rStyle w:val="af3"/>
            <w:rFonts w:eastAsia="黑体"/>
            <w:sz w:val="32"/>
            <w:szCs w:val="32"/>
          </w:rPr>
          <w:t xml:space="preserve">1 </w:t>
        </w:r>
        <w:r w:rsidR="00385841">
          <w:rPr>
            <w:rStyle w:val="af3"/>
            <w:rFonts w:eastAsia="黑体"/>
            <w:sz w:val="32"/>
            <w:szCs w:val="32"/>
          </w:rPr>
          <w:t>定义</w:t>
        </w:r>
      </w:hyperlink>
    </w:p>
    <w:p w:rsidR="00AD4612" w:rsidRDefault="00EE56E0">
      <w:pPr>
        <w:pStyle w:val="10"/>
        <w:spacing w:line="580" w:lineRule="exact"/>
        <w:rPr>
          <w:rFonts w:eastAsia="黑体"/>
          <w:sz w:val="32"/>
          <w:szCs w:val="32"/>
        </w:rPr>
      </w:pPr>
      <w:hyperlink w:anchor="_Toc489602508" w:history="1">
        <w:r w:rsidR="00385841">
          <w:rPr>
            <w:rStyle w:val="af3"/>
            <w:rFonts w:eastAsia="黑体"/>
            <w:sz w:val="32"/>
            <w:szCs w:val="32"/>
          </w:rPr>
          <w:t>附件</w:t>
        </w:r>
        <w:r w:rsidR="00385841">
          <w:rPr>
            <w:rStyle w:val="af3"/>
            <w:rFonts w:eastAsia="黑体"/>
            <w:sz w:val="32"/>
            <w:szCs w:val="32"/>
          </w:rPr>
          <w:t xml:space="preserve">2 </w:t>
        </w:r>
        <w:r w:rsidR="00385841">
          <w:rPr>
            <w:rStyle w:val="af3"/>
            <w:rFonts w:eastAsia="黑体"/>
            <w:sz w:val="32"/>
            <w:szCs w:val="32"/>
          </w:rPr>
          <w:t>管制单位等级划分</w:t>
        </w:r>
      </w:hyperlink>
    </w:p>
    <w:p w:rsidR="00AD4612" w:rsidRDefault="00EE56E0">
      <w:pPr>
        <w:pStyle w:val="10"/>
        <w:spacing w:line="580" w:lineRule="exact"/>
        <w:rPr>
          <w:rFonts w:eastAsia="黑体"/>
          <w:sz w:val="32"/>
          <w:szCs w:val="32"/>
        </w:rPr>
      </w:pPr>
      <w:hyperlink w:anchor="_Toc489602509" w:history="1">
        <w:r w:rsidR="00385841">
          <w:rPr>
            <w:rStyle w:val="af3"/>
            <w:rFonts w:eastAsia="黑体"/>
            <w:sz w:val="32"/>
            <w:szCs w:val="32"/>
          </w:rPr>
          <w:t>附件</w:t>
        </w:r>
        <w:r w:rsidR="00385841">
          <w:rPr>
            <w:rStyle w:val="af3"/>
            <w:rFonts w:eastAsia="黑体"/>
            <w:sz w:val="32"/>
            <w:szCs w:val="32"/>
          </w:rPr>
          <w:t xml:space="preserve">3 </w:t>
        </w:r>
        <w:r w:rsidR="00385841">
          <w:rPr>
            <w:rStyle w:val="af3"/>
            <w:rFonts w:eastAsia="黑体"/>
            <w:sz w:val="32"/>
            <w:szCs w:val="32"/>
          </w:rPr>
          <w:t>管制员发给航空器的灯光或信号弹信号</w:t>
        </w:r>
      </w:hyperlink>
    </w:p>
    <w:p w:rsidR="00AD4612" w:rsidRDefault="00EE56E0">
      <w:pPr>
        <w:pStyle w:val="10"/>
        <w:spacing w:line="580" w:lineRule="exact"/>
        <w:rPr>
          <w:rFonts w:eastAsia="黑体"/>
          <w:sz w:val="32"/>
          <w:szCs w:val="32"/>
        </w:rPr>
      </w:pPr>
      <w:hyperlink w:anchor="_Toc489602510" w:history="1">
        <w:r w:rsidR="00385841">
          <w:rPr>
            <w:rStyle w:val="af3"/>
            <w:rFonts w:eastAsia="黑体"/>
            <w:sz w:val="32"/>
            <w:szCs w:val="32"/>
          </w:rPr>
          <w:t>附件</w:t>
        </w:r>
        <w:r w:rsidR="00385841">
          <w:rPr>
            <w:rStyle w:val="af3"/>
            <w:rFonts w:eastAsia="黑体"/>
            <w:sz w:val="32"/>
            <w:szCs w:val="32"/>
          </w:rPr>
          <w:t xml:space="preserve">4 </w:t>
        </w:r>
        <w:r w:rsidR="00385841">
          <w:rPr>
            <w:rStyle w:val="af3"/>
            <w:rFonts w:eastAsia="黑体"/>
            <w:sz w:val="32"/>
            <w:szCs w:val="32"/>
          </w:rPr>
          <w:t>机场目视地面符号</w:t>
        </w:r>
      </w:hyperlink>
    </w:p>
    <w:p w:rsidR="00AD4612" w:rsidRDefault="00EE56E0">
      <w:pPr>
        <w:pStyle w:val="10"/>
        <w:spacing w:line="580" w:lineRule="exact"/>
        <w:rPr>
          <w:rFonts w:eastAsia="黑体"/>
          <w:sz w:val="32"/>
          <w:szCs w:val="32"/>
        </w:rPr>
      </w:pPr>
      <w:hyperlink w:anchor="_Toc489602511" w:history="1">
        <w:r w:rsidR="00385841">
          <w:rPr>
            <w:rStyle w:val="af3"/>
            <w:rFonts w:eastAsia="黑体"/>
            <w:sz w:val="32"/>
            <w:szCs w:val="32"/>
          </w:rPr>
          <w:t>附件</w:t>
        </w:r>
        <w:r w:rsidR="00385841">
          <w:rPr>
            <w:rStyle w:val="af3"/>
            <w:rFonts w:eastAsia="黑体"/>
            <w:sz w:val="32"/>
            <w:szCs w:val="32"/>
          </w:rPr>
          <w:t xml:space="preserve">5 </w:t>
        </w:r>
        <w:r w:rsidR="00385841">
          <w:rPr>
            <w:rStyle w:val="af3"/>
            <w:rFonts w:eastAsia="黑体"/>
            <w:sz w:val="32"/>
            <w:szCs w:val="32"/>
          </w:rPr>
          <w:t>航空器驾驶员收到管制员信号后的确认</w:t>
        </w:r>
      </w:hyperlink>
    </w:p>
    <w:p w:rsidR="00AD4612" w:rsidRDefault="00EE56E0">
      <w:pPr>
        <w:pStyle w:val="10"/>
        <w:spacing w:line="580" w:lineRule="exact"/>
        <w:rPr>
          <w:rFonts w:eastAsia="黑体"/>
          <w:sz w:val="32"/>
          <w:szCs w:val="32"/>
        </w:rPr>
      </w:pPr>
      <w:hyperlink w:anchor="_Toc489602512" w:history="1">
        <w:r w:rsidR="00385841">
          <w:rPr>
            <w:rStyle w:val="af3"/>
            <w:rFonts w:eastAsia="黑体"/>
            <w:sz w:val="32"/>
            <w:szCs w:val="32"/>
          </w:rPr>
          <w:t>附件</w:t>
        </w:r>
        <w:r w:rsidR="00385841">
          <w:rPr>
            <w:rStyle w:val="af3"/>
            <w:rFonts w:eastAsia="黑体"/>
            <w:sz w:val="32"/>
            <w:szCs w:val="32"/>
          </w:rPr>
          <w:t xml:space="preserve">6 </w:t>
        </w:r>
        <w:r w:rsidR="00385841">
          <w:rPr>
            <w:rStyle w:val="af3"/>
            <w:rFonts w:eastAsia="黑体"/>
            <w:sz w:val="32"/>
            <w:szCs w:val="32"/>
          </w:rPr>
          <w:t>机场进近和跑道灯光系统强度</w:t>
        </w:r>
      </w:hyperlink>
    </w:p>
    <w:p w:rsidR="00AD4612" w:rsidRDefault="00EE56E0">
      <w:pPr>
        <w:pStyle w:val="10"/>
        <w:spacing w:line="580" w:lineRule="exact"/>
        <w:rPr>
          <w:rFonts w:eastAsia="黑体"/>
          <w:sz w:val="32"/>
          <w:szCs w:val="32"/>
        </w:rPr>
      </w:pPr>
      <w:hyperlink w:anchor="_Toc489602513" w:history="1">
        <w:r w:rsidR="00385841">
          <w:rPr>
            <w:rStyle w:val="af3"/>
            <w:rFonts w:eastAsia="黑体"/>
            <w:sz w:val="32"/>
            <w:szCs w:val="32"/>
          </w:rPr>
          <w:t>附件</w:t>
        </w:r>
        <w:r w:rsidR="00385841">
          <w:rPr>
            <w:rStyle w:val="af3"/>
            <w:rFonts w:eastAsia="黑体"/>
            <w:sz w:val="32"/>
            <w:szCs w:val="32"/>
          </w:rPr>
          <w:t xml:space="preserve">7 </w:t>
        </w:r>
        <w:r w:rsidR="00385841">
          <w:rPr>
            <w:rStyle w:val="af3"/>
            <w:rFonts w:eastAsia="黑体"/>
            <w:sz w:val="32"/>
            <w:szCs w:val="32"/>
          </w:rPr>
          <w:t>航空器驾驶员应当进行的请示和报告</w:t>
        </w:r>
      </w:hyperlink>
    </w:p>
    <w:p w:rsidR="00AD4612" w:rsidRDefault="00EE56E0">
      <w:pPr>
        <w:pStyle w:val="10"/>
        <w:spacing w:line="580" w:lineRule="exact"/>
        <w:rPr>
          <w:rFonts w:eastAsia="黑体"/>
          <w:sz w:val="32"/>
          <w:szCs w:val="32"/>
        </w:rPr>
      </w:pPr>
      <w:hyperlink w:anchor="_Toc489602514" w:history="1">
        <w:r w:rsidR="00385841">
          <w:rPr>
            <w:rStyle w:val="af3"/>
            <w:rFonts w:eastAsia="黑体"/>
            <w:sz w:val="32"/>
            <w:szCs w:val="32"/>
          </w:rPr>
          <w:t>附件</w:t>
        </w:r>
        <w:r w:rsidR="00385841">
          <w:rPr>
            <w:rStyle w:val="af3"/>
            <w:rFonts w:eastAsia="黑体"/>
            <w:sz w:val="32"/>
            <w:szCs w:val="32"/>
          </w:rPr>
          <w:t xml:space="preserve">8 </w:t>
        </w:r>
        <w:r w:rsidR="00385841">
          <w:rPr>
            <w:rStyle w:val="af3"/>
            <w:rFonts w:eastAsia="黑体"/>
            <w:sz w:val="32"/>
            <w:szCs w:val="32"/>
          </w:rPr>
          <w:t>目视飞行规则或者特殊目视飞行规则的气象条件</w:t>
        </w:r>
      </w:hyperlink>
    </w:p>
    <w:p w:rsidR="00AD4612" w:rsidRDefault="00EE56E0">
      <w:pPr>
        <w:pStyle w:val="10"/>
        <w:spacing w:line="580" w:lineRule="exact"/>
        <w:rPr>
          <w:rFonts w:eastAsia="黑体"/>
          <w:sz w:val="32"/>
          <w:szCs w:val="32"/>
        </w:rPr>
      </w:pPr>
      <w:hyperlink w:anchor="_Toc489602515" w:history="1">
        <w:r w:rsidR="00385841">
          <w:rPr>
            <w:rStyle w:val="af3"/>
            <w:rFonts w:eastAsia="黑体"/>
            <w:sz w:val="32"/>
            <w:szCs w:val="32"/>
          </w:rPr>
          <w:t>附件</w:t>
        </w:r>
        <w:r w:rsidR="00385841">
          <w:rPr>
            <w:rStyle w:val="af3"/>
            <w:rFonts w:eastAsia="黑体"/>
            <w:sz w:val="32"/>
            <w:szCs w:val="32"/>
          </w:rPr>
          <w:t xml:space="preserve">9 </w:t>
        </w:r>
        <w:r w:rsidR="00385841">
          <w:rPr>
            <w:rStyle w:val="af3"/>
            <w:rFonts w:eastAsia="黑体"/>
            <w:sz w:val="32"/>
            <w:szCs w:val="32"/>
          </w:rPr>
          <w:t>空管不安全事件报告表</w:t>
        </w:r>
      </w:hyperlink>
    </w:p>
    <w:p w:rsidR="00AD4612" w:rsidRDefault="00EE56E0">
      <w:pPr>
        <w:pStyle w:val="10"/>
        <w:spacing w:line="580" w:lineRule="exact"/>
        <w:rPr>
          <w:rFonts w:eastAsia="黑体"/>
          <w:sz w:val="32"/>
          <w:szCs w:val="32"/>
        </w:rPr>
      </w:pPr>
      <w:hyperlink w:anchor="_Toc489602516" w:history="1">
        <w:r w:rsidR="00385841">
          <w:rPr>
            <w:rStyle w:val="af3"/>
            <w:rFonts w:eastAsia="黑体"/>
            <w:sz w:val="32"/>
            <w:szCs w:val="32"/>
          </w:rPr>
          <w:t>附件</w:t>
        </w:r>
        <w:r w:rsidR="00385841">
          <w:rPr>
            <w:rStyle w:val="af3"/>
            <w:rFonts w:eastAsia="黑体"/>
            <w:sz w:val="32"/>
            <w:szCs w:val="32"/>
          </w:rPr>
          <w:t xml:space="preserve">10 </w:t>
        </w:r>
        <w:r w:rsidR="00385841">
          <w:rPr>
            <w:rStyle w:val="af3"/>
            <w:rFonts w:eastAsia="黑体"/>
            <w:sz w:val="32"/>
            <w:szCs w:val="32"/>
          </w:rPr>
          <w:t>附图</w:t>
        </w:r>
      </w:hyperlink>
    </w:p>
    <w:p w:rsidR="00AD4612" w:rsidRDefault="00EE56E0">
      <w:pPr>
        <w:pStyle w:val="10"/>
        <w:spacing w:line="580" w:lineRule="exact"/>
        <w:rPr>
          <w:rFonts w:eastAsia="黑体"/>
          <w:sz w:val="32"/>
          <w:szCs w:val="32"/>
        </w:rPr>
      </w:pPr>
      <w:hyperlink w:anchor="_Toc489602517" w:history="1">
        <w:r w:rsidR="00385841">
          <w:rPr>
            <w:rStyle w:val="af3"/>
            <w:rFonts w:eastAsia="黑体"/>
            <w:sz w:val="32"/>
            <w:szCs w:val="32"/>
          </w:rPr>
          <w:t>附件</w:t>
        </w:r>
        <w:r w:rsidR="00385841">
          <w:rPr>
            <w:rStyle w:val="af3"/>
            <w:rFonts w:eastAsia="黑体"/>
            <w:sz w:val="32"/>
            <w:szCs w:val="32"/>
          </w:rPr>
          <w:t xml:space="preserve">11 </w:t>
        </w:r>
        <w:r w:rsidR="00385841">
          <w:rPr>
            <w:rStyle w:val="af3"/>
            <w:rFonts w:eastAsia="黑体"/>
            <w:sz w:val="32"/>
            <w:szCs w:val="32"/>
          </w:rPr>
          <w:t>指定航空器调整速度时使用的最低调整</w:t>
        </w:r>
        <w:bookmarkStart w:id="4" w:name="_Hlt489604744"/>
        <w:r w:rsidR="00385841">
          <w:rPr>
            <w:rStyle w:val="af3"/>
            <w:rFonts w:eastAsia="黑体"/>
            <w:sz w:val="32"/>
            <w:szCs w:val="32"/>
          </w:rPr>
          <w:t>速</w:t>
        </w:r>
        <w:bookmarkEnd w:id="4"/>
        <w:r w:rsidR="00385841">
          <w:rPr>
            <w:rStyle w:val="af3"/>
            <w:rFonts w:eastAsia="黑体"/>
            <w:sz w:val="32"/>
            <w:szCs w:val="32"/>
          </w:rPr>
          <w:t>度标准</w:t>
        </w:r>
      </w:hyperlink>
    </w:p>
    <w:p w:rsidR="00AD4612" w:rsidRDefault="00EE56E0">
      <w:pPr>
        <w:pStyle w:val="10"/>
        <w:spacing w:line="580" w:lineRule="exact"/>
        <w:rPr>
          <w:rFonts w:eastAsia="黑体"/>
          <w:sz w:val="32"/>
          <w:szCs w:val="32"/>
        </w:rPr>
      </w:pPr>
      <w:hyperlink w:anchor="_Toc489602518" w:history="1">
        <w:r w:rsidR="00385841">
          <w:rPr>
            <w:rStyle w:val="af3"/>
            <w:rFonts w:eastAsia="黑体"/>
            <w:sz w:val="32"/>
            <w:szCs w:val="32"/>
          </w:rPr>
          <w:t>附件</w:t>
        </w:r>
        <w:r w:rsidR="00385841">
          <w:rPr>
            <w:rStyle w:val="af3"/>
            <w:rFonts w:eastAsia="黑体"/>
            <w:sz w:val="32"/>
            <w:szCs w:val="32"/>
          </w:rPr>
          <w:t xml:space="preserve">12 </w:t>
        </w:r>
        <w:r w:rsidR="00385841">
          <w:rPr>
            <w:rStyle w:val="af3"/>
            <w:rFonts w:eastAsia="黑体"/>
            <w:sz w:val="32"/>
            <w:szCs w:val="32"/>
          </w:rPr>
          <w:t>飞行高度层配备标准及显示差异示意图表</w:t>
        </w:r>
      </w:hyperlink>
    </w:p>
    <w:p w:rsidR="00AD4612" w:rsidRDefault="00EE56E0">
      <w:pPr>
        <w:pStyle w:val="10"/>
        <w:spacing w:line="580" w:lineRule="exact"/>
        <w:rPr>
          <w:rFonts w:eastAsia="黑体"/>
          <w:sz w:val="32"/>
          <w:szCs w:val="32"/>
        </w:rPr>
      </w:pPr>
      <w:hyperlink w:anchor="_Toc489602519" w:history="1">
        <w:r w:rsidR="00385841">
          <w:rPr>
            <w:rStyle w:val="af3"/>
            <w:rFonts w:eastAsia="黑体"/>
            <w:sz w:val="32"/>
            <w:szCs w:val="32"/>
          </w:rPr>
          <w:t>附件</w:t>
        </w:r>
        <w:r w:rsidR="00385841">
          <w:rPr>
            <w:rStyle w:val="af3"/>
            <w:rFonts w:eastAsia="黑体"/>
            <w:sz w:val="32"/>
            <w:szCs w:val="32"/>
          </w:rPr>
          <w:t xml:space="preserve">13 </w:t>
        </w:r>
        <w:r w:rsidR="00385841">
          <w:rPr>
            <w:rStyle w:val="af3"/>
            <w:rFonts w:eastAsia="黑体"/>
            <w:sz w:val="32"/>
            <w:szCs w:val="32"/>
          </w:rPr>
          <w:t>直升机地面和空中滑行间隔</w:t>
        </w:r>
      </w:hyperlink>
    </w:p>
    <w:p w:rsidR="00AD4612" w:rsidRDefault="00385841">
      <w:pPr>
        <w:spacing w:line="580" w:lineRule="exact"/>
        <w:rPr>
          <w:rFonts w:eastAsia="黑体"/>
          <w:sz w:val="32"/>
          <w:szCs w:val="32"/>
        </w:rPr>
      </w:pPr>
      <w:r>
        <w:rPr>
          <w:rFonts w:eastAsia="黑体"/>
          <w:sz w:val="32"/>
          <w:szCs w:val="32"/>
        </w:rPr>
        <w:fldChar w:fldCharType="begin"/>
      </w:r>
      <w:r>
        <w:rPr>
          <w:rFonts w:eastAsia="黑体"/>
          <w:sz w:val="32"/>
          <w:szCs w:val="32"/>
        </w:rPr>
        <w:instrText>HYPERLINK \l "_Toc489602520"</w:instrText>
      </w:r>
      <w:r>
        <w:rPr>
          <w:rFonts w:eastAsia="黑体"/>
          <w:sz w:val="32"/>
          <w:szCs w:val="32"/>
        </w:rPr>
        <w:fldChar w:fldCharType="separate"/>
      </w:r>
      <w:r>
        <w:rPr>
          <w:rStyle w:val="af3"/>
          <w:rFonts w:eastAsia="黑体"/>
          <w:sz w:val="32"/>
          <w:szCs w:val="32"/>
        </w:rPr>
        <w:t>附件</w:t>
      </w:r>
      <w:r>
        <w:rPr>
          <w:rStyle w:val="af3"/>
          <w:rFonts w:eastAsia="黑体"/>
          <w:sz w:val="32"/>
          <w:szCs w:val="32"/>
        </w:rPr>
        <w:t xml:space="preserve">14 </w:t>
      </w:r>
      <w:r>
        <w:rPr>
          <w:rFonts w:eastAsia="黑体"/>
          <w:sz w:val="32"/>
          <w:szCs w:val="32"/>
        </w:rPr>
        <w:t>航空器驾驶员报告的跑道刹车效应与跑道状况代码对照表</w:t>
      </w:r>
    </w:p>
    <w:p w:rsidR="00AD4612" w:rsidRDefault="00385841">
      <w:pPr>
        <w:pStyle w:val="10"/>
        <w:spacing w:line="580" w:lineRule="exact"/>
        <w:rPr>
          <w:rFonts w:eastAsia="黑体"/>
          <w:sz w:val="32"/>
          <w:szCs w:val="32"/>
        </w:rPr>
      </w:pPr>
      <w:r>
        <w:rPr>
          <w:rFonts w:eastAsia="黑体"/>
          <w:sz w:val="32"/>
          <w:szCs w:val="32"/>
        </w:rPr>
        <w:fldChar w:fldCharType="end"/>
      </w:r>
      <w:hyperlink w:anchor="_Toc489602521" w:history="1">
        <w:r>
          <w:rPr>
            <w:rStyle w:val="af3"/>
            <w:rFonts w:eastAsia="黑体"/>
            <w:sz w:val="32"/>
            <w:szCs w:val="32"/>
          </w:rPr>
          <w:t>附件</w:t>
        </w:r>
        <w:r>
          <w:rPr>
            <w:rStyle w:val="af3"/>
            <w:rFonts w:eastAsia="黑体"/>
            <w:sz w:val="32"/>
            <w:szCs w:val="32"/>
          </w:rPr>
          <w:t xml:space="preserve">15 </w:t>
        </w:r>
        <w:r>
          <w:rPr>
            <w:rStyle w:val="af3"/>
            <w:rFonts w:eastAsia="黑体"/>
            <w:sz w:val="32"/>
            <w:szCs w:val="32"/>
          </w:rPr>
          <w:t>侧风、顺风</w:t>
        </w:r>
        <w:r>
          <w:rPr>
            <w:rStyle w:val="af3"/>
            <w:rFonts w:eastAsia="黑体" w:hint="eastAsia"/>
            <w:sz w:val="32"/>
            <w:szCs w:val="32"/>
          </w:rPr>
          <w:t>风量</w:t>
        </w:r>
        <w:r>
          <w:rPr>
            <w:rStyle w:val="af3"/>
            <w:rFonts w:eastAsia="黑体"/>
            <w:sz w:val="32"/>
            <w:szCs w:val="32"/>
          </w:rPr>
          <w:t>标准表</w:t>
        </w:r>
      </w:hyperlink>
    </w:p>
    <w:p w:rsidR="00AD4612" w:rsidRDefault="00EE56E0">
      <w:pPr>
        <w:pStyle w:val="10"/>
        <w:spacing w:line="580" w:lineRule="exact"/>
        <w:rPr>
          <w:rFonts w:eastAsia="黑体"/>
          <w:sz w:val="32"/>
          <w:szCs w:val="32"/>
        </w:rPr>
      </w:pPr>
      <w:hyperlink w:anchor="_Toc489602522" w:history="1">
        <w:r w:rsidR="00385841">
          <w:rPr>
            <w:rStyle w:val="af3"/>
            <w:rFonts w:eastAsia="黑体"/>
            <w:sz w:val="32"/>
            <w:szCs w:val="32"/>
          </w:rPr>
          <w:t>附件</w:t>
        </w:r>
        <w:r w:rsidR="00385841">
          <w:rPr>
            <w:rStyle w:val="af3"/>
            <w:rFonts w:eastAsia="黑体"/>
            <w:sz w:val="32"/>
            <w:szCs w:val="32"/>
          </w:rPr>
          <w:t xml:space="preserve">16 </w:t>
        </w:r>
        <w:r w:rsidR="00385841">
          <w:rPr>
            <w:rStyle w:val="af3"/>
            <w:rFonts w:eastAsia="黑体"/>
            <w:sz w:val="32"/>
            <w:szCs w:val="32"/>
          </w:rPr>
          <w:t>缩小航空器起飞着陆间隔示意图</w:t>
        </w:r>
      </w:hyperlink>
    </w:p>
    <w:p w:rsidR="00AD4612" w:rsidRDefault="00EE56E0">
      <w:pPr>
        <w:pStyle w:val="10"/>
        <w:spacing w:line="580" w:lineRule="exact"/>
        <w:rPr>
          <w:rFonts w:eastAsia="黑体"/>
          <w:sz w:val="32"/>
          <w:szCs w:val="32"/>
        </w:rPr>
      </w:pPr>
      <w:hyperlink w:anchor="_Toc489602523" w:history="1">
        <w:r w:rsidR="00385841">
          <w:rPr>
            <w:rStyle w:val="af3"/>
            <w:rFonts w:eastAsia="黑体"/>
            <w:sz w:val="32"/>
            <w:szCs w:val="32"/>
          </w:rPr>
          <w:t>附件</w:t>
        </w:r>
        <w:r w:rsidR="00385841">
          <w:rPr>
            <w:rStyle w:val="af3"/>
            <w:rFonts w:eastAsia="黑体"/>
            <w:sz w:val="32"/>
            <w:szCs w:val="32"/>
          </w:rPr>
          <w:t xml:space="preserve">17 </w:t>
        </w:r>
        <w:r w:rsidR="00385841">
          <w:rPr>
            <w:rStyle w:val="af3"/>
            <w:rFonts w:eastAsia="黑体"/>
            <w:sz w:val="32"/>
            <w:szCs w:val="32"/>
          </w:rPr>
          <w:t>缩减航空器连续离场间隔示意图</w:t>
        </w:r>
      </w:hyperlink>
    </w:p>
    <w:p w:rsidR="00AD4612" w:rsidRDefault="00385841">
      <w:pPr>
        <w:spacing w:line="580" w:lineRule="exact"/>
        <w:jc w:val="center"/>
        <w:rPr>
          <w:sz w:val="44"/>
          <w:szCs w:val="44"/>
        </w:rPr>
      </w:pPr>
      <w:r>
        <w:rPr>
          <w:rFonts w:eastAsia="黑体"/>
          <w:kern w:val="0"/>
          <w:sz w:val="32"/>
          <w:szCs w:val="32"/>
        </w:rPr>
        <w:fldChar w:fldCharType="end"/>
      </w:r>
    </w:p>
    <w:p w:rsidR="00AD4612" w:rsidRDefault="00AD4612">
      <w:pPr>
        <w:rPr>
          <w:sz w:val="44"/>
          <w:szCs w:val="44"/>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第一章</w:t>
      </w:r>
      <w:r>
        <w:rPr>
          <w:rFonts w:eastAsia="黑体"/>
          <w:color w:val="333333"/>
          <w:sz w:val="32"/>
          <w:szCs w:val="32"/>
          <w:shd w:val="clear" w:color="auto" w:fill="FFFFFF"/>
        </w:rPr>
        <w:t xml:space="preserve"> </w:t>
      </w:r>
      <w:r>
        <w:rPr>
          <w:rFonts w:eastAsia="黑体"/>
          <w:color w:val="333333"/>
          <w:sz w:val="32"/>
          <w:szCs w:val="32"/>
          <w:shd w:val="clear" w:color="auto" w:fill="FFFFFF"/>
        </w:rPr>
        <w:t>总</w:t>
      </w:r>
      <w:r>
        <w:rPr>
          <w:rFonts w:eastAsia="黑体"/>
          <w:color w:val="333333"/>
          <w:sz w:val="32"/>
          <w:szCs w:val="32"/>
          <w:shd w:val="clear" w:color="auto" w:fill="FFFFFF"/>
        </w:rPr>
        <w:t xml:space="preserve">  </w:t>
      </w:r>
      <w:r>
        <w:rPr>
          <w:rFonts w:eastAsia="黑体"/>
          <w:color w:val="333333"/>
          <w:sz w:val="32"/>
          <w:szCs w:val="32"/>
          <w:shd w:val="clear" w:color="auto" w:fill="FFFFFF"/>
        </w:rPr>
        <w:t>则</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第一条</w:t>
      </w:r>
      <w:r>
        <w:rPr>
          <w:rFonts w:eastAsia="黑体"/>
          <w:sz w:val="32"/>
          <w:szCs w:val="32"/>
        </w:rPr>
        <w:t xml:space="preserve"> </w:t>
      </w:r>
      <w:r>
        <w:rPr>
          <w:rFonts w:eastAsia="仿宋_GB2312"/>
          <w:sz w:val="32"/>
          <w:szCs w:val="32"/>
        </w:rPr>
        <w:t>为了保障民用航空飞行活动安全、有序和高效地进行，依据《中华人民共和国民用航空法》《中华人民共和国飞行基本规则》《通用航空飞行管制条例》以及国家其他有关规定，制定本规则。</w:t>
      </w:r>
    </w:p>
    <w:p w:rsidR="00AD4612" w:rsidRDefault="00385841">
      <w:pPr>
        <w:pStyle w:val="14"/>
        <w:spacing w:line="580" w:lineRule="exact"/>
        <w:ind w:firstLineChars="200" w:firstLine="640"/>
        <w:rPr>
          <w:rFonts w:eastAsia="仿宋_GB2312"/>
          <w:sz w:val="32"/>
          <w:szCs w:val="32"/>
        </w:rPr>
      </w:pPr>
      <w:r>
        <w:rPr>
          <w:rFonts w:eastAsia="黑体"/>
          <w:sz w:val="32"/>
          <w:szCs w:val="32"/>
        </w:rPr>
        <w:t>第二条</w:t>
      </w:r>
      <w:r>
        <w:rPr>
          <w:rFonts w:eastAsia="黑体"/>
          <w:sz w:val="32"/>
          <w:szCs w:val="32"/>
        </w:rPr>
        <w:t xml:space="preserve"> </w:t>
      </w:r>
      <w:r>
        <w:rPr>
          <w:rFonts w:eastAsia="仿宋_GB2312"/>
          <w:sz w:val="32"/>
          <w:szCs w:val="32"/>
        </w:rPr>
        <w:t>本规则适用于依法在中华人民共和国领域内以及根据中华人民共和国缔结或者参加的国际条约规定的，由中华人民共和国提供空中交通服务的民用航空空中交通活动。</w:t>
      </w:r>
    </w:p>
    <w:p w:rsidR="00AD4612" w:rsidRDefault="00385841">
      <w:pPr>
        <w:pStyle w:val="14"/>
        <w:spacing w:line="580" w:lineRule="exact"/>
        <w:ind w:firstLineChars="200" w:firstLine="640"/>
        <w:rPr>
          <w:rFonts w:eastAsia="黑体"/>
          <w:sz w:val="32"/>
          <w:szCs w:val="32"/>
        </w:rPr>
      </w:pPr>
      <w:r>
        <w:rPr>
          <w:rFonts w:eastAsia="仿宋_GB2312"/>
          <w:sz w:val="32"/>
          <w:szCs w:val="32"/>
        </w:rPr>
        <w:t>本规则是组织实施民用航空空中交通管理的依据。各级民用航空管理机构和从事民用航空活动的单位和个人，以及在我国飞行情报区内活动的外国航空器飞行人员，均应当遵守本规则。</w:t>
      </w:r>
    </w:p>
    <w:p w:rsidR="00AD4612" w:rsidRDefault="00385841">
      <w:pPr>
        <w:pStyle w:val="14"/>
        <w:spacing w:line="580" w:lineRule="exact"/>
        <w:ind w:firstLineChars="200" w:firstLine="640"/>
        <w:rPr>
          <w:rFonts w:eastAsia="黑体"/>
          <w:sz w:val="32"/>
          <w:szCs w:val="32"/>
        </w:rPr>
      </w:pPr>
      <w:r>
        <w:rPr>
          <w:rFonts w:eastAsia="黑体"/>
          <w:sz w:val="32"/>
          <w:szCs w:val="32"/>
        </w:rPr>
        <w:t>第三条</w:t>
      </w:r>
      <w:r>
        <w:rPr>
          <w:rFonts w:eastAsia="黑体"/>
          <w:sz w:val="32"/>
          <w:szCs w:val="32"/>
        </w:rPr>
        <w:t xml:space="preserve"> </w:t>
      </w:r>
      <w:r>
        <w:rPr>
          <w:rFonts w:eastAsia="仿宋_GB2312"/>
          <w:sz w:val="32"/>
          <w:szCs w:val="32"/>
        </w:rPr>
        <w:t>中国民用航空局（以下简称民航局）负责统一管理全国民用航空空中交通管理工作，中国民用航空地区管理局（以下简称地区管理局）负责监督管理本辖区民用航空空中交通管理工作。</w:t>
      </w:r>
    </w:p>
    <w:p w:rsidR="00AD4612" w:rsidRDefault="00385841">
      <w:pPr>
        <w:pStyle w:val="14"/>
        <w:spacing w:line="580" w:lineRule="exact"/>
        <w:ind w:firstLineChars="200" w:firstLine="640"/>
        <w:rPr>
          <w:rFonts w:eastAsia="黑体"/>
          <w:sz w:val="32"/>
          <w:szCs w:val="32"/>
        </w:rPr>
      </w:pPr>
      <w:r>
        <w:rPr>
          <w:rFonts w:eastAsia="黑体"/>
          <w:sz w:val="32"/>
          <w:szCs w:val="32"/>
        </w:rPr>
        <w:t>第四条</w:t>
      </w:r>
      <w:r>
        <w:rPr>
          <w:rFonts w:eastAsia="黑体"/>
          <w:sz w:val="32"/>
          <w:szCs w:val="32"/>
        </w:rPr>
        <w:t xml:space="preserve"> </w:t>
      </w:r>
      <w:r>
        <w:rPr>
          <w:rFonts w:eastAsia="仿宋_GB2312"/>
          <w:sz w:val="32"/>
          <w:szCs w:val="32"/>
        </w:rPr>
        <w:t>空中交通管理的目的是有效地维护和促进空中交通安全，维护空中交通秩序，保障空中交通顺畅。空中交通管理包括空中交通服务、空中交通流量管理和空域管理。</w:t>
      </w:r>
    </w:p>
    <w:p w:rsidR="00AD4612" w:rsidRDefault="00385841">
      <w:pPr>
        <w:pStyle w:val="14"/>
        <w:spacing w:line="580" w:lineRule="exact"/>
        <w:ind w:firstLineChars="200" w:firstLine="640"/>
        <w:rPr>
          <w:rFonts w:eastAsia="仿宋_GB2312"/>
          <w:sz w:val="32"/>
          <w:szCs w:val="32"/>
        </w:rPr>
      </w:pPr>
      <w:r>
        <w:rPr>
          <w:rFonts w:eastAsia="黑体"/>
          <w:sz w:val="32"/>
          <w:szCs w:val="32"/>
        </w:rPr>
        <w:t>第五条</w:t>
      </w:r>
      <w:r>
        <w:rPr>
          <w:rFonts w:eastAsia="黑体"/>
          <w:sz w:val="32"/>
          <w:szCs w:val="32"/>
        </w:rPr>
        <w:t xml:space="preserve"> </w:t>
      </w:r>
      <w:r>
        <w:rPr>
          <w:rFonts w:eastAsia="仿宋_GB2312"/>
          <w:sz w:val="32"/>
          <w:szCs w:val="32"/>
        </w:rPr>
        <w:t>空中交通服务包括空中交通管制服务、飞行情报服务和告警服务。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空中交通管制服务的目的是防止航空器与航空器相撞及在机动区内航空器与障碍物相撞，维护和加快空中交通的有序流动。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飞行情报服务的目的是向飞行中的航空器提供有助于安全和有效地实</w:t>
      </w:r>
      <w:r>
        <w:rPr>
          <w:rFonts w:eastAsia="仿宋_GB2312"/>
          <w:sz w:val="32"/>
          <w:szCs w:val="32"/>
        </w:rPr>
        <w:lastRenderedPageBreak/>
        <w:t>施飞行的建议和情报。</w:t>
      </w:r>
    </w:p>
    <w:p w:rsidR="00AD4612" w:rsidRDefault="00385841">
      <w:pPr>
        <w:pStyle w:val="14"/>
        <w:spacing w:line="580" w:lineRule="exact"/>
        <w:ind w:firstLineChars="200" w:firstLine="640"/>
        <w:rPr>
          <w:rFonts w:eastAsia="黑体"/>
          <w:sz w:val="32"/>
          <w:szCs w:val="32"/>
        </w:rPr>
      </w:pPr>
      <w:r>
        <w:rPr>
          <w:rFonts w:eastAsia="仿宋_GB2312"/>
          <w:sz w:val="32"/>
          <w:szCs w:val="32"/>
        </w:rPr>
        <w:t>告警服务的目的是向有关组织发出需要搜寻援救航空器的通知，并根据需要协助该组织或者协调该项工作的进行。</w:t>
      </w:r>
    </w:p>
    <w:p w:rsidR="00AD4612" w:rsidRDefault="00385841">
      <w:pPr>
        <w:pStyle w:val="14"/>
        <w:spacing w:line="580" w:lineRule="exact"/>
        <w:ind w:firstLineChars="200" w:firstLine="640"/>
        <w:rPr>
          <w:rFonts w:eastAsia="仿宋_GB2312"/>
          <w:sz w:val="32"/>
          <w:szCs w:val="32"/>
        </w:rPr>
      </w:pPr>
      <w:r>
        <w:rPr>
          <w:rFonts w:eastAsia="黑体"/>
          <w:sz w:val="32"/>
          <w:szCs w:val="32"/>
        </w:rPr>
        <w:t>第六条</w:t>
      </w:r>
      <w:r>
        <w:rPr>
          <w:rFonts w:eastAsia="黑体"/>
          <w:sz w:val="32"/>
          <w:szCs w:val="32"/>
        </w:rPr>
        <w:t xml:space="preserve"> </w:t>
      </w:r>
      <w:r>
        <w:rPr>
          <w:rFonts w:eastAsia="仿宋_GB2312"/>
          <w:sz w:val="32"/>
          <w:szCs w:val="32"/>
        </w:rPr>
        <w:t>空中交通管制服务包括机场管制服务、进近管制服务和区域管制服务。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机场管制服务是向在机场机动区内运行的航空器以及在机场附近飞行且接受进近和区域管制以外的航空器提供的空中交通管制服务。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进近管制服务是向进场或者离场飞行阶段接受管制的航空器提供的空中交通管制服务。</w:t>
      </w:r>
    </w:p>
    <w:p w:rsidR="00AD4612" w:rsidRDefault="00385841">
      <w:pPr>
        <w:pStyle w:val="14"/>
        <w:spacing w:line="580" w:lineRule="exact"/>
        <w:ind w:firstLineChars="200" w:firstLine="640"/>
        <w:rPr>
          <w:rFonts w:eastAsia="黑体"/>
          <w:sz w:val="32"/>
          <w:szCs w:val="32"/>
        </w:rPr>
      </w:pPr>
      <w:r>
        <w:rPr>
          <w:rFonts w:eastAsia="仿宋_GB2312"/>
          <w:sz w:val="32"/>
          <w:szCs w:val="32"/>
        </w:rPr>
        <w:t>区域管制服务是向接受机场和进近管制服务以外的航空器提供的空中交通管制服务。</w:t>
      </w:r>
    </w:p>
    <w:p w:rsidR="00AD4612" w:rsidRDefault="00385841">
      <w:pPr>
        <w:pStyle w:val="14"/>
        <w:spacing w:line="580" w:lineRule="exact"/>
        <w:ind w:firstLineChars="200" w:firstLine="640"/>
        <w:rPr>
          <w:rFonts w:eastAsia="黑体"/>
          <w:sz w:val="32"/>
          <w:szCs w:val="32"/>
        </w:rPr>
      </w:pPr>
      <w:r>
        <w:rPr>
          <w:rFonts w:eastAsia="黑体"/>
          <w:sz w:val="32"/>
          <w:szCs w:val="32"/>
        </w:rPr>
        <w:t>第七条</w:t>
      </w:r>
      <w:r>
        <w:rPr>
          <w:rFonts w:eastAsia="黑体"/>
          <w:sz w:val="32"/>
          <w:szCs w:val="32"/>
        </w:rPr>
        <w:t xml:space="preserve"> </w:t>
      </w:r>
      <w:r>
        <w:rPr>
          <w:rFonts w:eastAsia="仿宋_GB2312"/>
          <w:sz w:val="32"/>
          <w:szCs w:val="32"/>
        </w:rPr>
        <w:t>空中交通流量管理是在空中交通流量接近或者达到空中交通管制可用能力时，适时地进行调整，保证空中交通最佳地流入或者通过相应区域，提高机场、空域可用容量的利用率。</w:t>
      </w:r>
    </w:p>
    <w:p w:rsidR="00AD4612" w:rsidRDefault="00385841">
      <w:pPr>
        <w:pStyle w:val="14"/>
        <w:spacing w:line="580" w:lineRule="exact"/>
        <w:ind w:firstLineChars="200" w:firstLine="640"/>
        <w:rPr>
          <w:rFonts w:eastAsia="黑体"/>
          <w:sz w:val="32"/>
          <w:szCs w:val="32"/>
        </w:rPr>
      </w:pPr>
      <w:r>
        <w:rPr>
          <w:rFonts w:eastAsia="黑体"/>
          <w:sz w:val="32"/>
          <w:szCs w:val="32"/>
        </w:rPr>
        <w:t>第八条</w:t>
      </w:r>
      <w:r>
        <w:rPr>
          <w:rFonts w:eastAsia="黑体"/>
          <w:sz w:val="32"/>
          <w:szCs w:val="32"/>
        </w:rPr>
        <w:t xml:space="preserve"> </w:t>
      </w:r>
      <w:r>
        <w:rPr>
          <w:rFonts w:eastAsia="仿宋_GB2312"/>
          <w:sz w:val="32"/>
          <w:szCs w:val="32"/>
        </w:rPr>
        <w:t>空域管理是依据国家相关政策，逐步改善空域环境，优化空域结构，尽可能满足空域用户使用空域的需求。</w:t>
      </w:r>
    </w:p>
    <w:p w:rsidR="00AD4612" w:rsidRDefault="00385841">
      <w:pPr>
        <w:pStyle w:val="14"/>
        <w:spacing w:line="580" w:lineRule="exact"/>
        <w:ind w:firstLineChars="200" w:firstLine="640"/>
        <w:rPr>
          <w:rFonts w:eastAsia="仿宋_GB2312"/>
          <w:sz w:val="32"/>
          <w:szCs w:val="32"/>
        </w:rPr>
      </w:pPr>
      <w:r>
        <w:rPr>
          <w:rFonts w:eastAsia="黑体"/>
          <w:sz w:val="32"/>
          <w:szCs w:val="32"/>
        </w:rPr>
        <w:t>第九条</w:t>
      </w:r>
      <w:r>
        <w:rPr>
          <w:rFonts w:eastAsia="黑体"/>
          <w:sz w:val="32"/>
          <w:szCs w:val="32"/>
        </w:rPr>
        <w:t xml:space="preserve"> </w:t>
      </w:r>
      <w:r>
        <w:rPr>
          <w:rFonts w:eastAsia="仿宋_GB2312"/>
          <w:sz w:val="32"/>
          <w:szCs w:val="32"/>
        </w:rPr>
        <w:t>航空器在管制区域内的空中交通活动应当接受空中交通管制单位提供的空中交通管制服务，并遵守空中交通管制员（以下简称管制员）的指令和许可。</w:t>
      </w:r>
    </w:p>
    <w:p w:rsidR="00AD4612" w:rsidRDefault="00385841">
      <w:pPr>
        <w:pStyle w:val="14"/>
        <w:spacing w:line="580" w:lineRule="exact"/>
        <w:ind w:firstLineChars="200" w:firstLine="640"/>
        <w:rPr>
          <w:rFonts w:eastAsia="黑体"/>
          <w:sz w:val="32"/>
          <w:szCs w:val="32"/>
        </w:rPr>
      </w:pPr>
      <w:r>
        <w:rPr>
          <w:rFonts w:eastAsia="仿宋_GB2312"/>
          <w:sz w:val="32"/>
          <w:szCs w:val="32"/>
        </w:rPr>
        <w:t>提供空中交通管制服务的单位及其人员，应当按照法规和规章的要求履行职责，对危及或者影响空中交通安全的行为，可以采取适当有效的措施保障航空器的安全。</w:t>
      </w:r>
    </w:p>
    <w:p w:rsidR="00AD4612" w:rsidRDefault="00385841">
      <w:pPr>
        <w:pStyle w:val="14"/>
        <w:spacing w:line="580" w:lineRule="exact"/>
        <w:ind w:firstLineChars="200" w:firstLine="640"/>
        <w:rPr>
          <w:rFonts w:eastAsia="黑体"/>
          <w:sz w:val="32"/>
          <w:szCs w:val="32"/>
        </w:rPr>
      </w:pPr>
      <w:r>
        <w:rPr>
          <w:rFonts w:eastAsia="黑体"/>
          <w:sz w:val="32"/>
          <w:szCs w:val="32"/>
        </w:rPr>
        <w:t>第十条</w:t>
      </w:r>
      <w:r>
        <w:rPr>
          <w:rFonts w:eastAsia="黑体"/>
          <w:sz w:val="32"/>
          <w:szCs w:val="32"/>
        </w:rPr>
        <w:t xml:space="preserve"> </w:t>
      </w:r>
      <w:r>
        <w:rPr>
          <w:rFonts w:eastAsia="仿宋_GB2312"/>
          <w:sz w:val="32"/>
          <w:szCs w:val="32"/>
        </w:rPr>
        <w:t>在临时飞行空域内进行通用航空飞行的，由从事通用航空飞行活动的单位、个人负责组织实施，并对其安全负责。在起降点飞行的组织指</w:t>
      </w:r>
      <w:r>
        <w:rPr>
          <w:rFonts w:eastAsia="仿宋_GB2312"/>
          <w:sz w:val="32"/>
          <w:szCs w:val="32"/>
        </w:rPr>
        <w:lastRenderedPageBreak/>
        <w:t>挥，由从事通用航空飞行活动的单位、个人负责。</w:t>
      </w:r>
    </w:p>
    <w:p w:rsidR="00AD4612" w:rsidRDefault="00385841">
      <w:pPr>
        <w:pStyle w:val="14"/>
        <w:spacing w:line="580" w:lineRule="exact"/>
        <w:ind w:firstLineChars="200" w:firstLine="640"/>
        <w:rPr>
          <w:rFonts w:eastAsia="黑体"/>
          <w:sz w:val="32"/>
          <w:szCs w:val="32"/>
        </w:rPr>
      </w:pPr>
      <w:r>
        <w:rPr>
          <w:rFonts w:eastAsia="黑体"/>
          <w:sz w:val="32"/>
          <w:szCs w:val="32"/>
        </w:rPr>
        <w:t>第十一条</w:t>
      </w:r>
      <w:r>
        <w:rPr>
          <w:rFonts w:eastAsia="黑体"/>
          <w:sz w:val="32"/>
          <w:szCs w:val="32"/>
        </w:rPr>
        <w:t xml:space="preserve"> </w:t>
      </w:r>
      <w:r>
        <w:rPr>
          <w:rFonts w:eastAsia="仿宋_GB2312"/>
          <w:sz w:val="32"/>
          <w:szCs w:val="32"/>
        </w:rPr>
        <w:t>提供空中交通服务的单位应当加强与飞行管制部门和其他航空单位的协调配合，共同采取有效措施，保证空中交通安全。</w:t>
      </w:r>
    </w:p>
    <w:p w:rsidR="00AD4612" w:rsidRDefault="00385841">
      <w:pPr>
        <w:pStyle w:val="14"/>
        <w:spacing w:line="580" w:lineRule="exact"/>
        <w:ind w:firstLineChars="200" w:firstLine="640"/>
        <w:rPr>
          <w:rFonts w:eastAsia="黑体"/>
          <w:sz w:val="32"/>
          <w:szCs w:val="32"/>
        </w:rPr>
      </w:pPr>
      <w:r>
        <w:rPr>
          <w:rFonts w:eastAsia="黑体"/>
          <w:sz w:val="32"/>
          <w:szCs w:val="32"/>
        </w:rPr>
        <w:t>第十二条</w:t>
      </w:r>
      <w:r>
        <w:rPr>
          <w:rFonts w:eastAsia="黑体"/>
          <w:sz w:val="32"/>
          <w:szCs w:val="32"/>
        </w:rPr>
        <w:t xml:space="preserve"> </w:t>
      </w:r>
      <w:r>
        <w:rPr>
          <w:rFonts w:eastAsia="仿宋_GB2312"/>
          <w:sz w:val="32"/>
          <w:szCs w:val="32"/>
        </w:rPr>
        <w:t>组织与实施民用航空空中交通管理工作，应当保证安全第一，改善服务工作，争取飞行正常，遵循集中统一、分工负责、协调高效、优质服务的原则。</w:t>
      </w:r>
    </w:p>
    <w:p w:rsidR="00AD4612" w:rsidRDefault="00385841">
      <w:pPr>
        <w:pStyle w:val="14"/>
        <w:spacing w:line="580" w:lineRule="exact"/>
        <w:ind w:firstLineChars="200" w:firstLine="640"/>
        <w:rPr>
          <w:rFonts w:eastAsia="仿宋_GB2312"/>
          <w:sz w:val="32"/>
          <w:szCs w:val="32"/>
        </w:rPr>
      </w:pPr>
      <w:r>
        <w:rPr>
          <w:rFonts w:eastAsia="黑体"/>
          <w:sz w:val="32"/>
          <w:szCs w:val="32"/>
        </w:rPr>
        <w:t>第十三条</w:t>
      </w:r>
      <w:r>
        <w:rPr>
          <w:rFonts w:eastAsia="黑体"/>
          <w:sz w:val="32"/>
          <w:szCs w:val="32"/>
        </w:rPr>
        <w:t xml:space="preserve"> </w:t>
      </w:r>
      <w:r>
        <w:rPr>
          <w:rFonts w:eastAsia="仿宋_GB2312"/>
          <w:sz w:val="32"/>
          <w:szCs w:val="32"/>
        </w:rPr>
        <w:t>民航局鼓励和支持民用航空空中交通管理领域的科学技术研究与应用、人才培养、国际合作与交流，不断提高空中交通管理水平。对空中交通管理工作做出突出贡献的单位和个人，给予奖励。</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第二章</w:t>
      </w:r>
      <w:r>
        <w:rPr>
          <w:rFonts w:eastAsia="黑体"/>
          <w:color w:val="333333"/>
          <w:sz w:val="32"/>
          <w:szCs w:val="32"/>
          <w:shd w:val="clear" w:color="auto" w:fill="FFFFFF"/>
        </w:rPr>
        <w:t xml:space="preserve"> </w:t>
      </w:r>
      <w:r>
        <w:rPr>
          <w:rFonts w:eastAsia="黑体"/>
          <w:color w:val="333333"/>
          <w:sz w:val="32"/>
          <w:szCs w:val="32"/>
          <w:shd w:val="clear" w:color="auto" w:fill="FFFFFF"/>
        </w:rPr>
        <w:t>机构与运行管理</w:t>
      </w:r>
    </w:p>
    <w:p w:rsidR="00AD4612" w:rsidRDefault="00AD4612">
      <w:pPr>
        <w:pStyle w:val="14"/>
        <w:spacing w:line="580" w:lineRule="exact"/>
        <w:ind w:firstLineChars="200" w:firstLine="640"/>
        <w:rPr>
          <w:rFonts w:eastAsia="黑体"/>
          <w:sz w:val="32"/>
          <w:szCs w:val="32"/>
        </w:rPr>
      </w:pPr>
    </w:p>
    <w:p w:rsidR="00AD4612" w:rsidRDefault="00385841">
      <w:pPr>
        <w:pStyle w:val="14"/>
        <w:numPr>
          <w:ilvl w:val="0"/>
          <w:numId w:val="2"/>
        </w:numPr>
        <w:spacing w:line="580" w:lineRule="exact"/>
        <w:ind w:firstLineChars="0" w:firstLine="0"/>
        <w:jc w:val="center"/>
        <w:rPr>
          <w:rFonts w:eastAsia="仿宋_GB2312"/>
          <w:sz w:val="32"/>
          <w:szCs w:val="32"/>
        </w:rPr>
      </w:pPr>
      <w:r>
        <w:rPr>
          <w:rFonts w:eastAsia="仿宋_GB2312"/>
          <w:sz w:val="32"/>
          <w:szCs w:val="32"/>
        </w:rPr>
        <w:t>空中交通管制单位</w:t>
      </w:r>
    </w:p>
    <w:p w:rsidR="00AD4612" w:rsidRDefault="00AD4612">
      <w:pPr>
        <w:pStyle w:val="14"/>
        <w:spacing w:line="580" w:lineRule="exact"/>
        <w:ind w:firstLineChars="0" w:firstLine="0"/>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第十四条</w:t>
      </w:r>
      <w:r>
        <w:rPr>
          <w:rFonts w:eastAsia="黑体"/>
          <w:sz w:val="32"/>
          <w:szCs w:val="32"/>
        </w:rPr>
        <w:t xml:space="preserve"> </w:t>
      </w:r>
      <w:r>
        <w:rPr>
          <w:rFonts w:eastAsia="仿宋_GB2312"/>
          <w:sz w:val="32"/>
          <w:szCs w:val="32"/>
        </w:rPr>
        <w:t>空中交通服务由空中交通管制单位（以下简称管制单位）提供。管制单位应当为下列航空器活动提供空中交通管制服务：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（一）高空管制区、中低空管制区、进近管制区、机场管制地带内的所有仪表飞行规则的飞行；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（二）中低空管制区、进近管制区、机场管制地带内的所有目视飞行规则的飞行；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（三）特殊目视飞行规则的飞行；</w:t>
      </w:r>
    </w:p>
    <w:p w:rsidR="00AD4612" w:rsidRDefault="00385841">
      <w:pPr>
        <w:pStyle w:val="14"/>
        <w:spacing w:line="580" w:lineRule="exact"/>
        <w:ind w:firstLineChars="200" w:firstLine="640"/>
        <w:rPr>
          <w:rFonts w:eastAsia="黑体"/>
          <w:sz w:val="32"/>
          <w:szCs w:val="32"/>
        </w:rPr>
      </w:pPr>
      <w:r>
        <w:rPr>
          <w:rFonts w:eastAsia="仿宋_GB2312"/>
          <w:sz w:val="32"/>
          <w:szCs w:val="32"/>
        </w:rPr>
        <w:t>（四）机场交通。</w:t>
      </w:r>
    </w:p>
    <w:p w:rsidR="00AD4612" w:rsidRDefault="00385841">
      <w:pPr>
        <w:pStyle w:val="14"/>
        <w:spacing w:line="580" w:lineRule="exact"/>
        <w:ind w:firstLineChars="200" w:firstLine="640"/>
        <w:rPr>
          <w:rFonts w:eastAsia="仿宋_GB2312"/>
          <w:sz w:val="32"/>
          <w:szCs w:val="32"/>
        </w:rPr>
      </w:pPr>
      <w:r>
        <w:rPr>
          <w:rFonts w:eastAsia="黑体"/>
          <w:sz w:val="32"/>
          <w:szCs w:val="32"/>
        </w:rPr>
        <w:t>第十五条</w:t>
      </w:r>
      <w:r>
        <w:rPr>
          <w:rFonts w:eastAsia="黑体"/>
          <w:sz w:val="32"/>
          <w:szCs w:val="32"/>
        </w:rPr>
        <w:t xml:space="preserve"> </w:t>
      </w:r>
      <w:r>
        <w:rPr>
          <w:rFonts w:eastAsia="仿宋_GB2312"/>
          <w:sz w:val="32"/>
          <w:szCs w:val="32"/>
        </w:rPr>
        <w:t>为了提供空中交通管制服务，管制单位应当：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（一）获取航空器飞行计划和有关变化的情况，以及航空器飞行动态；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（二）根据掌握的信息，确定航空器位置及其相对关系；</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（三）发布空中交通管制许可与指令，提供飞行情报，防止受管制的航空器相撞，维持空中交通秩序，加速空中交通流量；</w:t>
      </w:r>
    </w:p>
    <w:p w:rsidR="00AD4612" w:rsidRDefault="00385841">
      <w:pPr>
        <w:pStyle w:val="14"/>
        <w:spacing w:line="580" w:lineRule="exact"/>
        <w:ind w:firstLineChars="200" w:firstLine="640"/>
        <w:rPr>
          <w:rFonts w:eastAsia="黑体"/>
          <w:sz w:val="32"/>
          <w:szCs w:val="32"/>
        </w:rPr>
      </w:pPr>
      <w:r>
        <w:rPr>
          <w:rFonts w:eastAsia="仿宋_GB2312"/>
          <w:sz w:val="32"/>
          <w:szCs w:val="32"/>
        </w:rPr>
        <w:t>（四）当航空器可能与其他管制单位管制下的航空器发生冲突时，或者在将航空器移交给其他管制单位之前，应当向该管制单位进行必要的通报协调。</w:t>
      </w:r>
    </w:p>
    <w:p w:rsidR="00AD4612" w:rsidRDefault="00385841">
      <w:pPr>
        <w:pStyle w:val="14"/>
        <w:spacing w:line="580" w:lineRule="exact"/>
        <w:ind w:firstLineChars="200" w:firstLine="640"/>
        <w:rPr>
          <w:rFonts w:eastAsia="仿宋_GB2312"/>
          <w:sz w:val="32"/>
          <w:szCs w:val="32"/>
        </w:rPr>
      </w:pPr>
      <w:r>
        <w:rPr>
          <w:rFonts w:eastAsia="黑体"/>
          <w:sz w:val="32"/>
          <w:szCs w:val="32"/>
        </w:rPr>
        <w:t>第十六条</w:t>
      </w:r>
      <w:r>
        <w:rPr>
          <w:rFonts w:eastAsia="黑体"/>
          <w:sz w:val="32"/>
          <w:szCs w:val="32"/>
        </w:rPr>
        <w:t xml:space="preserve"> </w:t>
      </w:r>
      <w:r>
        <w:rPr>
          <w:rFonts w:eastAsia="仿宋_GB2312"/>
          <w:sz w:val="32"/>
          <w:szCs w:val="32"/>
        </w:rPr>
        <w:t>为了对管制区、管制地带和机场范围内的航空器提供空中交通管制服务、飞行情报服务和告警服务，应当设立管制单位。</w:t>
      </w:r>
    </w:p>
    <w:p w:rsidR="00AD4612" w:rsidRDefault="00385841">
      <w:pPr>
        <w:pStyle w:val="14"/>
        <w:spacing w:line="580" w:lineRule="exact"/>
        <w:ind w:firstLineChars="200" w:firstLine="640"/>
        <w:rPr>
          <w:rFonts w:eastAsia="黑体"/>
          <w:sz w:val="32"/>
          <w:szCs w:val="32"/>
        </w:rPr>
      </w:pPr>
      <w:r>
        <w:rPr>
          <w:rFonts w:eastAsia="仿宋_GB2312"/>
          <w:sz w:val="32"/>
          <w:szCs w:val="32"/>
        </w:rPr>
        <w:t>飞行情报区内的飞行情报服务和告警服务由指定的管制单位或者单独设立的提供空中交通飞行情报服务的单位提供。</w:t>
      </w:r>
    </w:p>
    <w:p w:rsidR="00AD4612" w:rsidRDefault="00385841">
      <w:pPr>
        <w:pStyle w:val="14"/>
        <w:spacing w:line="580" w:lineRule="exact"/>
        <w:ind w:firstLineChars="200" w:firstLine="640"/>
        <w:rPr>
          <w:rFonts w:eastAsia="仿宋_GB2312"/>
          <w:sz w:val="32"/>
          <w:szCs w:val="32"/>
        </w:rPr>
      </w:pPr>
      <w:r>
        <w:rPr>
          <w:rFonts w:eastAsia="黑体"/>
          <w:sz w:val="32"/>
          <w:szCs w:val="32"/>
        </w:rPr>
        <w:t>第十七条</w:t>
      </w:r>
      <w:r>
        <w:rPr>
          <w:rFonts w:eastAsia="黑体"/>
          <w:sz w:val="32"/>
          <w:szCs w:val="32"/>
        </w:rPr>
        <w:t xml:space="preserve"> </w:t>
      </w:r>
      <w:r>
        <w:rPr>
          <w:rFonts w:eastAsia="仿宋_GB2312"/>
          <w:sz w:val="32"/>
          <w:szCs w:val="32"/>
        </w:rPr>
        <w:t>提供空中交通管制的管制单位的名称通常应当按照下列原则确定：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（一）区域管制单位或者进近管制单位，以其附近城镇或者城市的名称或者地理特点作为识别标志。</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（二）机场塔台管制单位以其所在机场的名称作为识别标志。</w:t>
      </w:r>
    </w:p>
    <w:p w:rsidR="00AD4612" w:rsidRDefault="00385841">
      <w:pPr>
        <w:pStyle w:val="14"/>
        <w:spacing w:line="580" w:lineRule="exact"/>
        <w:ind w:firstLineChars="200" w:firstLine="640"/>
        <w:rPr>
          <w:rFonts w:eastAsia="黑体"/>
          <w:sz w:val="32"/>
          <w:szCs w:val="32"/>
        </w:rPr>
      </w:pPr>
      <w:r>
        <w:rPr>
          <w:rFonts w:eastAsia="仿宋_GB2312"/>
          <w:sz w:val="32"/>
          <w:szCs w:val="32"/>
        </w:rPr>
        <w:t>（三）空中交通服务报告室以其所在机场的名称作为识别标志。</w:t>
      </w:r>
    </w:p>
    <w:p w:rsidR="00AD4612" w:rsidRDefault="00385841">
      <w:pPr>
        <w:pStyle w:val="14"/>
        <w:spacing w:line="580" w:lineRule="exact"/>
        <w:ind w:firstLineChars="200" w:firstLine="640"/>
        <w:rPr>
          <w:rFonts w:eastAsia="仿宋_GB2312"/>
          <w:sz w:val="32"/>
          <w:szCs w:val="32"/>
        </w:rPr>
      </w:pPr>
      <w:r>
        <w:rPr>
          <w:rFonts w:eastAsia="黑体"/>
          <w:sz w:val="32"/>
          <w:szCs w:val="32"/>
        </w:rPr>
        <w:t>第十八条</w:t>
      </w:r>
      <w:r>
        <w:rPr>
          <w:rFonts w:eastAsia="黑体"/>
          <w:sz w:val="32"/>
          <w:szCs w:val="32"/>
        </w:rPr>
        <w:t xml:space="preserve"> </w:t>
      </w:r>
      <w:r>
        <w:rPr>
          <w:rFonts w:eastAsia="仿宋_GB2312"/>
          <w:sz w:val="32"/>
          <w:szCs w:val="32"/>
        </w:rPr>
        <w:t>民用航空空中交通管制工作分别由下列管制单位实施：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（一）空中交通服务报告室；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（二）机场塔台管制单位，以下简称塔台管制单位；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（三）进近管制单位；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（四）区域管制单位；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（五）地区空中交通运行管理单位；</w:t>
      </w:r>
    </w:p>
    <w:p w:rsidR="00AD4612" w:rsidRDefault="00385841">
      <w:pPr>
        <w:pStyle w:val="14"/>
        <w:spacing w:line="580" w:lineRule="exact"/>
        <w:ind w:firstLineChars="200" w:firstLine="640"/>
        <w:rPr>
          <w:rFonts w:eastAsia="黑体"/>
          <w:sz w:val="32"/>
          <w:szCs w:val="32"/>
        </w:rPr>
      </w:pPr>
      <w:r>
        <w:rPr>
          <w:rFonts w:eastAsia="仿宋_GB2312"/>
          <w:sz w:val="32"/>
          <w:szCs w:val="32"/>
        </w:rPr>
        <w:t>（六）全国空中交通运行管理单位。</w:t>
      </w:r>
    </w:p>
    <w:p w:rsidR="00AD4612" w:rsidRDefault="00385841">
      <w:pPr>
        <w:pStyle w:val="14"/>
        <w:spacing w:line="580" w:lineRule="exact"/>
        <w:ind w:firstLineChars="200" w:firstLine="640"/>
        <w:rPr>
          <w:rFonts w:eastAsia="仿宋_GB2312"/>
          <w:sz w:val="32"/>
          <w:szCs w:val="32"/>
        </w:rPr>
      </w:pPr>
      <w:r>
        <w:rPr>
          <w:rFonts w:eastAsia="黑体"/>
          <w:sz w:val="32"/>
          <w:szCs w:val="32"/>
        </w:rPr>
        <w:t>第十九条</w:t>
      </w:r>
      <w:r>
        <w:rPr>
          <w:rFonts w:eastAsia="黑体"/>
          <w:sz w:val="32"/>
          <w:szCs w:val="32"/>
        </w:rPr>
        <w:t xml:space="preserve"> </w:t>
      </w:r>
      <w:r>
        <w:rPr>
          <w:rFonts w:eastAsia="仿宋_GB2312"/>
          <w:sz w:val="32"/>
          <w:szCs w:val="32"/>
        </w:rPr>
        <w:t>空中交通管制服务应当由下列管制单位负责提供：</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一）区域管制服务应当由区域管制单位负责提供。如果没有设立区域管制单位，区域管制服务可以由主要负责提供进近管制服务的单位提供。在区域管制单位和进近管制单位不能提供区域管制服务时，区域管制服务可以由塔台管制单位提供。</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进近管制服务应当由进近管制单位负责提供。如果没有设立单独的进近管制单位，进近管制服务可以由主要负责提供机场管制服务的塔台管制单位提供，或者由主要负责提供区域管制服务的区域管制单位提供。</w:t>
      </w:r>
    </w:p>
    <w:p w:rsidR="00AD4612" w:rsidRDefault="00385841">
      <w:pPr>
        <w:pStyle w:val="14"/>
        <w:spacing w:line="580" w:lineRule="exact"/>
        <w:ind w:firstLineChars="200" w:firstLine="640"/>
        <w:rPr>
          <w:rFonts w:eastAsia="黑体"/>
          <w:sz w:val="32"/>
          <w:szCs w:val="32"/>
        </w:rPr>
      </w:pPr>
      <w:r>
        <w:rPr>
          <w:rFonts w:eastAsia="仿宋_GB2312"/>
          <w:sz w:val="32"/>
          <w:szCs w:val="32"/>
        </w:rPr>
        <w:t>（三）机场管制服务应当由塔台管制单位负责提供。</w:t>
      </w:r>
    </w:p>
    <w:p w:rsidR="00AD4612" w:rsidRDefault="00385841">
      <w:pPr>
        <w:pStyle w:val="14"/>
        <w:spacing w:line="580" w:lineRule="exact"/>
        <w:ind w:firstLineChars="200" w:firstLine="640"/>
        <w:rPr>
          <w:rFonts w:eastAsia="仿宋_GB2312"/>
          <w:sz w:val="32"/>
          <w:szCs w:val="32"/>
        </w:rPr>
      </w:pPr>
      <w:r>
        <w:rPr>
          <w:rFonts w:eastAsia="黑体"/>
          <w:sz w:val="32"/>
          <w:szCs w:val="32"/>
        </w:rPr>
        <w:t>第二十条</w:t>
      </w:r>
      <w:r>
        <w:rPr>
          <w:rFonts w:eastAsia="黑体"/>
          <w:sz w:val="32"/>
          <w:szCs w:val="32"/>
        </w:rPr>
        <w:t xml:space="preserve"> </w:t>
      </w:r>
      <w:r>
        <w:rPr>
          <w:rFonts w:eastAsia="仿宋_GB2312"/>
          <w:sz w:val="32"/>
          <w:szCs w:val="32"/>
        </w:rPr>
        <w:t>管制单位应当履行下列空中交通服务的职责：</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（一）空中交通服务报告室负责受理和审核飞行计划的申请，向有关管制单位和飞行保障单位通报飞行计划和动态。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（二）塔台管制单位负责对本塔台管辖范围内航空器的推出、开车、滑行、起飞、着陆和与其有关的机动飞行的空中交通服务。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（三）进近管制单位负责一个或者数个机场的航空器进、离场及其空域范围内其他飞行的空中交通服务。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（四）区域管制单位负责向本管制区内受管制的航空器提供空中交通服务，负责管制并向有关单位通报飞行申请和动态。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地区空中交通运行管理单位负责统一协调所辖区域内民航空中交通管制工作，监控所辖区域内民航空中交通管理系统的日常运行情况，协调处理所辖区域内特殊情况下的飞行，承担本地区搜寻援救协调中心职责。</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（六）全国空中交通运行管理单位负责统一协调全国民航空中交通管制工作，监控全国民航空中交通管理系统的日常运行情况，协调处理特殊情况下的飞行，承担民航局搜寻援救协调中心职责。</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lastRenderedPageBreak/>
        <w:t>第二节</w:t>
      </w:r>
      <w:r>
        <w:rPr>
          <w:rFonts w:eastAsia="仿宋_GB2312"/>
          <w:sz w:val="32"/>
          <w:szCs w:val="32"/>
        </w:rPr>
        <w:t xml:space="preserve"> </w:t>
      </w:r>
      <w:r>
        <w:rPr>
          <w:rFonts w:eastAsia="仿宋_GB2312"/>
          <w:sz w:val="32"/>
          <w:szCs w:val="32"/>
        </w:rPr>
        <w:t>管制单位的运行</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第二十一条</w:t>
      </w:r>
      <w:r>
        <w:rPr>
          <w:rFonts w:eastAsia="黑体"/>
          <w:sz w:val="32"/>
          <w:szCs w:val="32"/>
        </w:rPr>
        <w:t xml:space="preserve"> </w:t>
      </w:r>
      <w:r>
        <w:rPr>
          <w:rFonts w:eastAsia="仿宋_GB2312"/>
          <w:sz w:val="32"/>
          <w:szCs w:val="32"/>
        </w:rPr>
        <w:t>塔台管制单位、空中交通服务报告室在机场取得相应使用许可证后方可运行，其他管制单位由民航局批准后方可运行。</w:t>
      </w:r>
    </w:p>
    <w:p w:rsidR="00AD4612" w:rsidRDefault="00385841">
      <w:pPr>
        <w:pStyle w:val="14"/>
        <w:spacing w:line="580" w:lineRule="exact"/>
        <w:ind w:firstLineChars="200" w:firstLine="640"/>
        <w:rPr>
          <w:rFonts w:eastAsia="黑体"/>
          <w:sz w:val="32"/>
          <w:szCs w:val="32"/>
        </w:rPr>
      </w:pPr>
      <w:r>
        <w:rPr>
          <w:rFonts w:eastAsia="仿宋_GB2312"/>
          <w:sz w:val="32"/>
          <w:szCs w:val="32"/>
        </w:rPr>
        <w:t>管制单位运行前应当按规定公布其运行程序。</w:t>
      </w:r>
    </w:p>
    <w:p w:rsidR="00AD4612" w:rsidRDefault="00385841">
      <w:pPr>
        <w:pStyle w:val="14"/>
        <w:spacing w:line="580" w:lineRule="exact"/>
        <w:ind w:firstLineChars="200" w:firstLine="640"/>
        <w:rPr>
          <w:rFonts w:eastAsia="仿宋_GB2312"/>
          <w:sz w:val="32"/>
          <w:szCs w:val="32"/>
        </w:rPr>
      </w:pPr>
      <w:r>
        <w:rPr>
          <w:rFonts w:eastAsia="黑体"/>
          <w:sz w:val="32"/>
          <w:szCs w:val="32"/>
        </w:rPr>
        <w:t>第二十二条</w:t>
      </w:r>
      <w:r>
        <w:rPr>
          <w:rFonts w:eastAsia="黑体"/>
          <w:sz w:val="32"/>
          <w:szCs w:val="32"/>
        </w:rPr>
        <w:t xml:space="preserve"> </w:t>
      </w:r>
      <w:r>
        <w:rPr>
          <w:rFonts w:eastAsia="仿宋_GB2312"/>
          <w:sz w:val="32"/>
          <w:szCs w:val="32"/>
        </w:rPr>
        <w:t>管制单位运行应当明确服务范围、服务时间、管制方式、管制间隔、运行方式等内容，并具备以下条件：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（一）保障运行所需要的适当数量的、合格的民用航空空中交通管理专业人员；</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（二）满足运行所需的设施设备；</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（三）必要的空中交通管理工作的制度和运行程序；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（四）与相关单位签订必要的协议；</w:t>
      </w:r>
    </w:p>
    <w:p w:rsidR="00AD4612" w:rsidRDefault="00385841">
      <w:pPr>
        <w:pStyle w:val="14"/>
        <w:spacing w:line="580" w:lineRule="exact"/>
        <w:ind w:firstLineChars="200" w:firstLine="640"/>
        <w:rPr>
          <w:rFonts w:eastAsia="黑体"/>
          <w:sz w:val="32"/>
          <w:szCs w:val="32"/>
        </w:rPr>
      </w:pPr>
      <w:r>
        <w:rPr>
          <w:rFonts w:eastAsia="仿宋_GB2312"/>
          <w:sz w:val="32"/>
          <w:szCs w:val="32"/>
        </w:rPr>
        <w:t>（五）符合规定的其他条件。</w:t>
      </w:r>
    </w:p>
    <w:p w:rsidR="00AD4612" w:rsidRDefault="00385841">
      <w:pPr>
        <w:pStyle w:val="14"/>
        <w:spacing w:line="580" w:lineRule="exact"/>
        <w:ind w:firstLineChars="200" w:firstLine="640"/>
        <w:rPr>
          <w:rFonts w:eastAsia="仿宋_GB2312"/>
          <w:sz w:val="32"/>
          <w:szCs w:val="32"/>
        </w:rPr>
      </w:pPr>
      <w:r>
        <w:rPr>
          <w:rFonts w:eastAsia="黑体"/>
          <w:sz w:val="32"/>
          <w:szCs w:val="32"/>
        </w:rPr>
        <w:t>第二十三条</w:t>
      </w:r>
      <w:r>
        <w:rPr>
          <w:rFonts w:eastAsia="黑体"/>
          <w:sz w:val="32"/>
          <w:szCs w:val="32"/>
        </w:rPr>
        <w:t xml:space="preserve"> </w:t>
      </w:r>
      <w:r>
        <w:rPr>
          <w:rFonts w:eastAsia="仿宋_GB2312"/>
          <w:sz w:val="32"/>
          <w:szCs w:val="32"/>
        </w:rPr>
        <w:t>管制单位运行发生变更，按照本规则规定需要审核的，应当按第二十一条规定的权限经审核批准后方可运行。管制单位申请运行变更，应当符合第二十二条的规定。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运行变更应当具备以下条件：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（一）完成对运行需求、可行性及对安全水平的影响分析；</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（二）具备相关的应急措施；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（三）广泛征求相关用户的意见，并得到支持；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（四）完成人员培训和设备配备；</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（五）通过专家组或者专业机构评估。</w:t>
      </w:r>
    </w:p>
    <w:p w:rsidR="00AD4612" w:rsidRDefault="00385841">
      <w:pPr>
        <w:pStyle w:val="14"/>
        <w:spacing w:line="580" w:lineRule="exact"/>
        <w:ind w:firstLineChars="200" w:firstLine="640"/>
        <w:rPr>
          <w:rFonts w:eastAsia="黑体"/>
          <w:sz w:val="32"/>
          <w:szCs w:val="32"/>
        </w:rPr>
      </w:pPr>
      <w:r>
        <w:rPr>
          <w:rFonts w:eastAsia="仿宋_GB2312"/>
          <w:sz w:val="32"/>
          <w:szCs w:val="32"/>
        </w:rPr>
        <w:t>管制单位运行变更后三个月至一年，民航局或地区管理局应当对其运行符合性进行检查。</w:t>
      </w:r>
    </w:p>
    <w:p w:rsidR="00AD4612" w:rsidRDefault="00385841">
      <w:pPr>
        <w:pStyle w:val="14"/>
        <w:spacing w:line="580" w:lineRule="exact"/>
        <w:ind w:firstLineChars="200" w:firstLine="640"/>
        <w:rPr>
          <w:rFonts w:eastAsia="黑体"/>
          <w:sz w:val="32"/>
          <w:szCs w:val="32"/>
        </w:rPr>
      </w:pPr>
      <w:r>
        <w:rPr>
          <w:rFonts w:eastAsia="黑体"/>
          <w:sz w:val="32"/>
          <w:szCs w:val="32"/>
        </w:rPr>
        <w:lastRenderedPageBreak/>
        <w:t>第二十四条</w:t>
      </w:r>
      <w:r>
        <w:rPr>
          <w:rFonts w:eastAsia="黑体"/>
          <w:sz w:val="32"/>
          <w:szCs w:val="32"/>
        </w:rPr>
        <w:t xml:space="preserve"> </w:t>
      </w:r>
      <w:r>
        <w:rPr>
          <w:rFonts w:eastAsia="仿宋_GB2312"/>
          <w:sz w:val="32"/>
          <w:szCs w:val="32"/>
        </w:rPr>
        <w:t>为了验证新技术在管制运行中的可行性，按照本规则第二十二、二十三条，管制方式、管制间隔、运行方式等尚无明确规定或者超出本规章要求的，应先进行实验运行。实施实验运行的单位应当组织技术论证，并遵守民航局相关规定。</w:t>
      </w:r>
    </w:p>
    <w:p w:rsidR="00AD4612" w:rsidRDefault="00385841">
      <w:pPr>
        <w:pStyle w:val="14"/>
        <w:spacing w:line="580" w:lineRule="exact"/>
        <w:ind w:firstLineChars="200" w:firstLine="640"/>
        <w:rPr>
          <w:rFonts w:eastAsia="黑体"/>
          <w:sz w:val="32"/>
          <w:szCs w:val="32"/>
        </w:rPr>
      </w:pPr>
      <w:r>
        <w:rPr>
          <w:rFonts w:eastAsia="黑体"/>
          <w:sz w:val="32"/>
          <w:szCs w:val="32"/>
        </w:rPr>
        <w:t>第二十五条</w:t>
      </w:r>
      <w:r>
        <w:rPr>
          <w:rFonts w:eastAsia="黑体"/>
          <w:sz w:val="32"/>
          <w:szCs w:val="32"/>
        </w:rPr>
        <w:t xml:space="preserve"> </w:t>
      </w:r>
      <w:r>
        <w:rPr>
          <w:rFonts w:eastAsia="仿宋_GB2312"/>
          <w:sz w:val="32"/>
          <w:szCs w:val="32"/>
        </w:rPr>
        <w:t>实施实验运行的单位应当具备实验的条件，制定保证安全的措施，并对实验运行的安全负责。实验运行完成后应当提出情况报告和建议。实验运行通常为六个月至一年。</w:t>
      </w:r>
    </w:p>
    <w:p w:rsidR="00AD4612" w:rsidRDefault="00385841">
      <w:pPr>
        <w:pStyle w:val="14"/>
        <w:spacing w:line="580" w:lineRule="exact"/>
        <w:ind w:firstLineChars="200" w:firstLine="640"/>
        <w:rPr>
          <w:rFonts w:eastAsia="仿宋_GB2312"/>
          <w:sz w:val="32"/>
          <w:szCs w:val="32"/>
        </w:rPr>
      </w:pPr>
      <w:r>
        <w:rPr>
          <w:rFonts w:eastAsia="黑体"/>
          <w:sz w:val="32"/>
          <w:szCs w:val="32"/>
        </w:rPr>
        <w:t>第二十六条</w:t>
      </w:r>
      <w:r>
        <w:rPr>
          <w:rFonts w:eastAsia="黑体"/>
          <w:sz w:val="32"/>
          <w:szCs w:val="32"/>
        </w:rPr>
        <w:t xml:space="preserve"> </w:t>
      </w:r>
      <w:r>
        <w:rPr>
          <w:rFonts w:eastAsia="仿宋_GB2312"/>
          <w:sz w:val="32"/>
          <w:szCs w:val="32"/>
        </w:rPr>
        <w:t>管制单位应当依照安全和质量管理体系的规定，建立和完善本单位的安全管理制度。</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第三节</w:t>
      </w:r>
      <w:r>
        <w:rPr>
          <w:rFonts w:eastAsia="仿宋_GB2312"/>
          <w:sz w:val="32"/>
          <w:szCs w:val="32"/>
        </w:rPr>
        <w:t xml:space="preserve"> </w:t>
      </w:r>
      <w:r>
        <w:rPr>
          <w:rFonts w:eastAsia="仿宋_GB2312"/>
          <w:sz w:val="32"/>
          <w:szCs w:val="32"/>
        </w:rPr>
        <w:t>空中交通服务运行手册</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第二十七条</w:t>
      </w:r>
      <w:r>
        <w:rPr>
          <w:rFonts w:eastAsia="黑体"/>
          <w:sz w:val="32"/>
          <w:szCs w:val="32"/>
        </w:rPr>
        <w:t xml:space="preserve"> </w:t>
      </w:r>
      <w:r>
        <w:rPr>
          <w:rFonts w:eastAsia="仿宋_GB2312"/>
          <w:sz w:val="32"/>
          <w:szCs w:val="32"/>
        </w:rPr>
        <w:t>管制单位应当制定空中交通服务运行手册（以下简称运行手册）。运行手册是本单位空中交通管制人员提供空中交通服务的规范。</w:t>
      </w:r>
    </w:p>
    <w:p w:rsidR="00AD4612" w:rsidRDefault="00385841">
      <w:pPr>
        <w:pStyle w:val="14"/>
        <w:spacing w:line="580" w:lineRule="exact"/>
        <w:ind w:firstLineChars="200" w:firstLine="640"/>
        <w:rPr>
          <w:rFonts w:eastAsia="仿宋_GB2312"/>
          <w:sz w:val="32"/>
          <w:szCs w:val="32"/>
        </w:rPr>
      </w:pPr>
      <w:r>
        <w:rPr>
          <w:rFonts w:eastAsia="黑体"/>
          <w:sz w:val="32"/>
          <w:szCs w:val="32"/>
        </w:rPr>
        <w:t>第二十八条</w:t>
      </w:r>
      <w:r>
        <w:rPr>
          <w:rFonts w:eastAsia="黑体"/>
          <w:sz w:val="32"/>
          <w:szCs w:val="32"/>
        </w:rPr>
        <w:t xml:space="preserve"> </w:t>
      </w:r>
      <w:r>
        <w:rPr>
          <w:rFonts w:eastAsia="仿宋_GB2312"/>
          <w:sz w:val="32"/>
          <w:szCs w:val="32"/>
        </w:rPr>
        <w:t>管制单位的上级管理机构应当建立制定、分发、修订和补充运行手册的制度，并保持运行手册准确有效。</w:t>
      </w:r>
    </w:p>
    <w:p w:rsidR="00AD4612" w:rsidRDefault="00385841">
      <w:pPr>
        <w:pStyle w:val="14"/>
        <w:spacing w:line="580" w:lineRule="exact"/>
        <w:ind w:firstLineChars="200" w:firstLine="640"/>
        <w:rPr>
          <w:rFonts w:eastAsia="黑体"/>
          <w:sz w:val="32"/>
          <w:szCs w:val="32"/>
        </w:rPr>
      </w:pPr>
      <w:r>
        <w:rPr>
          <w:rFonts w:eastAsia="仿宋_GB2312"/>
          <w:sz w:val="32"/>
          <w:szCs w:val="32"/>
        </w:rPr>
        <w:t>运行手册由管制单位制定，经其上级管理机构审查后发布。</w:t>
      </w:r>
    </w:p>
    <w:p w:rsidR="00AD4612" w:rsidRDefault="00385841">
      <w:pPr>
        <w:pStyle w:val="14"/>
        <w:spacing w:line="580" w:lineRule="exact"/>
        <w:ind w:firstLineChars="200" w:firstLine="640"/>
        <w:rPr>
          <w:rFonts w:eastAsia="仿宋_GB2312"/>
          <w:sz w:val="32"/>
          <w:szCs w:val="32"/>
        </w:rPr>
      </w:pPr>
      <w:r>
        <w:rPr>
          <w:rFonts w:eastAsia="黑体"/>
          <w:sz w:val="32"/>
          <w:szCs w:val="32"/>
        </w:rPr>
        <w:t>第二十九条</w:t>
      </w:r>
      <w:r>
        <w:rPr>
          <w:rFonts w:eastAsia="黑体"/>
          <w:sz w:val="32"/>
          <w:szCs w:val="32"/>
        </w:rPr>
        <w:t xml:space="preserve"> </w:t>
      </w:r>
      <w:r>
        <w:rPr>
          <w:rFonts w:eastAsia="仿宋_GB2312"/>
          <w:sz w:val="32"/>
          <w:szCs w:val="32"/>
        </w:rPr>
        <w:t>运行手册应当说明本单位提供空中交通服务的范围和内容。运行手册内容应当符合法律、规章要求，主要包括：</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（一）单位职能和岗位职责；</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（二）运行标准和工作规范；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（三）运行管理及工作程序；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（四）安全管理及信息管理；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（五）资源管理及设备使用；</w:t>
      </w:r>
    </w:p>
    <w:p w:rsidR="00AD4612" w:rsidRDefault="00385841">
      <w:pPr>
        <w:pStyle w:val="14"/>
        <w:spacing w:line="580" w:lineRule="exact"/>
        <w:ind w:firstLineChars="200" w:firstLine="640"/>
        <w:rPr>
          <w:rFonts w:eastAsia="黑体"/>
          <w:sz w:val="32"/>
          <w:szCs w:val="32"/>
        </w:rPr>
      </w:pPr>
      <w:r>
        <w:rPr>
          <w:rFonts w:eastAsia="仿宋_GB2312"/>
          <w:sz w:val="32"/>
          <w:szCs w:val="32"/>
        </w:rPr>
        <w:lastRenderedPageBreak/>
        <w:t>（六）与管制运行有关的工作协议。</w:t>
      </w:r>
    </w:p>
    <w:p w:rsidR="00AD4612" w:rsidRDefault="00385841">
      <w:pPr>
        <w:pStyle w:val="14"/>
        <w:spacing w:line="580" w:lineRule="exact"/>
        <w:ind w:firstLineChars="200" w:firstLine="640"/>
        <w:rPr>
          <w:rFonts w:eastAsia="仿宋_GB2312"/>
          <w:sz w:val="32"/>
          <w:szCs w:val="32"/>
        </w:rPr>
      </w:pPr>
      <w:r>
        <w:rPr>
          <w:rFonts w:eastAsia="黑体"/>
          <w:sz w:val="32"/>
          <w:szCs w:val="32"/>
        </w:rPr>
        <w:t>第三十条</w:t>
      </w:r>
      <w:r>
        <w:rPr>
          <w:rFonts w:eastAsia="黑体"/>
          <w:sz w:val="32"/>
          <w:szCs w:val="32"/>
        </w:rPr>
        <w:t xml:space="preserve"> </w:t>
      </w:r>
      <w:r>
        <w:rPr>
          <w:rFonts w:eastAsia="仿宋_GB2312"/>
          <w:sz w:val="32"/>
          <w:szCs w:val="32"/>
        </w:rPr>
        <w:t>管制单位应当保存完整有效的运行手册，保存地点和方式应当便于空中交通管制人员查阅。</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运行手册中直接与空中交通服务相关的部分，应当放置在管制员执勤时易于取用的位置。</w:t>
      </w:r>
    </w:p>
    <w:p w:rsidR="00AD4612" w:rsidRDefault="00AD4612">
      <w:pPr>
        <w:pStyle w:val="14"/>
        <w:spacing w:line="580" w:lineRule="exact"/>
        <w:ind w:firstLineChars="0" w:firstLine="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第四节</w:t>
      </w:r>
      <w:r>
        <w:rPr>
          <w:rFonts w:eastAsia="仿宋_GB2312"/>
          <w:sz w:val="32"/>
          <w:szCs w:val="32"/>
        </w:rPr>
        <w:t xml:space="preserve"> </w:t>
      </w:r>
      <w:r>
        <w:rPr>
          <w:rFonts w:eastAsia="仿宋_GB2312"/>
          <w:sz w:val="32"/>
          <w:szCs w:val="32"/>
        </w:rPr>
        <w:t>空中交通服务应急预案</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第三十一条</w:t>
      </w:r>
      <w:r>
        <w:rPr>
          <w:rFonts w:eastAsia="黑体"/>
          <w:sz w:val="32"/>
          <w:szCs w:val="32"/>
        </w:rPr>
        <w:t xml:space="preserve"> </w:t>
      </w:r>
      <w:r>
        <w:rPr>
          <w:rFonts w:eastAsia="仿宋_GB2312"/>
          <w:sz w:val="32"/>
          <w:szCs w:val="32"/>
        </w:rPr>
        <w:t>管制单位应当按照国家有关规定，建立、健全本单位的空中交通服务应急预案，明确应急处置工作程序。空中交通服务应急预案应当与国家或者民航行业其他应急预案相互协调。</w:t>
      </w:r>
    </w:p>
    <w:p w:rsidR="00AD4612" w:rsidRDefault="00385841">
      <w:pPr>
        <w:pStyle w:val="14"/>
        <w:spacing w:line="580" w:lineRule="exact"/>
        <w:ind w:firstLineChars="200" w:firstLine="640"/>
        <w:rPr>
          <w:rFonts w:eastAsia="仿宋_GB2312"/>
          <w:sz w:val="32"/>
          <w:szCs w:val="32"/>
        </w:rPr>
      </w:pPr>
      <w:r>
        <w:rPr>
          <w:rFonts w:eastAsia="黑体"/>
          <w:sz w:val="32"/>
          <w:szCs w:val="32"/>
        </w:rPr>
        <w:t>第三十二条</w:t>
      </w:r>
      <w:r>
        <w:rPr>
          <w:rFonts w:eastAsia="黑体"/>
          <w:sz w:val="32"/>
          <w:szCs w:val="32"/>
        </w:rPr>
        <w:t xml:space="preserve"> </w:t>
      </w:r>
      <w:r>
        <w:rPr>
          <w:rFonts w:eastAsia="仿宋_GB2312"/>
          <w:sz w:val="32"/>
          <w:szCs w:val="32"/>
        </w:rPr>
        <w:t>空中交通服务应急预案应当明确出现设备失效或者人员丧失能力时，为保证空中交通安全，空中交通管制人员应当遵循的基本工作程序和工作要求。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空中交通服务应急预案应当包括：</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（一）组织体系与职责分工；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（二）空域应急接管的方案；</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（三）保证安全的具体措施；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（四）管制员的操作程序；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（五）恢复空中交通服务的程序；</w:t>
      </w:r>
    </w:p>
    <w:p w:rsidR="00AD4612" w:rsidRDefault="00385841">
      <w:pPr>
        <w:pStyle w:val="14"/>
        <w:spacing w:line="580" w:lineRule="exact"/>
        <w:ind w:firstLineChars="200" w:firstLine="640"/>
        <w:rPr>
          <w:rFonts w:eastAsia="黑体"/>
          <w:sz w:val="32"/>
          <w:szCs w:val="32"/>
        </w:rPr>
      </w:pPr>
      <w:r>
        <w:rPr>
          <w:rFonts w:eastAsia="仿宋_GB2312"/>
          <w:sz w:val="32"/>
          <w:szCs w:val="32"/>
        </w:rPr>
        <w:t>（六）与相关单位协调配合机制。</w:t>
      </w:r>
    </w:p>
    <w:p w:rsidR="00AD4612" w:rsidRDefault="00385841">
      <w:pPr>
        <w:pStyle w:val="14"/>
        <w:spacing w:line="580" w:lineRule="exact"/>
        <w:ind w:firstLineChars="200" w:firstLine="640"/>
        <w:rPr>
          <w:rFonts w:eastAsia="黑体"/>
          <w:sz w:val="32"/>
          <w:szCs w:val="32"/>
        </w:rPr>
      </w:pPr>
      <w:r>
        <w:rPr>
          <w:rFonts w:eastAsia="黑体"/>
          <w:sz w:val="32"/>
          <w:szCs w:val="32"/>
        </w:rPr>
        <w:t>第三十三条</w:t>
      </w:r>
      <w:r>
        <w:rPr>
          <w:rFonts w:eastAsia="黑体"/>
          <w:sz w:val="32"/>
          <w:szCs w:val="32"/>
        </w:rPr>
        <w:t xml:space="preserve"> </w:t>
      </w:r>
      <w:r>
        <w:rPr>
          <w:rFonts w:eastAsia="仿宋_GB2312"/>
          <w:sz w:val="32"/>
          <w:szCs w:val="32"/>
        </w:rPr>
        <w:t>管制单位处置突发事件时，应当加强与有关单位的协调配合。管制员应当依据空中交通服务应急预案的操作程序进行处置。</w:t>
      </w:r>
    </w:p>
    <w:p w:rsidR="00AD4612" w:rsidRDefault="00385841">
      <w:pPr>
        <w:pStyle w:val="14"/>
        <w:spacing w:line="580" w:lineRule="exact"/>
        <w:ind w:firstLineChars="200" w:firstLine="640"/>
        <w:rPr>
          <w:rFonts w:eastAsia="黑体"/>
          <w:sz w:val="32"/>
          <w:szCs w:val="32"/>
        </w:rPr>
      </w:pPr>
      <w:r>
        <w:rPr>
          <w:rFonts w:eastAsia="黑体"/>
          <w:sz w:val="32"/>
          <w:szCs w:val="32"/>
        </w:rPr>
        <w:t>第三十四条</w:t>
      </w:r>
      <w:r>
        <w:rPr>
          <w:rFonts w:eastAsia="黑体"/>
          <w:sz w:val="32"/>
          <w:szCs w:val="32"/>
        </w:rPr>
        <w:t xml:space="preserve"> </w:t>
      </w:r>
      <w:r>
        <w:rPr>
          <w:rFonts w:eastAsia="仿宋_GB2312"/>
          <w:sz w:val="32"/>
          <w:szCs w:val="32"/>
        </w:rPr>
        <w:t>管制单位在完成突发事件处置，并且恢复正常空中交通服</w:t>
      </w:r>
      <w:r>
        <w:rPr>
          <w:rFonts w:eastAsia="仿宋_GB2312"/>
          <w:sz w:val="32"/>
          <w:szCs w:val="32"/>
        </w:rPr>
        <w:lastRenderedPageBreak/>
        <w:t>务后，应当及时分析评估本单位应急处置工作，总结经验教训，修订完善空中交通服务应急预案。</w:t>
      </w:r>
    </w:p>
    <w:p w:rsidR="00AD4612" w:rsidRDefault="00385841">
      <w:pPr>
        <w:pStyle w:val="14"/>
        <w:spacing w:line="580" w:lineRule="exact"/>
        <w:ind w:firstLineChars="200" w:firstLine="640"/>
        <w:rPr>
          <w:rFonts w:eastAsia="黑体"/>
          <w:sz w:val="32"/>
          <w:szCs w:val="32"/>
        </w:rPr>
      </w:pPr>
      <w:r>
        <w:rPr>
          <w:rFonts w:eastAsia="黑体"/>
          <w:sz w:val="32"/>
          <w:szCs w:val="32"/>
        </w:rPr>
        <w:t>第三十五条</w:t>
      </w:r>
      <w:r>
        <w:rPr>
          <w:rFonts w:eastAsia="黑体"/>
          <w:sz w:val="32"/>
          <w:szCs w:val="32"/>
        </w:rPr>
        <w:t xml:space="preserve"> </w:t>
      </w:r>
      <w:r>
        <w:rPr>
          <w:rFonts w:eastAsia="仿宋_GB2312"/>
          <w:sz w:val="32"/>
          <w:szCs w:val="32"/>
        </w:rPr>
        <w:t>管制单位应当对空中交通管制人员进行空中交通服务应急预案培训，定期组织应急演练，提高组织指挥、协调配合和应急处置能力。</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第五节</w:t>
      </w:r>
      <w:r>
        <w:rPr>
          <w:rFonts w:eastAsia="仿宋_GB2312"/>
          <w:sz w:val="32"/>
          <w:szCs w:val="32"/>
        </w:rPr>
        <w:t xml:space="preserve"> </w:t>
      </w:r>
      <w:r>
        <w:rPr>
          <w:rFonts w:eastAsia="仿宋_GB2312"/>
          <w:sz w:val="32"/>
          <w:szCs w:val="32"/>
        </w:rPr>
        <w:t>管制单位的协议</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第三十六条</w:t>
      </w:r>
      <w:r>
        <w:rPr>
          <w:rFonts w:eastAsia="黑体"/>
          <w:sz w:val="32"/>
          <w:szCs w:val="32"/>
        </w:rPr>
        <w:t xml:space="preserve"> </w:t>
      </w:r>
      <w:r>
        <w:rPr>
          <w:rFonts w:eastAsia="仿宋_GB2312"/>
          <w:sz w:val="32"/>
          <w:szCs w:val="32"/>
        </w:rPr>
        <w:t>管制单位与涉及空中交通服务的机场管理机构、航空器运营人及其所属单位之间应当加强协调配合，建立相关制度或者签订相关协议。</w:t>
      </w:r>
    </w:p>
    <w:p w:rsidR="00AD4612" w:rsidRDefault="00385841">
      <w:pPr>
        <w:pStyle w:val="14"/>
        <w:spacing w:line="580" w:lineRule="exact"/>
        <w:ind w:firstLineChars="200" w:firstLine="640"/>
        <w:rPr>
          <w:rFonts w:eastAsia="黑体"/>
          <w:sz w:val="32"/>
          <w:szCs w:val="32"/>
        </w:rPr>
      </w:pPr>
      <w:r>
        <w:rPr>
          <w:rFonts w:eastAsia="黑体"/>
          <w:sz w:val="32"/>
          <w:szCs w:val="32"/>
        </w:rPr>
        <w:t>第三十七条</w:t>
      </w:r>
      <w:r>
        <w:rPr>
          <w:rFonts w:eastAsia="黑体"/>
          <w:sz w:val="32"/>
          <w:szCs w:val="32"/>
        </w:rPr>
        <w:t xml:space="preserve"> </w:t>
      </w:r>
      <w:r>
        <w:rPr>
          <w:rFonts w:eastAsia="仿宋_GB2312"/>
          <w:sz w:val="32"/>
          <w:szCs w:val="32"/>
        </w:rPr>
        <w:t>管制单位应当与有移交或者通报关系的管制单位或者飞行管制部门签订管制协议。</w:t>
      </w:r>
    </w:p>
    <w:p w:rsidR="00AD4612" w:rsidRDefault="00385841">
      <w:pPr>
        <w:pStyle w:val="14"/>
        <w:spacing w:line="580" w:lineRule="exact"/>
        <w:ind w:firstLineChars="200" w:firstLine="640"/>
        <w:rPr>
          <w:rFonts w:eastAsia="仿宋_GB2312"/>
          <w:sz w:val="32"/>
          <w:szCs w:val="32"/>
        </w:rPr>
      </w:pPr>
      <w:r>
        <w:rPr>
          <w:rFonts w:eastAsia="黑体"/>
          <w:sz w:val="32"/>
          <w:szCs w:val="32"/>
        </w:rPr>
        <w:t>第三十八条</w:t>
      </w:r>
      <w:r>
        <w:rPr>
          <w:rFonts w:eastAsia="黑体"/>
          <w:sz w:val="32"/>
          <w:szCs w:val="32"/>
        </w:rPr>
        <w:t xml:space="preserve"> </w:t>
      </w:r>
      <w:r>
        <w:rPr>
          <w:rFonts w:eastAsia="仿宋_GB2312"/>
          <w:sz w:val="32"/>
          <w:szCs w:val="32"/>
        </w:rPr>
        <w:t>管制协议应当明确划分管制单位之间的管制职责。管制协议的主要内容应当包括：</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（一）签订协议的目的；</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（二）管制的责任、程序及移交方法；</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（三）空域、航路、高度的限制及间隔；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（四）管制协调的程序；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（五）通报程序；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（六）通信方式；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（七）相关的定义和图表；</w:t>
      </w:r>
    </w:p>
    <w:p w:rsidR="00AD4612" w:rsidRDefault="00385841">
      <w:pPr>
        <w:pStyle w:val="14"/>
        <w:spacing w:line="580" w:lineRule="exact"/>
        <w:ind w:firstLineChars="200" w:firstLine="640"/>
        <w:rPr>
          <w:rFonts w:eastAsia="黑体"/>
          <w:sz w:val="32"/>
          <w:szCs w:val="32"/>
        </w:rPr>
      </w:pPr>
      <w:r>
        <w:rPr>
          <w:rFonts w:eastAsia="仿宋_GB2312"/>
          <w:sz w:val="32"/>
          <w:szCs w:val="32"/>
        </w:rPr>
        <w:t>（八）协议的生效及有效期。</w:t>
      </w:r>
    </w:p>
    <w:p w:rsidR="00AD4612" w:rsidRDefault="00385841">
      <w:pPr>
        <w:pStyle w:val="14"/>
        <w:spacing w:line="580" w:lineRule="exact"/>
        <w:ind w:firstLineChars="200" w:firstLine="640"/>
        <w:rPr>
          <w:rFonts w:eastAsia="黑体"/>
          <w:sz w:val="32"/>
          <w:szCs w:val="32"/>
        </w:rPr>
      </w:pPr>
      <w:r>
        <w:rPr>
          <w:rFonts w:eastAsia="黑体"/>
          <w:sz w:val="32"/>
          <w:szCs w:val="32"/>
        </w:rPr>
        <w:t>第三十九条</w:t>
      </w:r>
      <w:r>
        <w:rPr>
          <w:rFonts w:eastAsia="黑体"/>
          <w:sz w:val="32"/>
          <w:szCs w:val="32"/>
        </w:rPr>
        <w:t xml:space="preserve"> </w:t>
      </w:r>
      <w:r>
        <w:rPr>
          <w:rFonts w:eastAsia="仿宋_GB2312"/>
          <w:sz w:val="32"/>
          <w:szCs w:val="32"/>
        </w:rPr>
        <w:t>管制协议由管制单位负责人签署。</w:t>
      </w:r>
    </w:p>
    <w:p w:rsidR="00AD4612" w:rsidRDefault="00385841">
      <w:pPr>
        <w:pStyle w:val="14"/>
        <w:spacing w:line="580" w:lineRule="exact"/>
        <w:ind w:firstLineChars="200" w:firstLine="640"/>
        <w:rPr>
          <w:rFonts w:eastAsia="黑体"/>
          <w:sz w:val="32"/>
          <w:szCs w:val="32"/>
        </w:rPr>
      </w:pPr>
      <w:r>
        <w:rPr>
          <w:rFonts w:eastAsia="黑体"/>
          <w:sz w:val="32"/>
          <w:szCs w:val="32"/>
        </w:rPr>
        <w:t>第四十条</w:t>
      </w:r>
      <w:r>
        <w:rPr>
          <w:rFonts w:eastAsia="黑体"/>
          <w:sz w:val="32"/>
          <w:szCs w:val="32"/>
        </w:rPr>
        <w:t xml:space="preserve"> </w:t>
      </w:r>
      <w:r>
        <w:rPr>
          <w:rFonts w:eastAsia="仿宋_GB2312"/>
          <w:sz w:val="32"/>
          <w:szCs w:val="32"/>
        </w:rPr>
        <w:t>国内管制单位与境外管制单位签订管制协议前，协议草案应</w:t>
      </w:r>
      <w:r>
        <w:rPr>
          <w:rFonts w:eastAsia="仿宋_GB2312"/>
          <w:sz w:val="32"/>
          <w:szCs w:val="32"/>
        </w:rPr>
        <w:lastRenderedPageBreak/>
        <w:t>当报民航局空中交通管理局审查，并在签订协议后报民航局空中交通管理局备案。</w:t>
      </w:r>
    </w:p>
    <w:p w:rsidR="00AD4612" w:rsidRDefault="00385841">
      <w:pPr>
        <w:pStyle w:val="14"/>
        <w:spacing w:line="580" w:lineRule="exact"/>
        <w:ind w:firstLineChars="200" w:firstLine="640"/>
        <w:rPr>
          <w:rFonts w:eastAsia="黑体"/>
          <w:sz w:val="32"/>
          <w:szCs w:val="32"/>
        </w:rPr>
      </w:pPr>
      <w:r>
        <w:rPr>
          <w:rFonts w:eastAsia="黑体"/>
          <w:sz w:val="32"/>
          <w:szCs w:val="32"/>
        </w:rPr>
        <w:t>第四十一条</w:t>
      </w:r>
      <w:r>
        <w:rPr>
          <w:rFonts w:eastAsia="黑体"/>
          <w:sz w:val="32"/>
          <w:szCs w:val="32"/>
        </w:rPr>
        <w:t xml:space="preserve"> </w:t>
      </w:r>
      <w:r>
        <w:rPr>
          <w:rFonts w:eastAsia="仿宋_GB2312"/>
          <w:sz w:val="32"/>
          <w:szCs w:val="32"/>
        </w:rPr>
        <w:t>管制单位应当定期检查管制协议的适用性，并及时修订。</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第六节</w:t>
      </w:r>
      <w:r>
        <w:rPr>
          <w:rFonts w:eastAsia="仿宋_GB2312"/>
          <w:sz w:val="32"/>
          <w:szCs w:val="32"/>
        </w:rPr>
        <w:t xml:space="preserve"> </w:t>
      </w:r>
      <w:r>
        <w:rPr>
          <w:rFonts w:eastAsia="仿宋_GB2312"/>
          <w:sz w:val="32"/>
          <w:szCs w:val="32"/>
        </w:rPr>
        <w:t>安全保卫制度</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第四十二条</w:t>
      </w:r>
      <w:r>
        <w:rPr>
          <w:rFonts w:eastAsia="黑体"/>
          <w:sz w:val="32"/>
          <w:szCs w:val="32"/>
        </w:rPr>
        <w:t xml:space="preserve"> </w:t>
      </w:r>
      <w:r>
        <w:rPr>
          <w:rFonts w:eastAsia="仿宋_GB2312"/>
          <w:sz w:val="32"/>
          <w:szCs w:val="32"/>
        </w:rPr>
        <w:t>为保证管制单位安全正常地提供空中交通服务，管制单位应当制定安全保卫制度和措施。安全保卫制度主要包括以下内容：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（一）防止或者预防对空中交通服务设施及其人员的损害；</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（二）对空中交通服务设施及其人员的有意或者无意的损害的应对措施；</w:t>
      </w:r>
    </w:p>
    <w:p w:rsidR="00AD4612" w:rsidRDefault="00385841">
      <w:pPr>
        <w:pStyle w:val="14"/>
        <w:spacing w:line="580" w:lineRule="exact"/>
        <w:ind w:firstLineChars="200" w:firstLine="640"/>
        <w:rPr>
          <w:rFonts w:eastAsia="黑体"/>
          <w:sz w:val="32"/>
          <w:szCs w:val="32"/>
        </w:rPr>
      </w:pPr>
      <w:r>
        <w:rPr>
          <w:rFonts w:eastAsia="仿宋_GB2312"/>
          <w:sz w:val="32"/>
          <w:szCs w:val="32"/>
        </w:rPr>
        <w:t>（三）防止未经许可人员进入提供空中交通服务的管制单位。</w:t>
      </w:r>
    </w:p>
    <w:p w:rsidR="00AD4612" w:rsidRDefault="00385841">
      <w:pPr>
        <w:pStyle w:val="14"/>
        <w:spacing w:line="580" w:lineRule="exact"/>
        <w:ind w:firstLineChars="200" w:firstLine="640"/>
        <w:rPr>
          <w:rFonts w:eastAsia="仿宋_GB2312"/>
          <w:sz w:val="32"/>
          <w:szCs w:val="32"/>
        </w:rPr>
      </w:pPr>
      <w:r>
        <w:rPr>
          <w:rFonts w:eastAsia="黑体"/>
          <w:sz w:val="32"/>
          <w:szCs w:val="32"/>
        </w:rPr>
        <w:t>第四十三条</w:t>
      </w:r>
      <w:r>
        <w:rPr>
          <w:rFonts w:eastAsia="黑体"/>
          <w:sz w:val="32"/>
          <w:szCs w:val="32"/>
        </w:rPr>
        <w:t xml:space="preserve"> </w:t>
      </w:r>
      <w:r>
        <w:rPr>
          <w:rFonts w:eastAsia="仿宋_GB2312"/>
          <w:sz w:val="32"/>
          <w:szCs w:val="32"/>
        </w:rPr>
        <w:t>外来人员进入管制单位时应当：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（一）有充分合理的理由并事前提出申请；</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（二）履行相关批准手续；</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（三）履行来访人员证件登记制度；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（四）有管制单位工作人员陪同；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（五）不得干扰空中交通服务单位的正常运行；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（六）遵守有关安全保卫制度和程序。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外籍人员进入管制单位应当报上级单位同意。有涉密或者重大运输任务期间，不应安排外籍人员进入管制单位。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管制单位应当按照行政检查相关规定配合民航监察员进入管制单位执行监察任务。</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lastRenderedPageBreak/>
        <w:t>第七节</w:t>
      </w:r>
      <w:r>
        <w:rPr>
          <w:rFonts w:eastAsia="仿宋_GB2312"/>
          <w:sz w:val="32"/>
          <w:szCs w:val="32"/>
        </w:rPr>
        <w:t xml:space="preserve"> </w:t>
      </w:r>
      <w:r>
        <w:rPr>
          <w:rFonts w:eastAsia="仿宋_GB2312"/>
          <w:sz w:val="32"/>
          <w:szCs w:val="32"/>
        </w:rPr>
        <w:t>管制单位的席位</w:t>
      </w:r>
    </w:p>
    <w:p w:rsidR="00AD4612" w:rsidRDefault="00385841">
      <w:pPr>
        <w:pStyle w:val="14"/>
        <w:spacing w:line="580" w:lineRule="exact"/>
        <w:ind w:firstLineChars="200" w:firstLine="640"/>
        <w:rPr>
          <w:rFonts w:eastAsia="仿宋_GB2312"/>
          <w:sz w:val="32"/>
          <w:szCs w:val="32"/>
        </w:rPr>
      </w:pPr>
      <w:r>
        <w:rPr>
          <w:rFonts w:eastAsia="黑体"/>
          <w:sz w:val="32"/>
          <w:szCs w:val="32"/>
        </w:rPr>
        <w:t>第四十四条</w:t>
      </w:r>
      <w:r>
        <w:rPr>
          <w:rFonts w:eastAsia="黑体"/>
          <w:sz w:val="32"/>
          <w:szCs w:val="32"/>
        </w:rPr>
        <w:t xml:space="preserve"> </w:t>
      </w:r>
      <w:r>
        <w:rPr>
          <w:rFonts w:eastAsia="仿宋_GB2312"/>
          <w:sz w:val="32"/>
          <w:szCs w:val="32"/>
        </w:rPr>
        <w:t>为了适应交通量的增长和提高空中交通服务效率，管制单位可以根据本节规定，将空中交通服务工作责任分配到若干工作席位。直接对本管制区航空器实施空中交通管制服务的工作席位统称为管制席。</w:t>
      </w:r>
    </w:p>
    <w:p w:rsidR="00AD4612" w:rsidRDefault="00385841">
      <w:pPr>
        <w:pStyle w:val="14"/>
        <w:spacing w:line="580" w:lineRule="exact"/>
        <w:ind w:firstLineChars="200" w:firstLine="640"/>
        <w:rPr>
          <w:rFonts w:eastAsia="黑体"/>
          <w:sz w:val="32"/>
          <w:szCs w:val="32"/>
        </w:rPr>
      </w:pPr>
      <w:r>
        <w:rPr>
          <w:rFonts w:eastAsia="仿宋_GB2312"/>
          <w:sz w:val="32"/>
          <w:szCs w:val="32"/>
        </w:rPr>
        <w:t>管制单位可以将空中交通管制服务的责任区域分为若干管制扇区，并为管制扇区设置相应管制席。</w:t>
      </w:r>
    </w:p>
    <w:p w:rsidR="00AD4612" w:rsidRDefault="00385841">
      <w:pPr>
        <w:pStyle w:val="14"/>
        <w:spacing w:line="580" w:lineRule="exact"/>
        <w:ind w:firstLineChars="200" w:firstLine="640"/>
        <w:rPr>
          <w:rFonts w:eastAsia="仿宋_GB2312"/>
          <w:sz w:val="32"/>
          <w:szCs w:val="32"/>
        </w:rPr>
      </w:pPr>
      <w:r>
        <w:rPr>
          <w:rFonts w:eastAsia="黑体"/>
          <w:sz w:val="32"/>
          <w:szCs w:val="32"/>
        </w:rPr>
        <w:t>第四十五条</w:t>
      </w:r>
      <w:r>
        <w:rPr>
          <w:rFonts w:eastAsia="黑体"/>
          <w:sz w:val="32"/>
          <w:szCs w:val="32"/>
        </w:rPr>
        <w:t xml:space="preserve"> </w:t>
      </w:r>
      <w:r>
        <w:rPr>
          <w:rFonts w:eastAsia="仿宋_GB2312"/>
          <w:sz w:val="32"/>
          <w:szCs w:val="32"/>
        </w:rPr>
        <w:t>管制单位应当根据规定和需要开放、合并工作席位和扇区。</w:t>
      </w:r>
    </w:p>
    <w:p w:rsidR="00AD4612" w:rsidRDefault="00385841">
      <w:pPr>
        <w:pStyle w:val="14"/>
        <w:spacing w:line="580" w:lineRule="exact"/>
        <w:ind w:firstLineChars="200" w:firstLine="640"/>
        <w:rPr>
          <w:rFonts w:eastAsia="黑体"/>
          <w:sz w:val="32"/>
          <w:szCs w:val="32"/>
        </w:rPr>
      </w:pPr>
      <w:r>
        <w:rPr>
          <w:rFonts w:eastAsia="仿宋_GB2312"/>
          <w:sz w:val="32"/>
          <w:szCs w:val="32"/>
        </w:rPr>
        <w:t>管制单位应当明确管制席及扇区的工作时间，并按规定对外公布。</w:t>
      </w:r>
    </w:p>
    <w:p w:rsidR="00AD4612" w:rsidRDefault="00385841">
      <w:pPr>
        <w:pStyle w:val="14"/>
        <w:spacing w:line="580" w:lineRule="exact"/>
        <w:ind w:firstLineChars="200" w:firstLine="640"/>
        <w:rPr>
          <w:rFonts w:eastAsia="仿宋_GB2312"/>
          <w:sz w:val="32"/>
          <w:szCs w:val="32"/>
        </w:rPr>
      </w:pPr>
      <w:r>
        <w:rPr>
          <w:rFonts w:eastAsia="黑体"/>
          <w:sz w:val="32"/>
          <w:szCs w:val="32"/>
        </w:rPr>
        <w:t>第四十六条</w:t>
      </w:r>
      <w:r>
        <w:rPr>
          <w:rFonts w:eastAsia="黑体"/>
          <w:sz w:val="32"/>
          <w:szCs w:val="32"/>
        </w:rPr>
        <w:t xml:space="preserve"> </w:t>
      </w:r>
      <w:r>
        <w:rPr>
          <w:rFonts w:eastAsia="仿宋_GB2312"/>
          <w:sz w:val="32"/>
          <w:szCs w:val="32"/>
        </w:rPr>
        <w:t>塔台管制单位工作席位分为：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（一）机场管制席，负责为机场管制地带内活动的航空器提供空中交通管制服务；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（二）地面管制席，负责对除跑道外的机场机动区内活动的航空器、车辆、人员实施管制；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（三）放行许可发布席，负责向离场航空器发布放行许可；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（四）通报协调席，负责向有关单位通报飞行动态信息和计划，并进行必要的协调；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（五）主任席，负责塔台管制单位现场运行工作的组织管理和监督，以及与其他单位的总体协调；</w:t>
      </w:r>
    </w:p>
    <w:p w:rsidR="00AD4612" w:rsidRDefault="00385841">
      <w:pPr>
        <w:pStyle w:val="14"/>
        <w:spacing w:line="580" w:lineRule="exact"/>
        <w:ind w:firstLineChars="200" w:firstLine="640"/>
        <w:rPr>
          <w:rFonts w:eastAsia="黑体"/>
          <w:sz w:val="32"/>
          <w:szCs w:val="32"/>
        </w:rPr>
      </w:pPr>
      <w:r>
        <w:rPr>
          <w:rFonts w:eastAsia="仿宋_GB2312"/>
          <w:sz w:val="32"/>
          <w:szCs w:val="32"/>
        </w:rPr>
        <w:t>（六）军方协调席，负责本管制单位与飞行管制部门之间的协调。</w:t>
      </w:r>
    </w:p>
    <w:p w:rsidR="00AD4612" w:rsidRDefault="00385841">
      <w:pPr>
        <w:pStyle w:val="14"/>
        <w:spacing w:line="580" w:lineRule="exact"/>
        <w:ind w:firstLineChars="200" w:firstLine="640"/>
        <w:rPr>
          <w:rFonts w:eastAsia="仿宋_GB2312"/>
          <w:sz w:val="32"/>
          <w:szCs w:val="32"/>
        </w:rPr>
      </w:pPr>
      <w:r>
        <w:rPr>
          <w:rFonts w:eastAsia="黑体"/>
          <w:sz w:val="32"/>
          <w:szCs w:val="32"/>
        </w:rPr>
        <w:t>第四十七条</w:t>
      </w:r>
      <w:r>
        <w:rPr>
          <w:rFonts w:eastAsia="黑体"/>
          <w:sz w:val="32"/>
          <w:szCs w:val="32"/>
        </w:rPr>
        <w:t xml:space="preserve"> </w:t>
      </w:r>
      <w:r>
        <w:rPr>
          <w:rFonts w:eastAsia="仿宋_GB2312"/>
          <w:sz w:val="32"/>
          <w:szCs w:val="32"/>
        </w:rPr>
        <w:t>塔台管制单位工作席位的设置，应当符合下列规定：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（一）塔台管制单位应当设置机场管制席；</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（二）年起降架次超过</w:t>
      </w:r>
      <w:r>
        <w:rPr>
          <w:rFonts w:eastAsia="仿宋_GB2312"/>
          <w:sz w:val="32"/>
          <w:szCs w:val="32"/>
        </w:rPr>
        <w:t>40000</w:t>
      </w:r>
      <w:r>
        <w:rPr>
          <w:rFonts w:eastAsia="仿宋_GB2312"/>
          <w:sz w:val="32"/>
          <w:szCs w:val="32"/>
        </w:rPr>
        <w:t>架次或者实施仪表着陆系统</w:t>
      </w:r>
      <w:r>
        <w:rPr>
          <w:rFonts w:eastAsia="仿宋_GB2312"/>
          <w:sz w:val="32"/>
          <w:szCs w:val="32"/>
        </w:rPr>
        <w:t>II</w:t>
      </w:r>
      <w:r>
        <w:rPr>
          <w:rFonts w:eastAsia="仿宋_GB2312"/>
          <w:sz w:val="32"/>
          <w:szCs w:val="32"/>
        </w:rPr>
        <w:t>类运行的机场，应当在其管制塔台增设地面管制席；</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（三）年起降架次超过</w:t>
      </w:r>
      <w:r>
        <w:rPr>
          <w:rFonts w:eastAsia="仿宋_GB2312"/>
          <w:sz w:val="32"/>
          <w:szCs w:val="32"/>
        </w:rPr>
        <w:t>100000</w:t>
      </w:r>
      <w:r>
        <w:rPr>
          <w:rFonts w:eastAsia="仿宋_GB2312"/>
          <w:sz w:val="32"/>
          <w:szCs w:val="32"/>
        </w:rPr>
        <w:t>架次的机场，应当在其管制塔台增设放</w:t>
      </w:r>
      <w:r>
        <w:rPr>
          <w:rFonts w:eastAsia="仿宋_GB2312"/>
          <w:sz w:val="32"/>
          <w:szCs w:val="32"/>
        </w:rPr>
        <w:lastRenderedPageBreak/>
        <w:t>行许可发布席；</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（四）塔台管制单位应当设置主任席；</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（五）塔台管制单位应当根据实际情况设置通报协调席和军方协调席；</w:t>
      </w:r>
    </w:p>
    <w:p w:rsidR="00AD4612" w:rsidRDefault="00385841">
      <w:pPr>
        <w:pStyle w:val="14"/>
        <w:spacing w:line="580" w:lineRule="exact"/>
        <w:ind w:firstLineChars="200" w:firstLine="640"/>
        <w:rPr>
          <w:rFonts w:eastAsia="黑体"/>
          <w:sz w:val="32"/>
          <w:szCs w:val="32"/>
        </w:rPr>
      </w:pPr>
      <w:r>
        <w:rPr>
          <w:rFonts w:eastAsia="仿宋_GB2312"/>
          <w:sz w:val="32"/>
          <w:szCs w:val="32"/>
        </w:rPr>
        <w:t>（六）塔台管制单位可以根据机场使用跑道的数量和滑行道的复杂程度，增设机场管制席和地面管制席。</w:t>
      </w:r>
    </w:p>
    <w:p w:rsidR="00AD4612" w:rsidRDefault="00385841">
      <w:pPr>
        <w:pStyle w:val="14"/>
        <w:spacing w:line="580" w:lineRule="exact"/>
        <w:ind w:firstLineChars="200" w:firstLine="640"/>
        <w:rPr>
          <w:rFonts w:eastAsia="仿宋_GB2312"/>
          <w:sz w:val="32"/>
          <w:szCs w:val="32"/>
        </w:rPr>
      </w:pPr>
      <w:r>
        <w:rPr>
          <w:rFonts w:eastAsia="黑体"/>
          <w:sz w:val="32"/>
          <w:szCs w:val="32"/>
        </w:rPr>
        <w:t>第四十八条</w:t>
      </w:r>
      <w:r>
        <w:rPr>
          <w:rFonts w:eastAsia="黑体"/>
          <w:sz w:val="32"/>
          <w:szCs w:val="32"/>
        </w:rPr>
        <w:t xml:space="preserve"> </w:t>
      </w:r>
      <w:r>
        <w:rPr>
          <w:rFonts w:eastAsia="仿宋_GB2312"/>
          <w:sz w:val="32"/>
          <w:szCs w:val="32"/>
        </w:rPr>
        <w:t>全年起降架次超过</w:t>
      </w:r>
      <w:r>
        <w:rPr>
          <w:rFonts w:eastAsia="仿宋_GB2312"/>
          <w:sz w:val="32"/>
          <w:szCs w:val="32"/>
        </w:rPr>
        <w:t>36000</w:t>
      </w:r>
      <w:r>
        <w:rPr>
          <w:rFonts w:eastAsia="仿宋_GB2312"/>
          <w:sz w:val="32"/>
          <w:szCs w:val="32"/>
        </w:rPr>
        <w:t>架次或者空域环境复杂的机场，应当设置进近管制单位。进近管制单位工作席位分为：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（一）进近管制席，负责对进、离场的航空器及其空域范围内飞越航空器提供空中交通管制服务；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（二）进场管制席，负责对进场着陆的航空器提供空中交通管制服务；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（三）离场管制席，负责对起飞离场加入航路、航线的航空器提供空中交通管制服务；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（四）通报协调席，负责协助管制席向有关单位通报飞行动态信息和计划，并进行必要的协调；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（五）主任席，负责进近管制单位现场运行工作的组织管理和监督，以及与其他单位的总体协调；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（六）飞行计划处理席，负责维护、处理飞行计划；</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（七）流量管理席，依据流量管理的原则和程序，对于所辖地区的飞行流量进行管理；</w:t>
      </w:r>
    </w:p>
    <w:p w:rsidR="00AD4612" w:rsidRDefault="00385841">
      <w:pPr>
        <w:pStyle w:val="14"/>
        <w:spacing w:line="580" w:lineRule="exact"/>
        <w:ind w:firstLineChars="200" w:firstLine="640"/>
        <w:rPr>
          <w:rFonts w:eastAsia="黑体"/>
          <w:sz w:val="32"/>
          <w:szCs w:val="32"/>
        </w:rPr>
      </w:pPr>
      <w:r>
        <w:rPr>
          <w:rFonts w:eastAsia="仿宋_GB2312"/>
          <w:sz w:val="32"/>
          <w:szCs w:val="32"/>
        </w:rPr>
        <w:t>（八）军方协调席，负责本管制单位与飞行管制部门之间的协调。</w:t>
      </w:r>
    </w:p>
    <w:p w:rsidR="00AD4612" w:rsidRDefault="00385841">
      <w:pPr>
        <w:pStyle w:val="14"/>
        <w:spacing w:line="580" w:lineRule="exact"/>
        <w:ind w:firstLineChars="200" w:firstLine="640"/>
        <w:rPr>
          <w:rFonts w:eastAsia="仿宋_GB2312"/>
          <w:sz w:val="32"/>
          <w:szCs w:val="32"/>
        </w:rPr>
      </w:pPr>
      <w:r>
        <w:rPr>
          <w:rFonts w:eastAsia="黑体"/>
          <w:sz w:val="32"/>
          <w:szCs w:val="32"/>
        </w:rPr>
        <w:t>第四十九条</w:t>
      </w:r>
      <w:r>
        <w:rPr>
          <w:rFonts w:eastAsia="黑体"/>
          <w:sz w:val="32"/>
          <w:szCs w:val="32"/>
        </w:rPr>
        <w:t xml:space="preserve"> </w:t>
      </w:r>
      <w:r>
        <w:rPr>
          <w:rFonts w:eastAsia="仿宋_GB2312"/>
          <w:sz w:val="32"/>
          <w:szCs w:val="32"/>
        </w:rPr>
        <w:t>进近管制单位工作席位的设置，应当符合下列规定：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（一）进近管制单位应当设置进近管制席；</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（二）年起降超过</w:t>
      </w:r>
      <w:r>
        <w:rPr>
          <w:rFonts w:eastAsia="仿宋_GB2312"/>
          <w:sz w:val="32"/>
          <w:szCs w:val="32"/>
        </w:rPr>
        <w:t>60000</w:t>
      </w:r>
      <w:r>
        <w:rPr>
          <w:rFonts w:eastAsia="仿宋_GB2312"/>
          <w:sz w:val="32"/>
          <w:szCs w:val="32"/>
        </w:rPr>
        <w:t>架次的机场，应当分别设置进场管制席和离场管制席或者增设管制扇区；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（三）年起降超过</w:t>
      </w:r>
      <w:r>
        <w:rPr>
          <w:rFonts w:eastAsia="仿宋_GB2312"/>
          <w:sz w:val="32"/>
          <w:szCs w:val="32"/>
        </w:rPr>
        <w:t>36000</w:t>
      </w:r>
      <w:r>
        <w:rPr>
          <w:rFonts w:eastAsia="仿宋_GB2312"/>
          <w:sz w:val="32"/>
          <w:szCs w:val="32"/>
        </w:rPr>
        <w:t>架次或者空域环境复杂的机场，但无条件设置进近管制单位或者在进近管制单位设立前，可以在塔台管制单位设立进近管制席位；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（四）进近管制单位应当设置主任席；</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（五）进近管制单位应当根据实际情况设置飞行计划处理席、通报协调席、军方协调席；</w:t>
      </w:r>
    </w:p>
    <w:p w:rsidR="00AD4612" w:rsidRDefault="00385841">
      <w:pPr>
        <w:pStyle w:val="14"/>
        <w:spacing w:line="580" w:lineRule="exact"/>
        <w:ind w:firstLineChars="200" w:firstLine="640"/>
        <w:rPr>
          <w:rFonts w:eastAsia="黑体"/>
          <w:sz w:val="32"/>
          <w:szCs w:val="32"/>
        </w:rPr>
      </w:pPr>
      <w:r>
        <w:rPr>
          <w:rFonts w:eastAsia="仿宋_GB2312"/>
          <w:sz w:val="32"/>
          <w:szCs w:val="32"/>
        </w:rPr>
        <w:t>（六）独立平行仪表进近时，进近管制单位应当设置非侵入区监控席。</w:t>
      </w:r>
    </w:p>
    <w:p w:rsidR="00AD4612" w:rsidRDefault="00385841">
      <w:pPr>
        <w:pStyle w:val="14"/>
        <w:spacing w:line="580" w:lineRule="exact"/>
        <w:ind w:firstLineChars="200" w:firstLine="640"/>
        <w:rPr>
          <w:rFonts w:eastAsia="仿宋_GB2312"/>
          <w:sz w:val="32"/>
          <w:szCs w:val="32"/>
        </w:rPr>
      </w:pPr>
      <w:r>
        <w:rPr>
          <w:rFonts w:eastAsia="黑体"/>
          <w:sz w:val="32"/>
          <w:szCs w:val="32"/>
        </w:rPr>
        <w:t>第五十条</w:t>
      </w:r>
      <w:r>
        <w:rPr>
          <w:rFonts w:eastAsia="黑体"/>
          <w:sz w:val="32"/>
          <w:szCs w:val="32"/>
        </w:rPr>
        <w:t xml:space="preserve"> </w:t>
      </w:r>
      <w:r>
        <w:rPr>
          <w:rFonts w:eastAsia="仿宋_GB2312"/>
          <w:sz w:val="32"/>
          <w:szCs w:val="32"/>
        </w:rPr>
        <w:t>区域管制单位工作席位分为：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（一）程序管制席，使用程序管制方法对本管制区内的航空器提供空中交通服务；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（二）雷达管制席，借助航路管制雷达对本管制区的航空器提供空中交通服务；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（三）主任席，负责区域管制单位现场运行工作的组织管理和监督，以及与其他单位的总体协调；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（四）飞行计划处理席，负责维护、处理飞行计划；</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（五）通报协调席，负责协助管制席向有关单位通报飞行动态信息和计划，并进行必要的协调；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（六）军方协调席，负责本管制单位与飞行管制部门之间的协调；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（七）流量管理席，依据流量管理的原则和程序，对于所辖地区的飞行流量进行管理；</w:t>
      </w:r>
    </w:p>
    <w:p w:rsidR="00AD4612" w:rsidRDefault="00385841">
      <w:pPr>
        <w:pStyle w:val="14"/>
        <w:spacing w:line="580" w:lineRule="exact"/>
        <w:ind w:firstLineChars="200" w:firstLine="640"/>
        <w:rPr>
          <w:rFonts w:eastAsia="黑体"/>
          <w:sz w:val="32"/>
          <w:szCs w:val="32"/>
        </w:rPr>
      </w:pPr>
      <w:r>
        <w:rPr>
          <w:rFonts w:eastAsia="仿宋_GB2312"/>
          <w:sz w:val="32"/>
          <w:szCs w:val="32"/>
        </w:rPr>
        <w:t>（八）搜寻援救协调席，负责航空器搜寻援救的协调工作。</w:t>
      </w:r>
    </w:p>
    <w:p w:rsidR="00AD4612" w:rsidRDefault="00385841">
      <w:pPr>
        <w:pStyle w:val="14"/>
        <w:spacing w:line="580" w:lineRule="exact"/>
        <w:ind w:firstLineChars="200" w:firstLine="640"/>
        <w:rPr>
          <w:rFonts w:eastAsia="仿宋_GB2312"/>
          <w:sz w:val="32"/>
          <w:szCs w:val="32"/>
        </w:rPr>
      </w:pPr>
      <w:r>
        <w:rPr>
          <w:rFonts w:eastAsia="黑体"/>
          <w:sz w:val="32"/>
          <w:szCs w:val="32"/>
        </w:rPr>
        <w:t>第五十一条</w:t>
      </w:r>
      <w:r>
        <w:rPr>
          <w:rFonts w:eastAsia="黑体"/>
          <w:sz w:val="32"/>
          <w:szCs w:val="32"/>
        </w:rPr>
        <w:t xml:space="preserve"> </w:t>
      </w:r>
      <w:r>
        <w:rPr>
          <w:rFonts w:eastAsia="仿宋_GB2312"/>
          <w:sz w:val="32"/>
          <w:szCs w:val="32"/>
        </w:rPr>
        <w:t>区域管制单位工作席位的设置，应当符合下列规定：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（一）区域管制单位根据本单位实际需要设立程序管制席；</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（二）实施雷达管制的区域管制单位应当设立雷达管制席；</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（三）区域管制单位应当设置主任席；</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（四）区域管制单位应当设置飞行计划处理席；</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（五）区域管制单位应当根据本单位实际需要设置通报协调席、军方协调席、流量管理席；</w:t>
      </w:r>
    </w:p>
    <w:p w:rsidR="00AD4612" w:rsidRDefault="00385841">
      <w:pPr>
        <w:pStyle w:val="14"/>
        <w:spacing w:line="580" w:lineRule="exact"/>
        <w:ind w:firstLineChars="200" w:firstLine="640"/>
        <w:rPr>
          <w:rFonts w:eastAsia="黑体"/>
          <w:sz w:val="32"/>
          <w:szCs w:val="32"/>
        </w:rPr>
      </w:pPr>
      <w:r>
        <w:rPr>
          <w:rFonts w:eastAsia="仿宋_GB2312"/>
          <w:sz w:val="32"/>
          <w:szCs w:val="32"/>
        </w:rPr>
        <w:t>（六）区域管制单位应当设置搜寻援救协调席。</w:t>
      </w:r>
    </w:p>
    <w:p w:rsidR="00AD4612" w:rsidRDefault="00385841">
      <w:pPr>
        <w:pStyle w:val="14"/>
        <w:spacing w:line="580" w:lineRule="exact"/>
        <w:ind w:firstLineChars="200" w:firstLine="640"/>
        <w:rPr>
          <w:rFonts w:eastAsia="仿宋_GB2312"/>
          <w:sz w:val="32"/>
          <w:szCs w:val="32"/>
        </w:rPr>
      </w:pPr>
      <w:r>
        <w:rPr>
          <w:rFonts w:eastAsia="黑体"/>
          <w:sz w:val="32"/>
          <w:szCs w:val="32"/>
        </w:rPr>
        <w:t>第五十二条</w:t>
      </w:r>
      <w:r>
        <w:rPr>
          <w:rFonts w:eastAsia="黑体"/>
          <w:sz w:val="32"/>
          <w:szCs w:val="32"/>
        </w:rPr>
        <w:t xml:space="preserve"> </w:t>
      </w:r>
      <w:r>
        <w:rPr>
          <w:rFonts w:eastAsia="仿宋_GB2312"/>
          <w:sz w:val="32"/>
          <w:szCs w:val="32"/>
        </w:rPr>
        <w:t>空中交通服务报告室工作席位可分为以下几类：</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（一）飞行计划处理席，负责处理、通报飞行计划，维护飞行计划数据；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（二）动态维护席，负责航班动态信息的维护和发布，拍发及处理起飞、落地、延误等相关动态报文，与飞行保障单位协调航班返航、备降等保障事宜；</w:t>
      </w:r>
    </w:p>
    <w:p w:rsidR="00AD4612" w:rsidRDefault="00385841">
      <w:pPr>
        <w:pStyle w:val="14"/>
        <w:spacing w:line="580" w:lineRule="exact"/>
        <w:ind w:firstLineChars="200" w:firstLine="640"/>
        <w:rPr>
          <w:rFonts w:eastAsia="黑体"/>
          <w:sz w:val="32"/>
          <w:szCs w:val="32"/>
        </w:rPr>
      </w:pPr>
      <w:r>
        <w:rPr>
          <w:rFonts w:eastAsia="仿宋_GB2312"/>
          <w:sz w:val="32"/>
          <w:szCs w:val="32"/>
        </w:rPr>
        <w:t>（三）主任席，负责本管制单位现场运行工作的组织管理和监督，以及与其他单位的总体协调。</w:t>
      </w:r>
    </w:p>
    <w:p w:rsidR="00AD4612" w:rsidRDefault="00385841">
      <w:pPr>
        <w:pStyle w:val="14"/>
        <w:spacing w:line="580" w:lineRule="exact"/>
        <w:ind w:firstLineChars="200" w:firstLine="640"/>
        <w:rPr>
          <w:rFonts w:eastAsia="黑体"/>
          <w:sz w:val="32"/>
          <w:szCs w:val="32"/>
        </w:rPr>
      </w:pPr>
      <w:r>
        <w:rPr>
          <w:rFonts w:eastAsia="黑体"/>
          <w:sz w:val="32"/>
          <w:szCs w:val="32"/>
        </w:rPr>
        <w:t>第五十三条</w:t>
      </w:r>
      <w:r>
        <w:rPr>
          <w:rFonts w:eastAsia="黑体"/>
          <w:sz w:val="32"/>
          <w:szCs w:val="32"/>
        </w:rPr>
        <w:t xml:space="preserve"> </w:t>
      </w:r>
      <w:r>
        <w:rPr>
          <w:rFonts w:eastAsia="仿宋_GB2312"/>
          <w:sz w:val="32"/>
          <w:szCs w:val="32"/>
        </w:rPr>
        <w:t>空中交通服务报告室席位由管制单位根据本单位的实际需要设置。</w:t>
      </w:r>
    </w:p>
    <w:p w:rsidR="00AD4612" w:rsidRDefault="00385841">
      <w:pPr>
        <w:pStyle w:val="14"/>
        <w:spacing w:line="580" w:lineRule="exact"/>
        <w:ind w:firstLineChars="200" w:firstLine="640"/>
        <w:rPr>
          <w:rFonts w:eastAsia="仿宋_GB2312"/>
          <w:sz w:val="32"/>
          <w:szCs w:val="32"/>
        </w:rPr>
      </w:pPr>
      <w:r>
        <w:rPr>
          <w:rFonts w:eastAsia="黑体"/>
          <w:sz w:val="32"/>
          <w:szCs w:val="32"/>
        </w:rPr>
        <w:t>第五十四条</w:t>
      </w:r>
      <w:r>
        <w:rPr>
          <w:rFonts w:eastAsia="黑体"/>
          <w:sz w:val="32"/>
          <w:szCs w:val="32"/>
        </w:rPr>
        <w:t xml:space="preserve"> </w:t>
      </w:r>
      <w:r>
        <w:rPr>
          <w:rFonts w:eastAsia="仿宋_GB2312"/>
          <w:sz w:val="32"/>
          <w:szCs w:val="32"/>
        </w:rPr>
        <w:t>管制单位应当根据飞行量的增长，制定管制席位设置计划，保证满足本章席位设置的要求。因特殊情况不能满足本章席位设置要求的，管制单位应当制定席位调整的详细计划和保障安全的具体措施后，席位调整可延长一年。</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第八节</w:t>
      </w:r>
      <w:r>
        <w:rPr>
          <w:rFonts w:eastAsia="仿宋_GB2312"/>
          <w:sz w:val="32"/>
          <w:szCs w:val="32"/>
        </w:rPr>
        <w:t xml:space="preserve"> </w:t>
      </w:r>
      <w:r>
        <w:rPr>
          <w:rFonts w:eastAsia="仿宋_GB2312"/>
          <w:sz w:val="32"/>
          <w:szCs w:val="32"/>
        </w:rPr>
        <w:t>空中交通管制岗位的工作制度</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第五十五条</w:t>
      </w:r>
      <w:r>
        <w:rPr>
          <w:rFonts w:eastAsia="黑体"/>
          <w:sz w:val="32"/>
          <w:szCs w:val="32"/>
        </w:rPr>
        <w:t xml:space="preserve"> </w:t>
      </w:r>
      <w:r>
        <w:rPr>
          <w:rFonts w:eastAsia="仿宋_GB2312"/>
          <w:sz w:val="32"/>
          <w:szCs w:val="32"/>
        </w:rPr>
        <w:t>安排管制员的岗位时，管制单位应当明确其工作席位和职责。</w:t>
      </w:r>
    </w:p>
    <w:p w:rsidR="00AD4612" w:rsidRDefault="00385841">
      <w:pPr>
        <w:pStyle w:val="14"/>
        <w:spacing w:line="580" w:lineRule="exact"/>
        <w:ind w:firstLineChars="200" w:firstLine="640"/>
        <w:rPr>
          <w:rFonts w:eastAsia="黑体"/>
          <w:sz w:val="32"/>
          <w:szCs w:val="32"/>
        </w:rPr>
      </w:pPr>
      <w:r>
        <w:rPr>
          <w:rFonts w:eastAsia="黑体"/>
          <w:sz w:val="32"/>
          <w:szCs w:val="32"/>
        </w:rPr>
        <w:t>第五十六条</w:t>
      </w:r>
      <w:r>
        <w:rPr>
          <w:rFonts w:eastAsia="黑体"/>
          <w:sz w:val="32"/>
          <w:szCs w:val="32"/>
        </w:rPr>
        <w:t xml:space="preserve"> </w:t>
      </w:r>
      <w:r>
        <w:rPr>
          <w:rFonts w:eastAsia="仿宋_GB2312"/>
          <w:sz w:val="32"/>
          <w:szCs w:val="32"/>
        </w:rPr>
        <w:t>管制单位应当建立班组管理制度，优化使用班组资源，合</w:t>
      </w:r>
      <w:r>
        <w:rPr>
          <w:rFonts w:eastAsia="仿宋_GB2312"/>
          <w:sz w:val="32"/>
          <w:szCs w:val="32"/>
        </w:rPr>
        <w:lastRenderedPageBreak/>
        <w:t>理搭配班组成员，提高班组的工作效率。</w:t>
      </w:r>
    </w:p>
    <w:p w:rsidR="00AD4612" w:rsidRDefault="00385841">
      <w:pPr>
        <w:pStyle w:val="14"/>
        <w:spacing w:line="580" w:lineRule="exact"/>
        <w:ind w:firstLineChars="200" w:firstLine="640"/>
        <w:rPr>
          <w:rFonts w:eastAsia="黑体"/>
          <w:sz w:val="32"/>
          <w:szCs w:val="32"/>
        </w:rPr>
      </w:pPr>
      <w:r>
        <w:rPr>
          <w:rFonts w:eastAsia="黑体"/>
          <w:sz w:val="32"/>
          <w:szCs w:val="32"/>
        </w:rPr>
        <w:t>第五十七条</w:t>
      </w:r>
      <w:r>
        <w:rPr>
          <w:rFonts w:eastAsia="黑体"/>
          <w:sz w:val="32"/>
          <w:szCs w:val="32"/>
        </w:rPr>
        <w:t xml:space="preserve"> </w:t>
      </w:r>
      <w:r>
        <w:rPr>
          <w:rFonts w:eastAsia="仿宋_GB2312"/>
          <w:sz w:val="32"/>
          <w:szCs w:val="32"/>
        </w:rPr>
        <w:t>管制单位应当建立上岗前准备、岗位交接班、岗后分析讲评的岗位工作制度。</w:t>
      </w:r>
    </w:p>
    <w:p w:rsidR="00AD4612" w:rsidRDefault="00385841">
      <w:pPr>
        <w:pStyle w:val="14"/>
        <w:spacing w:line="580" w:lineRule="exact"/>
        <w:ind w:firstLineChars="200" w:firstLine="640"/>
        <w:rPr>
          <w:rFonts w:eastAsia="黑体"/>
          <w:sz w:val="32"/>
          <w:szCs w:val="32"/>
        </w:rPr>
      </w:pPr>
      <w:r>
        <w:rPr>
          <w:rFonts w:eastAsia="黑体"/>
          <w:sz w:val="32"/>
          <w:szCs w:val="32"/>
        </w:rPr>
        <w:t>第五十八条</w:t>
      </w:r>
      <w:r>
        <w:rPr>
          <w:rFonts w:eastAsia="黑体"/>
          <w:sz w:val="32"/>
          <w:szCs w:val="32"/>
        </w:rPr>
        <w:t xml:space="preserve"> </w:t>
      </w:r>
      <w:r>
        <w:rPr>
          <w:rFonts w:eastAsia="仿宋_GB2312"/>
          <w:sz w:val="32"/>
          <w:szCs w:val="32"/>
        </w:rPr>
        <w:t>在提供空中交通服务期间，管制单位各工作席位应当保持连续不间断的工作。管制单位应当对每个岗位管制员的工作情况实施监控，安排管制员对管制席的工作进行持续监督并提醒。</w:t>
      </w:r>
    </w:p>
    <w:p w:rsidR="00AD4612" w:rsidRDefault="00385841">
      <w:pPr>
        <w:pStyle w:val="14"/>
        <w:spacing w:line="580" w:lineRule="exact"/>
        <w:ind w:firstLineChars="200" w:firstLine="640"/>
        <w:rPr>
          <w:rFonts w:eastAsia="仿宋_GB2312"/>
          <w:sz w:val="32"/>
          <w:szCs w:val="32"/>
        </w:rPr>
      </w:pPr>
      <w:r>
        <w:rPr>
          <w:rFonts w:eastAsia="黑体"/>
          <w:sz w:val="32"/>
          <w:szCs w:val="32"/>
        </w:rPr>
        <w:t>第五十九条</w:t>
      </w:r>
      <w:r>
        <w:rPr>
          <w:rFonts w:eastAsia="黑体"/>
          <w:sz w:val="32"/>
          <w:szCs w:val="32"/>
        </w:rPr>
        <w:t xml:space="preserve"> </w:t>
      </w:r>
      <w:r>
        <w:rPr>
          <w:rFonts w:eastAsia="仿宋_GB2312"/>
          <w:sz w:val="32"/>
          <w:szCs w:val="32"/>
        </w:rPr>
        <w:t>管制员上岗前，管制单位应当进行岗前准备，内容包括：</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（一）了解、掌握管制员身体、思想、技术状况，合理安排班组资源；</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（二）了解、掌握本管制区天气情况及发展变化的趋势；</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（三）了解、掌握本管制区的使用空域情况、流量管理情况和空中交通情况；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（四）了解、掌握使用管制设备的工作情况；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（五）提出本次值班工作的注意事项。</w:t>
      </w:r>
    </w:p>
    <w:p w:rsidR="00AD4612" w:rsidRDefault="00385841">
      <w:pPr>
        <w:pStyle w:val="14"/>
        <w:spacing w:line="580" w:lineRule="exact"/>
        <w:ind w:firstLineChars="200" w:firstLine="640"/>
        <w:rPr>
          <w:rFonts w:eastAsia="黑体"/>
          <w:sz w:val="32"/>
          <w:szCs w:val="32"/>
        </w:rPr>
      </w:pPr>
      <w:r>
        <w:rPr>
          <w:rFonts w:eastAsia="仿宋_GB2312"/>
          <w:sz w:val="32"/>
          <w:szCs w:val="32"/>
        </w:rPr>
        <w:t>管制员不适合从事相应空中交通管制岗位工作时，应当主动报告。</w:t>
      </w:r>
    </w:p>
    <w:p w:rsidR="00AD4612" w:rsidRDefault="00385841">
      <w:pPr>
        <w:pStyle w:val="14"/>
        <w:spacing w:line="580" w:lineRule="exact"/>
        <w:ind w:firstLineChars="200" w:firstLine="640"/>
        <w:rPr>
          <w:rFonts w:eastAsia="仿宋_GB2312"/>
          <w:sz w:val="32"/>
          <w:szCs w:val="32"/>
        </w:rPr>
      </w:pPr>
      <w:r>
        <w:rPr>
          <w:rFonts w:eastAsia="黑体"/>
          <w:sz w:val="32"/>
          <w:szCs w:val="32"/>
        </w:rPr>
        <w:t>第六十条</w:t>
      </w:r>
      <w:r>
        <w:rPr>
          <w:rFonts w:eastAsia="黑体"/>
          <w:sz w:val="32"/>
          <w:szCs w:val="32"/>
        </w:rPr>
        <w:t xml:space="preserve"> </w:t>
      </w:r>
      <w:r>
        <w:rPr>
          <w:rFonts w:eastAsia="仿宋_GB2312"/>
          <w:sz w:val="32"/>
          <w:szCs w:val="32"/>
        </w:rPr>
        <w:t>管制单位应当制定交接班制度，制作岗位交接班检查单。交接班制度应当明确岗位交接的内容和程序，保证接班管制员有足够的时间熟悉所接替岗位的情况。</w:t>
      </w:r>
    </w:p>
    <w:p w:rsidR="00AD4612" w:rsidRDefault="00385841">
      <w:pPr>
        <w:pStyle w:val="14"/>
        <w:spacing w:line="580" w:lineRule="exact"/>
        <w:ind w:firstLineChars="200" w:firstLine="640"/>
        <w:rPr>
          <w:rFonts w:eastAsia="黑体"/>
          <w:sz w:val="32"/>
          <w:szCs w:val="32"/>
        </w:rPr>
      </w:pPr>
      <w:r>
        <w:rPr>
          <w:rFonts w:eastAsia="仿宋_GB2312"/>
          <w:sz w:val="32"/>
          <w:szCs w:val="32"/>
        </w:rPr>
        <w:t>管制员应当按照本单位交接班制度进行交接，并填写交接班检查单。</w:t>
      </w:r>
    </w:p>
    <w:p w:rsidR="00AD4612" w:rsidRDefault="00385841">
      <w:pPr>
        <w:pStyle w:val="14"/>
        <w:spacing w:line="580" w:lineRule="exact"/>
        <w:ind w:firstLineChars="200" w:firstLine="640"/>
        <w:rPr>
          <w:rFonts w:eastAsia="黑体"/>
          <w:sz w:val="32"/>
          <w:szCs w:val="32"/>
        </w:rPr>
      </w:pPr>
      <w:r>
        <w:rPr>
          <w:rFonts w:eastAsia="黑体"/>
          <w:sz w:val="32"/>
          <w:szCs w:val="32"/>
        </w:rPr>
        <w:t>第六十一条</w:t>
      </w:r>
      <w:r>
        <w:rPr>
          <w:rFonts w:eastAsia="黑体"/>
          <w:sz w:val="32"/>
          <w:szCs w:val="32"/>
        </w:rPr>
        <w:t xml:space="preserve"> </w:t>
      </w:r>
      <w:r>
        <w:rPr>
          <w:rFonts w:eastAsia="仿宋_GB2312"/>
          <w:sz w:val="32"/>
          <w:szCs w:val="32"/>
        </w:rPr>
        <w:t>管制单位应当对每日岗位工作情况进行分析或者讲评。</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第九节</w:t>
      </w:r>
      <w:r>
        <w:rPr>
          <w:rFonts w:eastAsia="仿宋_GB2312"/>
          <w:sz w:val="32"/>
          <w:szCs w:val="32"/>
        </w:rPr>
        <w:t xml:space="preserve"> </w:t>
      </w:r>
      <w:r>
        <w:rPr>
          <w:rFonts w:eastAsia="仿宋_GB2312"/>
          <w:sz w:val="32"/>
          <w:szCs w:val="32"/>
        </w:rPr>
        <w:t>管制运行记录</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第六十二条</w:t>
      </w:r>
      <w:r>
        <w:rPr>
          <w:rFonts w:eastAsia="黑体"/>
          <w:sz w:val="32"/>
          <w:szCs w:val="32"/>
        </w:rPr>
        <w:t xml:space="preserve"> </w:t>
      </w:r>
      <w:r>
        <w:rPr>
          <w:rFonts w:eastAsia="仿宋_GB2312"/>
          <w:sz w:val="32"/>
          <w:szCs w:val="32"/>
        </w:rPr>
        <w:t>管制单位应当记录并保存提供空中交通服务的情况。管制运行记录主要包括：</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（一）管制单位运行基本情况；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（二）管制岗位人员工作情况；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（三）管制运行重要数据记录；</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（四）飞行计划和飞行进程单；</w:t>
      </w:r>
    </w:p>
    <w:p w:rsidR="00AD4612" w:rsidRDefault="00385841">
      <w:pPr>
        <w:pStyle w:val="14"/>
        <w:spacing w:line="580" w:lineRule="exact"/>
        <w:ind w:firstLineChars="200" w:firstLine="640"/>
        <w:rPr>
          <w:rFonts w:eastAsia="黑体"/>
          <w:sz w:val="32"/>
          <w:szCs w:val="32"/>
        </w:rPr>
      </w:pPr>
      <w:r>
        <w:rPr>
          <w:rFonts w:eastAsia="仿宋_GB2312"/>
          <w:sz w:val="32"/>
          <w:szCs w:val="32"/>
        </w:rPr>
        <w:t>（五）空中交通活动统计数据。</w:t>
      </w:r>
    </w:p>
    <w:p w:rsidR="00AD4612" w:rsidRDefault="00385841">
      <w:pPr>
        <w:pStyle w:val="14"/>
        <w:spacing w:line="580" w:lineRule="exact"/>
        <w:ind w:firstLineChars="200" w:firstLine="640"/>
        <w:rPr>
          <w:rFonts w:eastAsia="仿宋_GB2312"/>
          <w:sz w:val="32"/>
          <w:szCs w:val="32"/>
        </w:rPr>
      </w:pPr>
      <w:r>
        <w:rPr>
          <w:rFonts w:eastAsia="黑体"/>
          <w:sz w:val="32"/>
          <w:szCs w:val="32"/>
        </w:rPr>
        <w:t>第六十三条</w:t>
      </w:r>
      <w:r>
        <w:rPr>
          <w:rFonts w:eastAsia="黑体"/>
          <w:sz w:val="32"/>
          <w:szCs w:val="32"/>
        </w:rPr>
        <w:t xml:space="preserve"> </w:t>
      </w:r>
      <w:r>
        <w:rPr>
          <w:rFonts w:eastAsia="仿宋_GB2312"/>
          <w:sz w:val="32"/>
          <w:szCs w:val="32"/>
        </w:rPr>
        <w:t>管制单位应当设立管制工作日志，记录管制单位运行基本情况和管制岗位人员工作情况。管制工作日志应当记录以下内容：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（一）管制席位开放和关闭情况；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（二）管制岗位人员工作及准备情况；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（三）管制岗位值班时间和交接班情况；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（四）管制设备工作情况；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（五）机场和导航设备基本情况；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（六）天气对空中交通服务的影响；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（七）提供空中交通服务的基本情况；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（八）不安全事件、搜寻援救事件；</w:t>
      </w:r>
    </w:p>
    <w:p w:rsidR="00AD4612" w:rsidRDefault="00385841">
      <w:pPr>
        <w:pStyle w:val="14"/>
        <w:spacing w:line="580" w:lineRule="exact"/>
        <w:ind w:firstLineChars="200" w:firstLine="640"/>
        <w:rPr>
          <w:rFonts w:eastAsia="黑体"/>
          <w:sz w:val="32"/>
          <w:szCs w:val="32"/>
        </w:rPr>
      </w:pPr>
      <w:r>
        <w:rPr>
          <w:rFonts w:eastAsia="仿宋_GB2312"/>
          <w:sz w:val="32"/>
          <w:szCs w:val="32"/>
        </w:rPr>
        <w:t>（九）违反规章和运行手册的情况等。</w:t>
      </w:r>
    </w:p>
    <w:p w:rsidR="00AD4612" w:rsidRDefault="00385841">
      <w:pPr>
        <w:pStyle w:val="14"/>
        <w:spacing w:line="580" w:lineRule="exact"/>
        <w:ind w:firstLineChars="200" w:firstLine="640"/>
        <w:rPr>
          <w:rFonts w:eastAsia="仿宋_GB2312"/>
          <w:sz w:val="32"/>
          <w:szCs w:val="32"/>
        </w:rPr>
      </w:pPr>
      <w:r>
        <w:rPr>
          <w:rFonts w:eastAsia="黑体"/>
          <w:sz w:val="32"/>
          <w:szCs w:val="32"/>
        </w:rPr>
        <w:t>第六十四条</w:t>
      </w:r>
      <w:r>
        <w:rPr>
          <w:rFonts w:eastAsia="黑体"/>
          <w:sz w:val="32"/>
          <w:szCs w:val="32"/>
        </w:rPr>
        <w:t xml:space="preserve"> </w:t>
      </w:r>
      <w:r>
        <w:rPr>
          <w:rFonts w:eastAsia="仿宋_GB2312"/>
          <w:sz w:val="32"/>
          <w:szCs w:val="32"/>
        </w:rPr>
        <w:t>管制单位的管制运行重要数据记录应当至少保存</w:t>
      </w:r>
      <w:r>
        <w:rPr>
          <w:rFonts w:eastAsia="仿宋_GB2312"/>
          <w:sz w:val="32"/>
          <w:szCs w:val="32"/>
        </w:rPr>
        <w:t>30</w:t>
      </w:r>
      <w:r>
        <w:rPr>
          <w:rFonts w:eastAsia="仿宋_GB2312"/>
          <w:sz w:val="32"/>
          <w:szCs w:val="32"/>
        </w:rPr>
        <w:t>天。管制运行重要数据是指：</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（一）用于空中交通管制的双向地空语音通信记录、管制席位的平面通信记录；</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（二）用于空中交通管制的双向地空数据链通信记录；</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（三）空中交通服务中使用的监视数据，包括一、二次雷达数据记录，自动相关监视数据记录等；</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（四）管制员使用自动化系统显示的飞行航迹、标牌、电子飞行进程单</w:t>
      </w:r>
      <w:r>
        <w:rPr>
          <w:rFonts w:eastAsia="仿宋_GB2312"/>
          <w:sz w:val="32"/>
          <w:szCs w:val="32"/>
        </w:rPr>
        <w:lastRenderedPageBreak/>
        <w:t>等主要数据记录；</w:t>
      </w:r>
    </w:p>
    <w:p w:rsidR="00AD4612" w:rsidRDefault="00385841">
      <w:pPr>
        <w:pStyle w:val="14"/>
        <w:spacing w:line="580" w:lineRule="exact"/>
        <w:ind w:firstLineChars="200" w:firstLine="640"/>
        <w:rPr>
          <w:rFonts w:eastAsia="黑体"/>
          <w:sz w:val="32"/>
          <w:szCs w:val="32"/>
        </w:rPr>
      </w:pPr>
      <w:r>
        <w:rPr>
          <w:rFonts w:eastAsia="仿宋_GB2312"/>
          <w:sz w:val="32"/>
          <w:szCs w:val="32"/>
        </w:rPr>
        <w:t>（五）其他涉及管制运行的重要数据记录。</w:t>
      </w:r>
    </w:p>
    <w:p w:rsidR="00AD4612" w:rsidRDefault="00385841">
      <w:pPr>
        <w:pStyle w:val="14"/>
        <w:spacing w:line="580" w:lineRule="exact"/>
        <w:ind w:firstLineChars="200" w:firstLine="640"/>
        <w:rPr>
          <w:rFonts w:eastAsia="仿宋_GB2312"/>
          <w:sz w:val="32"/>
          <w:szCs w:val="32"/>
        </w:rPr>
      </w:pPr>
      <w:r>
        <w:rPr>
          <w:rFonts w:eastAsia="黑体"/>
          <w:sz w:val="32"/>
          <w:szCs w:val="32"/>
        </w:rPr>
        <w:t>第六十五条</w:t>
      </w:r>
      <w:r>
        <w:rPr>
          <w:rFonts w:eastAsia="黑体"/>
          <w:sz w:val="32"/>
          <w:szCs w:val="32"/>
        </w:rPr>
        <w:t xml:space="preserve"> </w:t>
      </w:r>
      <w:r>
        <w:rPr>
          <w:rFonts w:eastAsia="仿宋_GB2312"/>
          <w:sz w:val="32"/>
          <w:szCs w:val="32"/>
        </w:rPr>
        <w:t>管制单位应当根据需要确定以下文本和记录的保存时间，但不得少于</w:t>
      </w:r>
      <w:r>
        <w:rPr>
          <w:rFonts w:eastAsia="仿宋_GB2312"/>
          <w:sz w:val="32"/>
          <w:szCs w:val="32"/>
        </w:rPr>
        <w:t>30</w:t>
      </w:r>
      <w:r>
        <w:rPr>
          <w:rFonts w:eastAsia="仿宋_GB2312"/>
          <w:sz w:val="32"/>
          <w:szCs w:val="32"/>
        </w:rPr>
        <w:t>天。</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（一）空中服务信息，包括飞行计划、起飞和着陆等信息；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（二）飞行进程单；</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（三）自动通播的内容；</w:t>
      </w:r>
    </w:p>
    <w:p w:rsidR="00AD4612" w:rsidRDefault="00385841">
      <w:pPr>
        <w:pStyle w:val="14"/>
        <w:spacing w:line="580" w:lineRule="exact"/>
        <w:ind w:firstLineChars="200" w:firstLine="640"/>
        <w:rPr>
          <w:rFonts w:eastAsia="黑体"/>
          <w:sz w:val="32"/>
          <w:szCs w:val="32"/>
        </w:rPr>
      </w:pPr>
      <w:r>
        <w:rPr>
          <w:rFonts w:eastAsia="仿宋_GB2312"/>
          <w:sz w:val="32"/>
          <w:szCs w:val="32"/>
        </w:rPr>
        <w:t>（四）管制工作日志。</w:t>
      </w:r>
    </w:p>
    <w:p w:rsidR="00AD4612" w:rsidRDefault="00385841">
      <w:pPr>
        <w:pStyle w:val="14"/>
        <w:spacing w:line="580" w:lineRule="exact"/>
        <w:ind w:firstLineChars="200" w:firstLine="640"/>
        <w:rPr>
          <w:rFonts w:eastAsia="仿宋_GB2312"/>
          <w:sz w:val="32"/>
          <w:szCs w:val="32"/>
        </w:rPr>
      </w:pPr>
      <w:r>
        <w:rPr>
          <w:rFonts w:eastAsia="黑体"/>
          <w:sz w:val="32"/>
          <w:szCs w:val="32"/>
        </w:rPr>
        <w:t>第六十六条</w:t>
      </w:r>
      <w:r>
        <w:rPr>
          <w:rFonts w:eastAsia="黑体"/>
          <w:sz w:val="32"/>
          <w:szCs w:val="32"/>
        </w:rPr>
        <w:t xml:space="preserve"> </w:t>
      </w:r>
      <w:r>
        <w:rPr>
          <w:rFonts w:eastAsia="仿宋_GB2312"/>
          <w:sz w:val="32"/>
          <w:szCs w:val="32"/>
        </w:rPr>
        <w:t>管制单位应当将以下文本和记录至少保存</w:t>
      </w:r>
      <w:r>
        <w:rPr>
          <w:rFonts w:eastAsia="仿宋_GB2312"/>
          <w:sz w:val="32"/>
          <w:szCs w:val="32"/>
        </w:rPr>
        <w:t>6</w:t>
      </w:r>
      <w:r>
        <w:rPr>
          <w:rFonts w:eastAsia="仿宋_GB2312"/>
          <w:sz w:val="32"/>
          <w:szCs w:val="32"/>
        </w:rPr>
        <w:t>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（一）空中交通服务中断的具体情况；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（二）管制设备故障的具体情况；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（三）管制设施不能使用的具体情况；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（四）管制员岗位执勤记录，包括上岗前准备情况；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（五）管制不安全事件相关具体信息；</w:t>
      </w:r>
    </w:p>
    <w:p w:rsidR="00AD4612" w:rsidRDefault="00385841">
      <w:pPr>
        <w:pStyle w:val="14"/>
        <w:spacing w:line="580" w:lineRule="exact"/>
        <w:ind w:firstLineChars="200" w:firstLine="640"/>
        <w:rPr>
          <w:rFonts w:eastAsia="黑体"/>
          <w:sz w:val="32"/>
          <w:szCs w:val="32"/>
        </w:rPr>
      </w:pPr>
      <w:r>
        <w:rPr>
          <w:rFonts w:eastAsia="仿宋_GB2312"/>
          <w:sz w:val="32"/>
          <w:szCs w:val="32"/>
        </w:rPr>
        <w:t>（六）管制单位运行手册及其他与运行相关规定。</w:t>
      </w:r>
    </w:p>
    <w:p w:rsidR="00AD4612" w:rsidRDefault="00385841">
      <w:pPr>
        <w:pStyle w:val="14"/>
        <w:spacing w:line="580" w:lineRule="exact"/>
        <w:ind w:firstLineChars="200" w:firstLine="640"/>
        <w:rPr>
          <w:rFonts w:eastAsia="黑体"/>
          <w:sz w:val="32"/>
          <w:szCs w:val="32"/>
        </w:rPr>
      </w:pPr>
      <w:r>
        <w:rPr>
          <w:rFonts w:eastAsia="黑体"/>
          <w:sz w:val="32"/>
          <w:szCs w:val="32"/>
        </w:rPr>
        <w:t>第六十七条</w:t>
      </w:r>
      <w:r>
        <w:rPr>
          <w:rFonts w:eastAsia="黑体"/>
          <w:sz w:val="32"/>
          <w:szCs w:val="32"/>
        </w:rPr>
        <w:t xml:space="preserve"> </w:t>
      </w:r>
      <w:r>
        <w:rPr>
          <w:rFonts w:eastAsia="仿宋_GB2312"/>
          <w:sz w:val="32"/>
          <w:szCs w:val="32"/>
        </w:rPr>
        <w:t>飞行事故、飞行事故征候或者其他航空不安全事件调查有关的管制运行记录，应当按照法律法规的要求长期保存，直至不再需要时为止。</w:t>
      </w:r>
    </w:p>
    <w:p w:rsidR="00AD4612" w:rsidRDefault="00385841">
      <w:pPr>
        <w:pStyle w:val="14"/>
        <w:spacing w:line="580" w:lineRule="exact"/>
        <w:ind w:firstLineChars="200" w:firstLine="640"/>
        <w:rPr>
          <w:rFonts w:eastAsia="黑体"/>
          <w:sz w:val="32"/>
          <w:szCs w:val="32"/>
        </w:rPr>
      </w:pPr>
      <w:r>
        <w:rPr>
          <w:rFonts w:eastAsia="黑体"/>
          <w:sz w:val="32"/>
          <w:szCs w:val="32"/>
        </w:rPr>
        <w:t>第六十八条</w:t>
      </w:r>
      <w:r>
        <w:rPr>
          <w:rFonts w:eastAsia="黑体"/>
          <w:sz w:val="32"/>
          <w:szCs w:val="32"/>
        </w:rPr>
        <w:t xml:space="preserve"> </w:t>
      </w:r>
      <w:r>
        <w:rPr>
          <w:rFonts w:eastAsia="仿宋_GB2312"/>
          <w:sz w:val="32"/>
          <w:szCs w:val="32"/>
        </w:rPr>
        <w:t>管制单位应当按照规定进行日常运行的统计和上报工作。</w:t>
      </w:r>
    </w:p>
    <w:p w:rsidR="00AD4612" w:rsidRDefault="00385841">
      <w:pPr>
        <w:pStyle w:val="14"/>
        <w:spacing w:line="580" w:lineRule="exact"/>
        <w:ind w:firstLineChars="200" w:firstLine="640"/>
        <w:rPr>
          <w:rFonts w:eastAsia="仿宋_GB2312"/>
          <w:sz w:val="32"/>
          <w:szCs w:val="32"/>
        </w:rPr>
      </w:pPr>
      <w:r>
        <w:rPr>
          <w:rFonts w:eastAsia="黑体"/>
          <w:sz w:val="32"/>
          <w:szCs w:val="32"/>
        </w:rPr>
        <w:t>第六十九条</w:t>
      </w:r>
      <w:r>
        <w:rPr>
          <w:rFonts w:eastAsia="黑体"/>
          <w:sz w:val="32"/>
          <w:szCs w:val="32"/>
        </w:rPr>
        <w:t xml:space="preserve"> </w:t>
      </w:r>
      <w:r>
        <w:rPr>
          <w:rFonts w:eastAsia="仿宋_GB2312"/>
          <w:sz w:val="32"/>
          <w:szCs w:val="32"/>
        </w:rPr>
        <w:t>管制运行记录不得用于商业目的。</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未经管制单位所属法人单位同意，管制运行记录不得对外单位和个人提供。</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第三章</w:t>
      </w:r>
      <w:r>
        <w:rPr>
          <w:rFonts w:eastAsia="黑体"/>
          <w:color w:val="333333"/>
          <w:sz w:val="32"/>
          <w:szCs w:val="32"/>
          <w:shd w:val="clear" w:color="auto" w:fill="FFFFFF"/>
        </w:rPr>
        <w:t xml:space="preserve"> </w:t>
      </w:r>
      <w:r>
        <w:rPr>
          <w:rFonts w:eastAsia="黑体"/>
          <w:color w:val="333333"/>
          <w:sz w:val="32"/>
          <w:szCs w:val="32"/>
          <w:shd w:val="clear" w:color="auto" w:fill="FFFFFF"/>
        </w:rPr>
        <w:t>管制员执照及培训</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第一节</w:t>
      </w:r>
      <w:r>
        <w:rPr>
          <w:rFonts w:eastAsia="仿宋_GB2312"/>
          <w:sz w:val="32"/>
          <w:szCs w:val="32"/>
        </w:rPr>
        <w:t xml:space="preserve"> </w:t>
      </w:r>
      <w:r>
        <w:rPr>
          <w:rFonts w:eastAsia="仿宋_GB2312"/>
          <w:sz w:val="32"/>
          <w:szCs w:val="32"/>
        </w:rPr>
        <w:t>管制员执照</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第七十条</w:t>
      </w:r>
      <w:r>
        <w:rPr>
          <w:rFonts w:eastAsia="黑体"/>
          <w:sz w:val="32"/>
          <w:szCs w:val="32"/>
        </w:rPr>
        <w:t xml:space="preserve"> </w:t>
      </w:r>
      <w:r>
        <w:rPr>
          <w:rFonts w:eastAsia="仿宋_GB2312"/>
          <w:sz w:val="32"/>
          <w:szCs w:val="32"/>
        </w:rPr>
        <w:t>管制员执照是执照持有人从事空中交通管制岗位工作的资格证书。管制员执照由民航局颁发。</w:t>
      </w:r>
    </w:p>
    <w:p w:rsidR="00AD4612" w:rsidRDefault="00385841">
      <w:pPr>
        <w:pStyle w:val="14"/>
        <w:spacing w:line="580" w:lineRule="exact"/>
        <w:ind w:firstLineChars="200" w:firstLine="640"/>
        <w:rPr>
          <w:rFonts w:eastAsia="黑体"/>
          <w:sz w:val="32"/>
          <w:szCs w:val="32"/>
        </w:rPr>
      </w:pPr>
      <w:r>
        <w:rPr>
          <w:rFonts w:eastAsia="黑体"/>
          <w:sz w:val="32"/>
          <w:szCs w:val="32"/>
        </w:rPr>
        <w:t>第七十一条</w:t>
      </w:r>
      <w:r>
        <w:rPr>
          <w:rFonts w:eastAsia="黑体"/>
          <w:sz w:val="32"/>
          <w:szCs w:val="32"/>
        </w:rPr>
        <w:t xml:space="preserve"> </w:t>
      </w:r>
      <w:r>
        <w:rPr>
          <w:rFonts w:eastAsia="仿宋_GB2312"/>
          <w:sz w:val="32"/>
          <w:szCs w:val="32"/>
        </w:rPr>
        <w:t>从事空中交通管制工作的人员应当按照规定参加体检并取得相应的体检合格证，完成规定的培训，通过理论考试和技能考核，获得必要的申请经历，取得执照，方可从事与其执照相适应的空中交通管制工作。</w:t>
      </w:r>
    </w:p>
    <w:p w:rsidR="00AD4612" w:rsidRDefault="00385841">
      <w:pPr>
        <w:pStyle w:val="14"/>
        <w:spacing w:line="580" w:lineRule="exact"/>
        <w:ind w:firstLineChars="200" w:firstLine="640"/>
        <w:rPr>
          <w:rFonts w:eastAsia="黑体"/>
          <w:sz w:val="32"/>
          <w:szCs w:val="32"/>
        </w:rPr>
      </w:pPr>
      <w:r>
        <w:rPr>
          <w:rFonts w:eastAsia="黑体"/>
          <w:sz w:val="32"/>
          <w:szCs w:val="32"/>
        </w:rPr>
        <w:t>第七十二条</w:t>
      </w:r>
      <w:r>
        <w:rPr>
          <w:rFonts w:eastAsia="黑体"/>
          <w:sz w:val="32"/>
          <w:szCs w:val="32"/>
        </w:rPr>
        <w:t xml:space="preserve"> </w:t>
      </w:r>
      <w:r>
        <w:rPr>
          <w:rFonts w:eastAsia="仿宋_GB2312"/>
          <w:sz w:val="32"/>
          <w:szCs w:val="32"/>
        </w:rPr>
        <w:t>管制员执照类别包括机场管制、进近管制、区域管制、进近雷达管制、精密进近雷达管制、区域雷达管制、飞行服务和运行监控等八类。</w:t>
      </w:r>
    </w:p>
    <w:p w:rsidR="00AD4612" w:rsidRDefault="00385841">
      <w:pPr>
        <w:pStyle w:val="14"/>
        <w:spacing w:line="580" w:lineRule="exact"/>
        <w:ind w:firstLineChars="200" w:firstLine="640"/>
        <w:rPr>
          <w:rFonts w:eastAsia="黑体"/>
          <w:sz w:val="32"/>
          <w:szCs w:val="32"/>
        </w:rPr>
      </w:pPr>
      <w:r>
        <w:rPr>
          <w:rFonts w:eastAsia="黑体"/>
          <w:sz w:val="32"/>
          <w:szCs w:val="32"/>
        </w:rPr>
        <w:t>第七十三条</w:t>
      </w:r>
      <w:r>
        <w:rPr>
          <w:rFonts w:eastAsia="黑体"/>
          <w:sz w:val="32"/>
          <w:szCs w:val="32"/>
        </w:rPr>
        <w:t xml:space="preserve"> </w:t>
      </w:r>
      <w:r>
        <w:rPr>
          <w:rFonts w:eastAsia="仿宋_GB2312"/>
          <w:sz w:val="32"/>
          <w:szCs w:val="32"/>
        </w:rPr>
        <w:t>管制员执照的申请、考试、考核、颁发、注册、暂停、暂扣、吊销等，按照《民用航空空中交通管制员执照管理规则》执行。</w:t>
      </w:r>
    </w:p>
    <w:p w:rsidR="00AD4612" w:rsidRDefault="00385841">
      <w:pPr>
        <w:pStyle w:val="14"/>
        <w:spacing w:line="580" w:lineRule="exact"/>
        <w:ind w:firstLineChars="200" w:firstLine="640"/>
        <w:rPr>
          <w:rFonts w:eastAsia="仿宋_GB2312"/>
          <w:sz w:val="32"/>
          <w:szCs w:val="32"/>
        </w:rPr>
      </w:pPr>
      <w:r>
        <w:rPr>
          <w:rFonts w:eastAsia="黑体"/>
          <w:sz w:val="32"/>
          <w:szCs w:val="32"/>
        </w:rPr>
        <w:t>第七十四条</w:t>
      </w:r>
      <w:r>
        <w:rPr>
          <w:rFonts w:eastAsia="黑体"/>
          <w:sz w:val="32"/>
          <w:szCs w:val="32"/>
        </w:rPr>
        <w:t xml:space="preserve"> </w:t>
      </w:r>
      <w:r>
        <w:rPr>
          <w:rFonts w:eastAsia="仿宋_GB2312"/>
          <w:sz w:val="32"/>
          <w:szCs w:val="32"/>
        </w:rPr>
        <w:t>空中交通管制检查员负责对管制员的技术状况及其职责的履行情况、管制单位的运行情况进行监督检查。</w:t>
      </w:r>
    </w:p>
    <w:p w:rsidR="00AD4612" w:rsidRDefault="00385841">
      <w:pPr>
        <w:pStyle w:val="14"/>
        <w:spacing w:line="580" w:lineRule="exact"/>
        <w:ind w:firstLineChars="200" w:firstLine="640"/>
        <w:rPr>
          <w:rFonts w:eastAsia="黑体"/>
          <w:sz w:val="32"/>
          <w:szCs w:val="32"/>
        </w:rPr>
      </w:pPr>
      <w:r>
        <w:rPr>
          <w:rFonts w:eastAsia="仿宋_GB2312"/>
          <w:sz w:val="32"/>
          <w:szCs w:val="32"/>
        </w:rPr>
        <w:t>空中交通管制检查员的职责和管理按照民航局相关规定执行。</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第二节</w:t>
      </w:r>
      <w:r>
        <w:rPr>
          <w:rFonts w:eastAsia="仿宋_GB2312"/>
          <w:sz w:val="32"/>
          <w:szCs w:val="32"/>
        </w:rPr>
        <w:t xml:space="preserve"> </w:t>
      </w:r>
      <w:r>
        <w:rPr>
          <w:rFonts w:eastAsia="仿宋_GB2312"/>
          <w:sz w:val="32"/>
          <w:szCs w:val="32"/>
        </w:rPr>
        <w:t>管制员培训</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第七十五条</w:t>
      </w:r>
      <w:r>
        <w:rPr>
          <w:rFonts w:eastAsia="黑体"/>
          <w:sz w:val="32"/>
          <w:szCs w:val="32"/>
        </w:rPr>
        <w:t xml:space="preserve"> </w:t>
      </w:r>
      <w:r>
        <w:rPr>
          <w:rFonts w:eastAsia="仿宋_GB2312"/>
          <w:sz w:val="32"/>
          <w:szCs w:val="32"/>
        </w:rPr>
        <w:t>民航局对管制员培训工作进行统一管理。管制员的培训工作，按照民航局关于管制员培训的规定执行。</w:t>
      </w:r>
    </w:p>
    <w:p w:rsidR="00AD4612" w:rsidRDefault="00385841">
      <w:pPr>
        <w:pStyle w:val="14"/>
        <w:spacing w:line="580" w:lineRule="exact"/>
        <w:ind w:firstLineChars="200" w:firstLine="640"/>
        <w:rPr>
          <w:rFonts w:eastAsia="黑体"/>
          <w:sz w:val="32"/>
          <w:szCs w:val="32"/>
        </w:rPr>
      </w:pPr>
      <w:r>
        <w:rPr>
          <w:rFonts w:eastAsia="黑体"/>
          <w:sz w:val="32"/>
          <w:szCs w:val="32"/>
        </w:rPr>
        <w:t>第七十六条</w:t>
      </w:r>
      <w:r>
        <w:rPr>
          <w:rFonts w:eastAsia="黑体"/>
          <w:sz w:val="32"/>
          <w:szCs w:val="32"/>
        </w:rPr>
        <w:t xml:space="preserve"> </w:t>
      </w:r>
      <w:r>
        <w:rPr>
          <w:rFonts w:eastAsia="仿宋_GB2312"/>
          <w:sz w:val="32"/>
          <w:szCs w:val="32"/>
        </w:rPr>
        <w:t>完成管制基础专业培训前，受训人员应当在空中交通管制岗位上进行实习，了解管制员基本工作情况。</w:t>
      </w:r>
    </w:p>
    <w:p w:rsidR="00AD4612" w:rsidRDefault="00385841">
      <w:pPr>
        <w:pStyle w:val="14"/>
        <w:spacing w:line="580" w:lineRule="exact"/>
        <w:ind w:firstLineChars="200" w:firstLine="640"/>
        <w:rPr>
          <w:rFonts w:eastAsia="仿宋_GB2312"/>
          <w:sz w:val="32"/>
          <w:szCs w:val="32"/>
        </w:rPr>
      </w:pPr>
      <w:r>
        <w:rPr>
          <w:rFonts w:eastAsia="黑体"/>
          <w:sz w:val="32"/>
          <w:szCs w:val="32"/>
        </w:rPr>
        <w:t>第七十七条</w:t>
      </w:r>
      <w:r>
        <w:rPr>
          <w:rFonts w:eastAsia="黑体"/>
          <w:sz w:val="32"/>
          <w:szCs w:val="32"/>
        </w:rPr>
        <w:t xml:space="preserve"> </w:t>
      </w:r>
      <w:r>
        <w:rPr>
          <w:rFonts w:eastAsia="仿宋_GB2312"/>
          <w:sz w:val="32"/>
          <w:szCs w:val="32"/>
        </w:rPr>
        <w:t>完成管制基础专业培训的人员可以获得见习管制员资格。</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经管制单位批准，见习管制员可以在管制教员监督下上岗见习。</w:t>
      </w:r>
    </w:p>
    <w:p w:rsidR="00AD4612" w:rsidRDefault="00385841">
      <w:pPr>
        <w:pStyle w:val="14"/>
        <w:spacing w:line="580" w:lineRule="exact"/>
        <w:ind w:firstLineChars="200" w:firstLine="640"/>
        <w:rPr>
          <w:rFonts w:eastAsia="黑体"/>
          <w:sz w:val="32"/>
          <w:szCs w:val="32"/>
        </w:rPr>
      </w:pPr>
      <w:r>
        <w:rPr>
          <w:rFonts w:eastAsia="仿宋_GB2312"/>
          <w:sz w:val="32"/>
          <w:szCs w:val="32"/>
        </w:rPr>
        <w:t>见习管制员见习期间的管制工作责任由监督其工作的管制教员承担。</w:t>
      </w:r>
    </w:p>
    <w:p w:rsidR="00AD4612" w:rsidRDefault="00385841">
      <w:pPr>
        <w:pStyle w:val="14"/>
        <w:spacing w:line="580" w:lineRule="exact"/>
        <w:ind w:firstLineChars="200" w:firstLine="640"/>
        <w:rPr>
          <w:rFonts w:eastAsia="仿宋_GB2312"/>
          <w:sz w:val="32"/>
          <w:szCs w:val="32"/>
        </w:rPr>
      </w:pPr>
      <w:r>
        <w:rPr>
          <w:rFonts w:eastAsia="黑体"/>
          <w:sz w:val="32"/>
          <w:szCs w:val="32"/>
        </w:rPr>
        <w:t>第七十八条</w:t>
      </w:r>
      <w:r>
        <w:rPr>
          <w:rFonts w:eastAsia="黑体"/>
          <w:sz w:val="32"/>
          <w:szCs w:val="32"/>
        </w:rPr>
        <w:t xml:space="preserve"> </w:t>
      </w:r>
      <w:r>
        <w:rPr>
          <w:rFonts w:eastAsia="仿宋_GB2312"/>
          <w:sz w:val="32"/>
          <w:szCs w:val="32"/>
        </w:rPr>
        <w:t>管制单位应当每年安排管制员加入机组进行航线实习或者参加飞行模拟机培训。</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第四章</w:t>
      </w:r>
      <w:r>
        <w:rPr>
          <w:rFonts w:eastAsia="黑体"/>
          <w:color w:val="333333"/>
          <w:sz w:val="32"/>
          <w:szCs w:val="32"/>
          <w:shd w:val="clear" w:color="auto" w:fill="FFFFFF"/>
        </w:rPr>
        <w:t xml:space="preserve"> </w:t>
      </w:r>
      <w:r>
        <w:rPr>
          <w:rFonts w:eastAsia="黑体"/>
          <w:color w:val="333333"/>
          <w:sz w:val="32"/>
          <w:szCs w:val="32"/>
          <w:shd w:val="clear" w:color="auto" w:fill="FFFFFF"/>
        </w:rPr>
        <w:t>空</w:t>
      </w:r>
      <w:r>
        <w:rPr>
          <w:rFonts w:eastAsia="黑体"/>
          <w:color w:val="333333"/>
          <w:sz w:val="32"/>
          <w:szCs w:val="32"/>
          <w:shd w:val="clear" w:color="auto" w:fill="FFFFFF"/>
        </w:rPr>
        <w:t xml:space="preserve">  </w:t>
      </w:r>
      <w:r>
        <w:rPr>
          <w:rFonts w:eastAsia="黑体"/>
          <w:color w:val="333333"/>
          <w:sz w:val="32"/>
          <w:szCs w:val="32"/>
          <w:shd w:val="clear" w:color="auto" w:fill="FFFFFF"/>
        </w:rPr>
        <w:t>域</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第一节</w:t>
      </w:r>
      <w:r>
        <w:rPr>
          <w:rFonts w:eastAsia="仿宋_GB2312"/>
          <w:sz w:val="32"/>
          <w:szCs w:val="32"/>
        </w:rPr>
        <w:t xml:space="preserve"> </w:t>
      </w:r>
      <w:r>
        <w:rPr>
          <w:rFonts w:eastAsia="仿宋_GB2312"/>
          <w:sz w:val="32"/>
          <w:szCs w:val="32"/>
        </w:rPr>
        <w:t>一般规定</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第七十九条</w:t>
      </w:r>
      <w:r>
        <w:rPr>
          <w:rFonts w:eastAsia="黑体"/>
          <w:sz w:val="32"/>
          <w:szCs w:val="32"/>
        </w:rPr>
        <w:t xml:space="preserve"> </w:t>
      </w:r>
      <w:r>
        <w:rPr>
          <w:rFonts w:eastAsia="仿宋_GB2312"/>
          <w:sz w:val="32"/>
          <w:szCs w:val="32"/>
        </w:rPr>
        <w:t>空域应当分类划设，符合航路的结构、机场的布局、飞行活动的性质和提供空中交通服务的需要。</w:t>
      </w:r>
    </w:p>
    <w:p w:rsidR="00AD4612" w:rsidRDefault="00385841">
      <w:pPr>
        <w:pStyle w:val="14"/>
        <w:spacing w:line="580" w:lineRule="exact"/>
        <w:ind w:firstLineChars="200" w:firstLine="640"/>
        <w:rPr>
          <w:rFonts w:eastAsia="黑体"/>
          <w:sz w:val="32"/>
          <w:szCs w:val="32"/>
        </w:rPr>
      </w:pPr>
      <w:r>
        <w:rPr>
          <w:rFonts w:eastAsia="黑体"/>
          <w:sz w:val="32"/>
          <w:szCs w:val="32"/>
        </w:rPr>
        <w:t>第八十条</w:t>
      </w:r>
      <w:r>
        <w:rPr>
          <w:rFonts w:eastAsia="黑体"/>
          <w:sz w:val="32"/>
          <w:szCs w:val="32"/>
        </w:rPr>
        <w:t xml:space="preserve"> </w:t>
      </w:r>
      <w:r>
        <w:rPr>
          <w:rFonts w:eastAsia="仿宋_GB2312"/>
          <w:sz w:val="32"/>
          <w:szCs w:val="32"/>
        </w:rPr>
        <w:t>空域应当根据规范划设，并按照相关行政法规和规章经有关部门批准。</w:t>
      </w: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第二节</w:t>
      </w:r>
      <w:r>
        <w:rPr>
          <w:rFonts w:eastAsia="仿宋_GB2312"/>
          <w:sz w:val="32"/>
          <w:szCs w:val="32"/>
        </w:rPr>
        <w:t xml:space="preserve"> </w:t>
      </w:r>
      <w:r>
        <w:rPr>
          <w:rFonts w:eastAsia="仿宋_GB2312"/>
          <w:sz w:val="32"/>
          <w:szCs w:val="32"/>
        </w:rPr>
        <w:t>飞行情报区</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第八十一条</w:t>
      </w:r>
      <w:r>
        <w:rPr>
          <w:rFonts w:eastAsia="黑体"/>
          <w:sz w:val="32"/>
          <w:szCs w:val="32"/>
        </w:rPr>
        <w:t xml:space="preserve"> </w:t>
      </w:r>
      <w:r>
        <w:rPr>
          <w:rFonts w:eastAsia="仿宋_GB2312"/>
          <w:sz w:val="32"/>
          <w:szCs w:val="32"/>
        </w:rPr>
        <w:t>飞行情报区是指为提供飞行情报服务和告警服务而划定范围的空域。</w:t>
      </w:r>
    </w:p>
    <w:p w:rsidR="00AD4612" w:rsidRDefault="00385841">
      <w:pPr>
        <w:pStyle w:val="14"/>
        <w:spacing w:line="580" w:lineRule="exact"/>
        <w:ind w:firstLineChars="200" w:firstLine="640"/>
        <w:rPr>
          <w:rFonts w:eastAsia="仿宋_GB2312"/>
          <w:sz w:val="32"/>
          <w:szCs w:val="32"/>
        </w:rPr>
      </w:pPr>
      <w:r>
        <w:rPr>
          <w:rFonts w:eastAsia="黑体"/>
          <w:sz w:val="32"/>
          <w:szCs w:val="32"/>
        </w:rPr>
        <w:t>第八十二条</w:t>
      </w:r>
      <w:r>
        <w:rPr>
          <w:rFonts w:eastAsia="黑体"/>
          <w:sz w:val="32"/>
          <w:szCs w:val="32"/>
        </w:rPr>
        <w:t xml:space="preserve"> </w:t>
      </w:r>
      <w:r>
        <w:rPr>
          <w:rFonts w:eastAsia="仿宋_GB2312"/>
          <w:sz w:val="32"/>
          <w:szCs w:val="32"/>
        </w:rPr>
        <w:t>飞行情报区包括我国领空，以及根据我国缔约或者参加的国际公约确立由我国提供空中交通服务的空域。</w:t>
      </w:r>
    </w:p>
    <w:p w:rsidR="00AD4612" w:rsidRDefault="00385841">
      <w:pPr>
        <w:pStyle w:val="14"/>
        <w:spacing w:line="580" w:lineRule="exact"/>
        <w:ind w:firstLineChars="200" w:firstLine="640"/>
        <w:rPr>
          <w:rFonts w:eastAsia="黑体"/>
          <w:sz w:val="32"/>
          <w:szCs w:val="32"/>
        </w:rPr>
      </w:pPr>
      <w:r>
        <w:rPr>
          <w:rFonts w:eastAsia="仿宋_GB2312"/>
          <w:sz w:val="32"/>
          <w:szCs w:val="32"/>
        </w:rPr>
        <w:t>划设飞行情报区应当便于提供飞行情报服务和告警服务，并按规定公布。</w:t>
      </w:r>
    </w:p>
    <w:p w:rsidR="00AD4612" w:rsidRDefault="00385841">
      <w:pPr>
        <w:pStyle w:val="14"/>
        <w:spacing w:line="580" w:lineRule="exact"/>
        <w:ind w:firstLineChars="200" w:firstLine="640"/>
        <w:rPr>
          <w:rFonts w:eastAsia="仿宋_GB2312"/>
          <w:sz w:val="32"/>
          <w:szCs w:val="32"/>
        </w:rPr>
      </w:pPr>
      <w:r>
        <w:rPr>
          <w:rFonts w:eastAsia="黑体"/>
          <w:sz w:val="32"/>
          <w:szCs w:val="32"/>
        </w:rPr>
        <w:t>第八十三条</w:t>
      </w:r>
      <w:r>
        <w:rPr>
          <w:rFonts w:eastAsia="黑体"/>
          <w:sz w:val="32"/>
          <w:szCs w:val="32"/>
        </w:rPr>
        <w:t xml:space="preserve"> </w:t>
      </w:r>
      <w:r>
        <w:rPr>
          <w:rFonts w:eastAsia="仿宋_GB2312"/>
          <w:sz w:val="32"/>
          <w:szCs w:val="32"/>
        </w:rPr>
        <w:t>为了及时有效地对在我国飞行情报区内遇险失事的航空器实施搜寻援救，在我国境内及其附近海域上空划设搜寻援救区。搜寻援救区的范围与飞行情报区范围相同。搜寻援救工作的组织与实施按照《中华人民</w:t>
      </w:r>
      <w:r>
        <w:rPr>
          <w:rFonts w:eastAsia="仿宋_GB2312"/>
          <w:sz w:val="32"/>
          <w:szCs w:val="32"/>
        </w:rPr>
        <w:lastRenderedPageBreak/>
        <w:t>共和国搜寻援救民用航空器规定》执行。</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第三节</w:t>
      </w:r>
      <w:r>
        <w:rPr>
          <w:rFonts w:eastAsia="仿宋_GB2312"/>
          <w:sz w:val="32"/>
          <w:szCs w:val="32"/>
        </w:rPr>
        <w:t xml:space="preserve"> </w:t>
      </w:r>
      <w:r>
        <w:rPr>
          <w:rFonts w:eastAsia="仿宋_GB2312"/>
          <w:sz w:val="32"/>
          <w:szCs w:val="32"/>
        </w:rPr>
        <w:t>管制空域</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第八十四条</w:t>
      </w:r>
      <w:r>
        <w:rPr>
          <w:rFonts w:eastAsia="黑体"/>
          <w:sz w:val="32"/>
          <w:szCs w:val="32"/>
        </w:rPr>
        <w:t xml:space="preserve"> </w:t>
      </w:r>
      <w:r>
        <w:rPr>
          <w:rFonts w:eastAsia="仿宋_GB2312"/>
          <w:sz w:val="32"/>
          <w:szCs w:val="32"/>
        </w:rPr>
        <w:t>管制空域应当根据所划空域内的航路结构和通信、导航、监视和气象保障能力划分，以便对所划空域内的航空器飞行提供有效的空中交通管制服务。</w:t>
      </w:r>
    </w:p>
    <w:p w:rsidR="00AD4612" w:rsidRDefault="00385841">
      <w:pPr>
        <w:pStyle w:val="14"/>
        <w:spacing w:line="580" w:lineRule="exact"/>
        <w:ind w:firstLineChars="200" w:firstLine="640"/>
        <w:rPr>
          <w:rFonts w:eastAsia="黑体"/>
          <w:sz w:val="32"/>
          <w:szCs w:val="32"/>
        </w:rPr>
      </w:pPr>
      <w:r>
        <w:rPr>
          <w:rFonts w:eastAsia="黑体"/>
          <w:sz w:val="32"/>
          <w:szCs w:val="32"/>
        </w:rPr>
        <w:t>第八十五条</w:t>
      </w:r>
      <w:r>
        <w:rPr>
          <w:rFonts w:eastAsia="黑体"/>
          <w:sz w:val="32"/>
          <w:szCs w:val="32"/>
        </w:rPr>
        <w:t xml:space="preserve"> </w:t>
      </w:r>
      <w:r>
        <w:rPr>
          <w:rFonts w:eastAsia="仿宋_GB2312"/>
          <w:sz w:val="32"/>
          <w:szCs w:val="32"/>
        </w:rPr>
        <w:t>在我国空域内，沿航路、航线地带和民用机场区域设置管制空域，包括：高空管制空域、中低空管制空域、进近管制空域和机场管制地带。</w:t>
      </w:r>
    </w:p>
    <w:p w:rsidR="00AD4612" w:rsidRDefault="00385841">
      <w:pPr>
        <w:pStyle w:val="14"/>
        <w:spacing w:line="580" w:lineRule="exact"/>
        <w:ind w:firstLineChars="200" w:firstLine="640"/>
        <w:rPr>
          <w:rFonts w:eastAsia="黑体"/>
          <w:sz w:val="32"/>
          <w:szCs w:val="32"/>
        </w:rPr>
      </w:pPr>
      <w:r>
        <w:rPr>
          <w:rFonts w:eastAsia="黑体"/>
          <w:sz w:val="32"/>
          <w:szCs w:val="32"/>
        </w:rPr>
        <w:t>第八十六条</w:t>
      </w:r>
      <w:r>
        <w:rPr>
          <w:rFonts w:eastAsia="黑体"/>
          <w:sz w:val="32"/>
          <w:szCs w:val="32"/>
        </w:rPr>
        <w:t xml:space="preserve"> </w:t>
      </w:r>
      <w:r>
        <w:rPr>
          <w:rFonts w:eastAsia="仿宋_GB2312"/>
          <w:sz w:val="32"/>
          <w:szCs w:val="32"/>
        </w:rPr>
        <w:t>在我国境内标准大气压高度</w:t>
      </w:r>
      <w:r>
        <w:rPr>
          <w:rFonts w:eastAsia="仿宋_GB2312"/>
          <w:sz w:val="32"/>
          <w:szCs w:val="32"/>
        </w:rPr>
        <w:t>6000</w:t>
      </w:r>
      <w:r>
        <w:rPr>
          <w:rFonts w:eastAsia="仿宋_GB2312"/>
          <w:sz w:val="32"/>
          <w:szCs w:val="32"/>
        </w:rPr>
        <w:t>米（不含）以上的空间，可以划设高空管制空域。在此空域内飞行的航空器必须按照仪表飞行规则飞行，并接受空中交通管制服务。</w:t>
      </w:r>
    </w:p>
    <w:p w:rsidR="00AD4612" w:rsidRDefault="00385841">
      <w:pPr>
        <w:pStyle w:val="14"/>
        <w:spacing w:line="580" w:lineRule="exact"/>
        <w:ind w:firstLineChars="200" w:firstLine="640"/>
        <w:rPr>
          <w:rFonts w:eastAsia="黑体"/>
          <w:sz w:val="32"/>
          <w:szCs w:val="32"/>
        </w:rPr>
      </w:pPr>
      <w:r>
        <w:rPr>
          <w:rFonts w:eastAsia="黑体"/>
          <w:sz w:val="32"/>
          <w:szCs w:val="32"/>
        </w:rPr>
        <w:t>第八十七条</w:t>
      </w:r>
      <w:r>
        <w:rPr>
          <w:rFonts w:eastAsia="黑体"/>
          <w:sz w:val="32"/>
          <w:szCs w:val="32"/>
        </w:rPr>
        <w:t xml:space="preserve"> </w:t>
      </w:r>
      <w:r>
        <w:rPr>
          <w:rFonts w:eastAsia="仿宋_GB2312"/>
          <w:sz w:val="32"/>
          <w:szCs w:val="32"/>
        </w:rPr>
        <w:t>在我国境内标准大气压高度</w:t>
      </w:r>
      <w:r>
        <w:rPr>
          <w:rFonts w:eastAsia="仿宋_GB2312"/>
          <w:sz w:val="32"/>
          <w:szCs w:val="32"/>
        </w:rPr>
        <w:t>6000</w:t>
      </w:r>
      <w:r>
        <w:rPr>
          <w:rFonts w:eastAsia="仿宋_GB2312"/>
          <w:sz w:val="32"/>
          <w:szCs w:val="32"/>
        </w:rPr>
        <w:t>米（含）至其下某指定高度的空间，可以划设中低空管制空域。在此类空域内飞行的航空器，可以按照仪表飞行规则飞行，并接受空中交通管制服务；对符合目视气象条件的，经航空器驾驶员申请，并经过相应的管制单位批准，也可以按照目视飞行规则飞行，并接受空中交通管制服务。</w:t>
      </w:r>
    </w:p>
    <w:p w:rsidR="00AD4612" w:rsidRDefault="00385841">
      <w:pPr>
        <w:pStyle w:val="14"/>
        <w:spacing w:line="580" w:lineRule="exact"/>
        <w:ind w:firstLineChars="200" w:firstLine="640"/>
        <w:rPr>
          <w:rFonts w:eastAsia="黑体"/>
          <w:sz w:val="32"/>
          <w:szCs w:val="32"/>
        </w:rPr>
      </w:pPr>
      <w:r>
        <w:rPr>
          <w:rFonts w:eastAsia="黑体"/>
          <w:sz w:val="32"/>
          <w:szCs w:val="32"/>
        </w:rPr>
        <w:t>第八十八条</w:t>
      </w:r>
      <w:r>
        <w:rPr>
          <w:rFonts w:eastAsia="黑体"/>
          <w:sz w:val="32"/>
          <w:szCs w:val="32"/>
        </w:rPr>
        <w:t xml:space="preserve"> </w:t>
      </w:r>
      <w:r>
        <w:rPr>
          <w:rFonts w:eastAsia="仿宋_GB2312"/>
          <w:sz w:val="32"/>
          <w:szCs w:val="32"/>
        </w:rPr>
        <w:t>进近管制空域通常是指在一个或者几个机场附近的航路、航线汇合处划设的、便于进场和离场航空器飞行的管制空域。它是高空管制空域或者中低空管制空域与机场管制地带之间的连接部分，其垂直范围通常在</w:t>
      </w:r>
      <w:r>
        <w:rPr>
          <w:rFonts w:eastAsia="仿宋_GB2312"/>
          <w:sz w:val="32"/>
          <w:szCs w:val="32"/>
        </w:rPr>
        <w:t>6000</w:t>
      </w:r>
      <w:r>
        <w:rPr>
          <w:rFonts w:eastAsia="仿宋_GB2312"/>
          <w:sz w:val="32"/>
          <w:szCs w:val="32"/>
        </w:rPr>
        <w:t>米（含）以下最低高度层以上；水平范围通常为半径</w:t>
      </w:r>
      <w:r>
        <w:rPr>
          <w:rFonts w:eastAsia="仿宋_GB2312"/>
          <w:sz w:val="32"/>
          <w:szCs w:val="32"/>
        </w:rPr>
        <w:t>50</w:t>
      </w:r>
      <w:r>
        <w:rPr>
          <w:rFonts w:eastAsia="仿宋_GB2312"/>
          <w:sz w:val="32"/>
          <w:szCs w:val="32"/>
        </w:rPr>
        <w:t>公里或者走廊进出口以内的除机场塔台管制区以外的空间。在此空域内飞行的航空器，可以按照仪表飞行规则飞行，并接受空中交通管制服务；如果符合目视飞行</w:t>
      </w:r>
      <w:r>
        <w:rPr>
          <w:rFonts w:eastAsia="仿宋_GB2312"/>
          <w:sz w:val="32"/>
          <w:szCs w:val="32"/>
        </w:rPr>
        <w:lastRenderedPageBreak/>
        <w:t>规则的条件，经航空器驾驶员申请，并经相应的管制单位批准，也可以按照目视飞行规则飞行，并接受空中交通管制服务。</w:t>
      </w:r>
    </w:p>
    <w:p w:rsidR="00AD4612" w:rsidRDefault="00385841">
      <w:pPr>
        <w:pStyle w:val="14"/>
        <w:spacing w:line="580" w:lineRule="exact"/>
        <w:ind w:firstLineChars="200" w:firstLine="640"/>
        <w:rPr>
          <w:rFonts w:eastAsia="黑体"/>
          <w:sz w:val="32"/>
          <w:szCs w:val="32"/>
        </w:rPr>
      </w:pPr>
      <w:r>
        <w:rPr>
          <w:rFonts w:eastAsia="黑体"/>
          <w:sz w:val="32"/>
          <w:szCs w:val="32"/>
        </w:rPr>
        <w:t>第八十九条</w:t>
      </w:r>
      <w:r>
        <w:rPr>
          <w:rFonts w:eastAsia="黑体"/>
          <w:sz w:val="32"/>
          <w:szCs w:val="32"/>
        </w:rPr>
        <w:t xml:space="preserve"> </w:t>
      </w:r>
      <w:r>
        <w:rPr>
          <w:rFonts w:eastAsia="仿宋_GB2312"/>
          <w:sz w:val="32"/>
          <w:szCs w:val="32"/>
        </w:rPr>
        <w:t>机场管制地带通常包括起落航线和最后进近定位点之后的航段以及第一个等待高度层（含）以下至地球表面的空间和机场机动区。在此类空域内飞行的航空器，可以按照仪表飞行规则飞行，并接受空中交通管制服务；对符合目视气象条件的，经航空器驾驶员申请，并经塔台管制室批准，也可以按照目视飞行规则飞行，并接受空中交通管制服务。</w:t>
      </w:r>
    </w:p>
    <w:p w:rsidR="00AD4612" w:rsidRDefault="00385841">
      <w:pPr>
        <w:pStyle w:val="14"/>
        <w:spacing w:line="580" w:lineRule="exact"/>
        <w:ind w:firstLineChars="200" w:firstLine="640"/>
        <w:rPr>
          <w:rFonts w:eastAsia="仿宋_GB2312"/>
          <w:sz w:val="32"/>
          <w:szCs w:val="32"/>
        </w:rPr>
      </w:pPr>
      <w:r>
        <w:rPr>
          <w:rFonts w:eastAsia="黑体"/>
          <w:sz w:val="32"/>
          <w:szCs w:val="32"/>
        </w:rPr>
        <w:t>第九十条</w:t>
      </w:r>
      <w:r>
        <w:rPr>
          <w:rFonts w:eastAsia="黑体"/>
          <w:sz w:val="32"/>
          <w:szCs w:val="32"/>
        </w:rPr>
        <w:t xml:space="preserve"> </w:t>
      </w:r>
      <w:r>
        <w:rPr>
          <w:rFonts w:eastAsia="仿宋_GB2312"/>
          <w:sz w:val="32"/>
          <w:szCs w:val="32"/>
        </w:rPr>
        <w:t>设置管制区应当覆盖提供空中交通管制服务的空域，管制区包括高空管制区、中低空管制区、进近管制区和机场塔台管制区。管制区应当按照规定划设，并按照相关行政法规和规章报经有关部门批准。</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第四节</w:t>
      </w:r>
      <w:r>
        <w:rPr>
          <w:rFonts w:eastAsia="仿宋_GB2312"/>
          <w:sz w:val="32"/>
          <w:szCs w:val="32"/>
        </w:rPr>
        <w:t xml:space="preserve"> </w:t>
      </w:r>
      <w:r>
        <w:rPr>
          <w:rFonts w:eastAsia="仿宋_GB2312"/>
          <w:sz w:val="32"/>
          <w:szCs w:val="32"/>
        </w:rPr>
        <w:t>空中危险区、空中限制区、空中禁区</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第九十一条</w:t>
      </w:r>
      <w:r>
        <w:rPr>
          <w:rFonts w:eastAsia="黑体"/>
          <w:sz w:val="32"/>
          <w:szCs w:val="32"/>
        </w:rPr>
        <w:t xml:space="preserve"> </w:t>
      </w:r>
      <w:r>
        <w:rPr>
          <w:rFonts w:eastAsia="仿宋_GB2312"/>
          <w:sz w:val="32"/>
          <w:szCs w:val="32"/>
        </w:rPr>
        <w:t>空中禁区、空中限制区、空中危险区是根据需要，经批准划设的空域。</w:t>
      </w:r>
    </w:p>
    <w:p w:rsidR="00AD4612" w:rsidRDefault="00385841">
      <w:pPr>
        <w:pStyle w:val="14"/>
        <w:spacing w:line="580" w:lineRule="exact"/>
        <w:ind w:firstLineChars="200" w:firstLine="640"/>
        <w:rPr>
          <w:rFonts w:eastAsia="仿宋_GB2312"/>
          <w:sz w:val="32"/>
          <w:szCs w:val="32"/>
        </w:rPr>
      </w:pPr>
      <w:r>
        <w:rPr>
          <w:rFonts w:eastAsia="黑体"/>
          <w:sz w:val="32"/>
          <w:szCs w:val="32"/>
        </w:rPr>
        <w:t>第九十二条</w:t>
      </w:r>
      <w:r>
        <w:rPr>
          <w:rFonts w:eastAsia="黑体"/>
          <w:sz w:val="32"/>
          <w:szCs w:val="32"/>
        </w:rPr>
        <w:t xml:space="preserve"> </w:t>
      </w:r>
      <w:r>
        <w:rPr>
          <w:rFonts w:eastAsia="仿宋_GB2312"/>
          <w:sz w:val="32"/>
          <w:szCs w:val="32"/>
        </w:rPr>
        <w:t>按照国家有关规定未经特别批准，任何航空器不得飞入空中禁区和临时空中禁区。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在规定时限内，未经飞行管制部门许可的航空器，不得飞入空中限制区或者临时空中限制区。</w:t>
      </w:r>
    </w:p>
    <w:p w:rsidR="00AD4612" w:rsidRDefault="00385841">
      <w:pPr>
        <w:pStyle w:val="14"/>
        <w:spacing w:line="580" w:lineRule="exact"/>
        <w:ind w:firstLineChars="200" w:firstLine="640"/>
        <w:rPr>
          <w:rFonts w:eastAsia="黑体"/>
          <w:sz w:val="32"/>
          <w:szCs w:val="32"/>
        </w:rPr>
      </w:pPr>
      <w:r>
        <w:rPr>
          <w:rFonts w:eastAsia="仿宋_GB2312"/>
          <w:sz w:val="32"/>
          <w:szCs w:val="32"/>
        </w:rPr>
        <w:t>在规定时限内，禁止无关航空器飞入空中危险区或者临时空中危险区。</w:t>
      </w:r>
    </w:p>
    <w:p w:rsidR="00AD4612" w:rsidRDefault="00385841">
      <w:pPr>
        <w:pStyle w:val="14"/>
        <w:spacing w:line="580" w:lineRule="exact"/>
        <w:ind w:firstLineChars="200" w:firstLine="640"/>
        <w:rPr>
          <w:rFonts w:eastAsia="黑体"/>
          <w:sz w:val="32"/>
          <w:szCs w:val="32"/>
        </w:rPr>
      </w:pPr>
      <w:r>
        <w:rPr>
          <w:rFonts w:eastAsia="黑体"/>
          <w:sz w:val="32"/>
          <w:szCs w:val="32"/>
        </w:rPr>
        <w:t>第九十三条</w:t>
      </w:r>
      <w:r>
        <w:rPr>
          <w:rFonts w:eastAsia="黑体"/>
          <w:sz w:val="32"/>
          <w:szCs w:val="32"/>
        </w:rPr>
        <w:t xml:space="preserve"> </w:t>
      </w:r>
      <w:r>
        <w:rPr>
          <w:rFonts w:eastAsia="仿宋_GB2312"/>
          <w:sz w:val="32"/>
          <w:szCs w:val="32"/>
        </w:rPr>
        <w:t>飞行中的航空器应当利用机载和地面导航设备，准确掌握航空器位置，防止航空器误入空中危险区、空中限制区、空中禁区。</w:t>
      </w:r>
    </w:p>
    <w:p w:rsidR="00AD4612" w:rsidRDefault="00385841">
      <w:pPr>
        <w:pStyle w:val="14"/>
        <w:spacing w:line="580" w:lineRule="exact"/>
        <w:ind w:firstLineChars="200" w:firstLine="640"/>
        <w:rPr>
          <w:rFonts w:eastAsia="仿宋_GB2312"/>
          <w:sz w:val="32"/>
          <w:szCs w:val="32"/>
        </w:rPr>
      </w:pPr>
      <w:r>
        <w:rPr>
          <w:rFonts w:eastAsia="黑体"/>
          <w:sz w:val="32"/>
          <w:szCs w:val="32"/>
        </w:rPr>
        <w:t>第九十四条</w:t>
      </w:r>
      <w:r>
        <w:rPr>
          <w:rFonts w:eastAsia="黑体"/>
          <w:sz w:val="32"/>
          <w:szCs w:val="32"/>
        </w:rPr>
        <w:t xml:space="preserve"> </w:t>
      </w:r>
      <w:r>
        <w:rPr>
          <w:rFonts w:eastAsia="仿宋_GB2312"/>
          <w:sz w:val="32"/>
          <w:szCs w:val="32"/>
        </w:rPr>
        <w:t>管制单位应当严密监控飞行中的航空器动态，发现航空器即将误入空中危险区、空中限制区、空中禁区时，应当及时提醒航空器，必</w:t>
      </w:r>
      <w:r>
        <w:rPr>
          <w:rFonts w:eastAsia="仿宋_GB2312"/>
          <w:sz w:val="32"/>
          <w:szCs w:val="32"/>
        </w:rPr>
        <w:lastRenderedPageBreak/>
        <w:t>要时采取措施予以纠正。</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第五节</w:t>
      </w:r>
      <w:r>
        <w:rPr>
          <w:rFonts w:eastAsia="仿宋_GB2312"/>
          <w:sz w:val="32"/>
          <w:szCs w:val="32"/>
        </w:rPr>
        <w:t xml:space="preserve"> </w:t>
      </w:r>
      <w:r>
        <w:rPr>
          <w:rFonts w:eastAsia="仿宋_GB2312"/>
          <w:sz w:val="32"/>
          <w:szCs w:val="32"/>
        </w:rPr>
        <w:t>航路和航线</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第九十五条</w:t>
      </w:r>
      <w:r>
        <w:rPr>
          <w:rFonts w:eastAsia="黑体"/>
          <w:sz w:val="32"/>
          <w:szCs w:val="32"/>
        </w:rPr>
        <w:t xml:space="preserve"> </w:t>
      </w:r>
      <w:r>
        <w:rPr>
          <w:rFonts w:eastAsia="仿宋_GB2312"/>
          <w:sz w:val="32"/>
          <w:szCs w:val="32"/>
        </w:rPr>
        <w:t>空中交通管制航路，根据在该航路执行飞行任务的性质和条件，划分为国内航路和国际航路。</w:t>
      </w:r>
    </w:p>
    <w:p w:rsidR="00AD4612" w:rsidRDefault="00385841">
      <w:pPr>
        <w:pStyle w:val="14"/>
        <w:spacing w:line="580" w:lineRule="exact"/>
        <w:ind w:firstLineChars="200" w:firstLine="640"/>
        <w:rPr>
          <w:rFonts w:eastAsia="黑体"/>
          <w:sz w:val="32"/>
          <w:szCs w:val="32"/>
        </w:rPr>
      </w:pPr>
      <w:r>
        <w:rPr>
          <w:rFonts w:eastAsia="黑体"/>
          <w:sz w:val="32"/>
          <w:szCs w:val="32"/>
        </w:rPr>
        <w:t>第九十六条</w:t>
      </w:r>
      <w:r>
        <w:rPr>
          <w:rFonts w:eastAsia="黑体"/>
          <w:sz w:val="32"/>
          <w:szCs w:val="32"/>
        </w:rPr>
        <w:t xml:space="preserve"> </w:t>
      </w:r>
      <w:r>
        <w:rPr>
          <w:rFonts w:eastAsia="仿宋_GB2312"/>
          <w:sz w:val="32"/>
          <w:szCs w:val="32"/>
        </w:rPr>
        <w:t>空中交通管制航路各段的中心线，从该航路上的一个导航设施或者交叉点开始，至另一个导航设施或交叉点为止。各段中心线连接起来成为航路的中心线。</w:t>
      </w:r>
    </w:p>
    <w:p w:rsidR="00AD4612" w:rsidRDefault="00385841">
      <w:pPr>
        <w:pStyle w:val="14"/>
        <w:spacing w:line="580" w:lineRule="exact"/>
        <w:ind w:firstLineChars="200" w:firstLine="640"/>
        <w:rPr>
          <w:rFonts w:eastAsia="黑体"/>
          <w:sz w:val="32"/>
          <w:szCs w:val="32"/>
        </w:rPr>
      </w:pPr>
      <w:r>
        <w:rPr>
          <w:rFonts w:eastAsia="黑体"/>
          <w:sz w:val="32"/>
          <w:szCs w:val="32"/>
        </w:rPr>
        <w:t>第九十七条</w:t>
      </w:r>
      <w:r>
        <w:rPr>
          <w:rFonts w:eastAsia="黑体"/>
          <w:sz w:val="32"/>
          <w:szCs w:val="32"/>
        </w:rPr>
        <w:t xml:space="preserve"> </w:t>
      </w:r>
      <w:r>
        <w:rPr>
          <w:rFonts w:eastAsia="仿宋_GB2312"/>
          <w:sz w:val="32"/>
          <w:szCs w:val="32"/>
        </w:rPr>
        <w:t>空中交通管制航路的宽度为</w:t>
      </w:r>
      <w:r>
        <w:rPr>
          <w:rFonts w:eastAsia="仿宋_GB2312"/>
          <w:sz w:val="32"/>
          <w:szCs w:val="32"/>
        </w:rPr>
        <w:t>20</w:t>
      </w:r>
      <w:r>
        <w:rPr>
          <w:rFonts w:eastAsia="仿宋_GB2312"/>
          <w:sz w:val="32"/>
          <w:szCs w:val="32"/>
        </w:rPr>
        <w:t>公里，其中心线两侧各</w:t>
      </w:r>
      <w:r>
        <w:rPr>
          <w:rFonts w:eastAsia="仿宋_GB2312"/>
          <w:sz w:val="32"/>
          <w:szCs w:val="32"/>
        </w:rPr>
        <w:t>10</w:t>
      </w:r>
      <w:r>
        <w:rPr>
          <w:rFonts w:eastAsia="仿宋_GB2312"/>
          <w:sz w:val="32"/>
          <w:szCs w:val="32"/>
        </w:rPr>
        <w:t>公里；航路的某一段受到条件限制的，可以减少宽度，但不得小于</w:t>
      </w:r>
      <w:r>
        <w:rPr>
          <w:rFonts w:eastAsia="仿宋_GB2312"/>
          <w:sz w:val="32"/>
          <w:szCs w:val="32"/>
        </w:rPr>
        <w:t>8</w:t>
      </w:r>
      <w:r>
        <w:rPr>
          <w:rFonts w:eastAsia="仿宋_GB2312"/>
          <w:sz w:val="32"/>
          <w:szCs w:val="32"/>
        </w:rPr>
        <w:t>公里；在航路方向改变时，航路宽度则包括航路段边界线延长至相交点所包围的空域。</w:t>
      </w:r>
    </w:p>
    <w:p w:rsidR="00AD4612" w:rsidRDefault="00385841">
      <w:pPr>
        <w:pStyle w:val="14"/>
        <w:spacing w:line="580" w:lineRule="exact"/>
        <w:ind w:firstLineChars="200" w:firstLine="640"/>
        <w:rPr>
          <w:rFonts w:eastAsia="黑体"/>
          <w:sz w:val="32"/>
          <w:szCs w:val="32"/>
        </w:rPr>
      </w:pPr>
      <w:r>
        <w:rPr>
          <w:rFonts w:eastAsia="黑体"/>
          <w:sz w:val="32"/>
          <w:szCs w:val="32"/>
        </w:rPr>
        <w:t>第九十八条</w:t>
      </w:r>
      <w:r>
        <w:rPr>
          <w:rFonts w:eastAsia="黑体"/>
          <w:sz w:val="32"/>
          <w:szCs w:val="32"/>
        </w:rPr>
        <w:t xml:space="preserve"> </w:t>
      </w:r>
      <w:r>
        <w:rPr>
          <w:rFonts w:eastAsia="仿宋_GB2312"/>
          <w:sz w:val="32"/>
          <w:szCs w:val="32"/>
        </w:rPr>
        <w:t>空中交通管制航路和航线的下限应当不低于最低飞行高度层，其上限与飞行高度层的上限一致。</w:t>
      </w:r>
    </w:p>
    <w:p w:rsidR="00AD4612" w:rsidRDefault="00385841">
      <w:pPr>
        <w:pStyle w:val="14"/>
        <w:spacing w:line="580" w:lineRule="exact"/>
        <w:ind w:firstLineChars="200" w:firstLine="640"/>
        <w:rPr>
          <w:rFonts w:eastAsia="黑体"/>
          <w:sz w:val="32"/>
          <w:szCs w:val="32"/>
        </w:rPr>
      </w:pPr>
      <w:r>
        <w:rPr>
          <w:rFonts w:eastAsia="黑体"/>
          <w:sz w:val="32"/>
          <w:szCs w:val="32"/>
        </w:rPr>
        <w:t>第九十九条</w:t>
      </w:r>
      <w:r>
        <w:rPr>
          <w:rFonts w:eastAsia="黑体"/>
          <w:sz w:val="32"/>
          <w:szCs w:val="32"/>
        </w:rPr>
        <w:t xml:space="preserve"> </w:t>
      </w:r>
      <w:r>
        <w:rPr>
          <w:rFonts w:eastAsia="仿宋_GB2312"/>
          <w:sz w:val="32"/>
          <w:szCs w:val="32"/>
        </w:rPr>
        <w:t>为了帮助航路和航线上的航空器保持在规定的范围之内运行，空中交通管制航路和航线应当根据要求设置导航系统。导航设施的类型和布局应当符合有关技术规范。</w:t>
      </w:r>
    </w:p>
    <w:p w:rsidR="00AD4612" w:rsidRDefault="00385841">
      <w:pPr>
        <w:pStyle w:val="14"/>
        <w:spacing w:line="580" w:lineRule="exact"/>
        <w:ind w:firstLineChars="200" w:firstLine="640"/>
        <w:rPr>
          <w:rFonts w:eastAsia="黑体"/>
          <w:sz w:val="32"/>
          <w:szCs w:val="32"/>
        </w:rPr>
      </w:pPr>
      <w:r>
        <w:rPr>
          <w:rFonts w:eastAsia="黑体"/>
          <w:sz w:val="32"/>
          <w:szCs w:val="32"/>
        </w:rPr>
        <w:t>第一百条</w:t>
      </w:r>
      <w:r>
        <w:rPr>
          <w:rFonts w:eastAsia="黑体"/>
          <w:sz w:val="32"/>
          <w:szCs w:val="32"/>
        </w:rPr>
        <w:t xml:space="preserve"> </w:t>
      </w:r>
      <w:r>
        <w:rPr>
          <w:rFonts w:eastAsia="仿宋_GB2312"/>
          <w:sz w:val="32"/>
          <w:szCs w:val="32"/>
        </w:rPr>
        <w:t>空中交通管制航路和航线，包括进离场航线，应当按有关规定用代号予以识别。</w:t>
      </w:r>
    </w:p>
    <w:p w:rsidR="00AD4612" w:rsidRDefault="00385841">
      <w:pPr>
        <w:pStyle w:val="14"/>
        <w:spacing w:line="580" w:lineRule="exact"/>
        <w:ind w:firstLineChars="200" w:firstLine="640"/>
        <w:rPr>
          <w:rFonts w:eastAsia="黑体"/>
          <w:sz w:val="32"/>
          <w:szCs w:val="32"/>
        </w:rPr>
      </w:pPr>
      <w:r>
        <w:rPr>
          <w:rFonts w:eastAsia="黑体"/>
          <w:sz w:val="32"/>
          <w:szCs w:val="32"/>
        </w:rPr>
        <w:t>第一百零一条</w:t>
      </w:r>
      <w:r>
        <w:rPr>
          <w:rFonts w:eastAsia="黑体"/>
          <w:sz w:val="32"/>
          <w:szCs w:val="32"/>
        </w:rPr>
        <w:t xml:space="preserve"> </w:t>
      </w:r>
      <w:r>
        <w:rPr>
          <w:rFonts w:eastAsia="仿宋_GB2312"/>
          <w:sz w:val="32"/>
          <w:szCs w:val="32"/>
        </w:rPr>
        <w:t>空中交通管制航路和航线应当根据导航设施的布局设置转换点，以帮助沿航路或者航线飞行的航空器准确飞行。</w:t>
      </w:r>
    </w:p>
    <w:p w:rsidR="00AD4612" w:rsidRDefault="00385841">
      <w:pPr>
        <w:pStyle w:val="14"/>
        <w:spacing w:line="580" w:lineRule="exact"/>
        <w:ind w:firstLineChars="200" w:firstLine="640"/>
        <w:rPr>
          <w:rFonts w:eastAsia="黑体"/>
          <w:sz w:val="32"/>
          <w:szCs w:val="32"/>
        </w:rPr>
      </w:pPr>
      <w:r>
        <w:rPr>
          <w:rFonts w:eastAsia="黑体"/>
          <w:sz w:val="32"/>
          <w:szCs w:val="32"/>
        </w:rPr>
        <w:t>第一百零二条</w:t>
      </w:r>
      <w:r>
        <w:rPr>
          <w:rFonts w:eastAsia="黑体"/>
          <w:sz w:val="32"/>
          <w:szCs w:val="32"/>
        </w:rPr>
        <w:t xml:space="preserve"> </w:t>
      </w:r>
      <w:r>
        <w:rPr>
          <w:rFonts w:eastAsia="仿宋_GB2312"/>
          <w:sz w:val="32"/>
          <w:szCs w:val="32"/>
        </w:rPr>
        <w:t>为便于掌握航空器在航路和航线上的飞行进程，空中交通管制航路和航线上应当设置重要点，并使用代号予以识别。</w:t>
      </w:r>
    </w:p>
    <w:p w:rsidR="00AD4612" w:rsidRDefault="00385841">
      <w:pPr>
        <w:pStyle w:val="14"/>
        <w:spacing w:line="580" w:lineRule="exact"/>
        <w:ind w:firstLineChars="200" w:firstLine="640"/>
        <w:rPr>
          <w:rFonts w:eastAsia="黑体"/>
          <w:sz w:val="32"/>
          <w:szCs w:val="32"/>
        </w:rPr>
      </w:pPr>
      <w:r>
        <w:rPr>
          <w:rFonts w:eastAsia="黑体"/>
          <w:sz w:val="32"/>
          <w:szCs w:val="32"/>
        </w:rPr>
        <w:lastRenderedPageBreak/>
        <w:t>第一百零三条</w:t>
      </w:r>
      <w:r>
        <w:rPr>
          <w:rFonts w:eastAsia="黑体"/>
          <w:sz w:val="32"/>
          <w:szCs w:val="32"/>
        </w:rPr>
        <w:t xml:space="preserve"> </w:t>
      </w:r>
      <w:r>
        <w:rPr>
          <w:rFonts w:eastAsia="仿宋_GB2312"/>
          <w:sz w:val="32"/>
          <w:szCs w:val="32"/>
        </w:rPr>
        <w:t>根据航空器机载导航设备的能力、地面导航设备的有效范围以及提供空中交通服务的情况，可以按规定在某些空域内建立基于性能的导航航路。</w:t>
      </w:r>
    </w:p>
    <w:p w:rsidR="00AD4612" w:rsidRDefault="00385841">
      <w:pPr>
        <w:pStyle w:val="14"/>
        <w:spacing w:line="580" w:lineRule="exact"/>
        <w:ind w:firstLineChars="200" w:firstLine="640"/>
        <w:rPr>
          <w:rFonts w:eastAsia="黑体"/>
          <w:sz w:val="32"/>
          <w:szCs w:val="32"/>
        </w:rPr>
      </w:pPr>
      <w:r>
        <w:rPr>
          <w:rFonts w:eastAsia="黑体"/>
          <w:sz w:val="32"/>
          <w:szCs w:val="32"/>
        </w:rPr>
        <w:t>第一百零四条</w:t>
      </w:r>
      <w:r>
        <w:rPr>
          <w:rFonts w:eastAsia="黑体"/>
          <w:sz w:val="32"/>
          <w:szCs w:val="32"/>
        </w:rPr>
        <w:t xml:space="preserve"> </w:t>
      </w:r>
      <w:r>
        <w:rPr>
          <w:rFonts w:eastAsia="仿宋_GB2312"/>
          <w:sz w:val="32"/>
          <w:szCs w:val="32"/>
        </w:rPr>
        <w:t>空中交通管制航线，划分为固定航线和临时航线。</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第六节</w:t>
      </w:r>
      <w:r>
        <w:rPr>
          <w:rFonts w:eastAsia="仿宋_GB2312"/>
          <w:sz w:val="32"/>
          <w:szCs w:val="32"/>
        </w:rPr>
        <w:t xml:space="preserve"> </w:t>
      </w:r>
      <w:r>
        <w:rPr>
          <w:rFonts w:eastAsia="仿宋_GB2312"/>
          <w:sz w:val="32"/>
          <w:szCs w:val="32"/>
        </w:rPr>
        <w:t>空中交通管制扇区</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第一百零五条</w:t>
      </w:r>
      <w:r>
        <w:rPr>
          <w:rFonts w:eastAsia="黑体"/>
          <w:sz w:val="32"/>
          <w:szCs w:val="32"/>
        </w:rPr>
        <w:t xml:space="preserve"> </w:t>
      </w:r>
      <w:r>
        <w:rPr>
          <w:rFonts w:eastAsia="仿宋_GB2312"/>
          <w:sz w:val="32"/>
          <w:szCs w:val="32"/>
        </w:rPr>
        <w:t>为了充分合理地利用空域资源，有效地减轻管制人员的工作负荷，降低无线电陆空通话频次，提高空中交通服务能力，管制单位可以根据有关规定，将其管制责任范围分为若干空中交通管制扇区（以下简称管制扇区）。</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第一百零六条</w:t>
      </w:r>
      <w:r>
        <w:rPr>
          <w:rFonts w:eastAsia="黑体"/>
          <w:sz w:val="32"/>
          <w:szCs w:val="32"/>
        </w:rPr>
        <w:t xml:space="preserve"> </w:t>
      </w:r>
      <w:r>
        <w:rPr>
          <w:rFonts w:eastAsia="仿宋_GB2312"/>
          <w:sz w:val="32"/>
          <w:szCs w:val="32"/>
        </w:rPr>
        <w:t>设置管制扇区应当考虑以下因素：</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（一）本地区空域结构、机场布局；</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（二）空中交通管制航路网，包括航路和航线数量、交叉点数量及位置，航空器飞行状态的飞行情况如：平飞、上升、下降的比例；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（三）空中交通流量；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（四）航空器活动的地理分布；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（五）管制员能力；</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（六）通信、导航、监视设备能力；</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（七）机场及跑道情况；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（八）飞行剖面；</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（九）空域需求；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（十）空中交通服务方式；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（十一）与其他单位的协调；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（十二）航空器转换扇区飞行的航路及高度；</w:t>
      </w:r>
    </w:p>
    <w:p w:rsidR="00AD4612" w:rsidRDefault="00385841">
      <w:pPr>
        <w:pStyle w:val="14"/>
        <w:spacing w:line="580" w:lineRule="exact"/>
        <w:ind w:firstLineChars="200" w:firstLine="640"/>
        <w:rPr>
          <w:rFonts w:eastAsia="黑体"/>
          <w:sz w:val="32"/>
          <w:szCs w:val="32"/>
        </w:rPr>
      </w:pPr>
      <w:r>
        <w:rPr>
          <w:rFonts w:eastAsia="仿宋_GB2312"/>
          <w:sz w:val="32"/>
          <w:szCs w:val="32"/>
        </w:rPr>
        <w:t>（十三）扇区之间的移交条件。</w:t>
      </w:r>
    </w:p>
    <w:p w:rsidR="00AD4612" w:rsidRDefault="00385841">
      <w:pPr>
        <w:pStyle w:val="14"/>
        <w:spacing w:line="580" w:lineRule="exact"/>
        <w:ind w:firstLineChars="200" w:firstLine="640"/>
        <w:rPr>
          <w:rFonts w:eastAsia="黑体"/>
          <w:sz w:val="32"/>
          <w:szCs w:val="32"/>
        </w:rPr>
      </w:pPr>
      <w:r>
        <w:rPr>
          <w:rFonts w:eastAsia="黑体"/>
          <w:sz w:val="32"/>
          <w:szCs w:val="32"/>
        </w:rPr>
        <w:t>第一百零七条</w:t>
      </w:r>
      <w:r>
        <w:rPr>
          <w:rFonts w:eastAsia="黑体"/>
          <w:sz w:val="32"/>
          <w:szCs w:val="32"/>
        </w:rPr>
        <w:t xml:space="preserve"> </w:t>
      </w:r>
      <w:r>
        <w:rPr>
          <w:rFonts w:eastAsia="仿宋_GB2312"/>
          <w:sz w:val="32"/>
          <w:szCs w:val="32"/>
        </w:rPr>
        <w:t>管制扇区通常应当明确开放的时间。管制单位应当根据本管制区空中交通流量随着时间变化的特点，确定管制扇区的开放、关闭、合并时间。</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第一百零八条</w:t>
      </w:r>
      <w:r>
        <w:rPr>
          <w:rFonts w:eastAsia="黑体"/>
          <w:sz w:val="32"/>
          <w:szCs w:val="32"/>
        </w:rPr>
        <w:t xml:space="preserve"> </w:t>
      </w:r>
      <w:r>
        <w:rPr>
          <w:rFonts w:eastAsia="仿宋_GB2312"/>
          <w:sz w:val="32"/>
          <w:szCs w:val="32"/>
        </w:rPr>
        <w:t>划设管制扇区时，应当按规定为其指配名称和代码。</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第五章</w:t>
      </w:r>
      <w:r>
        <w:rPr>
          <w:rFonts w:eastAsia="黑体"/>
          <w:color w:val="333333"/>
          <w:sz w:val="32"/>
          <w:szCs w:val="32"/>
          <w:shd w:val="clear" w:color="auto" w:fill="FFFFFF"/>
        </w:rPr>
        <w:t xml:space="preserve"> </w:t>
      </w:r>
      <w:r>
        <w:rPr>
          <w:rFonts w:eastAsia="黑体"/>
          <w:color w:val="333333"/>
          <w:sz w:val="32"/>
          <w:szCs w:val="32"/>
          <w:shd w:val="clear" w:color="auto" w:fill="FFFFFF"/>
        </w:rPr>
        <w:t>一般规则</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第一节</w:t>
      </w:r>
      <w:r>
        <w:rPr>
          <w:rFonts w:eastAsia="仿宋_GB2312"/>
          <w:sz w:val="32"/>
          <w:szCs w:val="32"/>
        </w:rPr>
        <w:t xml:space="preserve"> </w:t>
      </w:r>
      <w:r>
        <w:rPr>
          <w:rFonts w:eastAsia="仿宋_GB2312"/>
          <w:sz w:val="32"/>
          <w:szCs w:val="32"/>
        </w:rPr>
        <w:t>空中交通管制服务的提供</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第一百零九条</w:t>
      </w:r>
      <w:r>
        <w:rPr>
          <w:rFonts w:eastAsia="黑体"/>
          <w:sz w:val="32"/>
          <w:szCs w:val="32"/>
        </w:rPr>
        <w:t xml:space="preserve"> </w:t>
      </w:r>
      <w:r>
        <w:rPr>
          <w:rFonts w:eastAsia="仿宋_GB2312"/>
          <w:sz w:val="32"/>
          <w:szCs w:val="32"/>
        </w:rPr>
        <w:t>为管制的航空器配备间隔时，应当为航空器提供至少下列一种间隔：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（一）垂直间隔。航空器的垂直间隔应当按照规定的飞行高度层、高度或者高配备；</w:t>
      </w:r>
    </w:p>
    <w:p w:rsidR="00AD4612" w:rsidRDefault="00385841">
      <w:pPr>
        <w:pStyle w:val="14"/>
        <w:spacing w:line="580" w:lineRule="exact"/>
        <w:ind w:firstLineChars="200" w:firstLine="640"/>
        <w:rPr>
          <w:rFonts w:eastAsia="黑体"/>
          <w:sz w:val="32"/>
          <w:szCs w:val="32"/>
        </w:rPr>
      </w:pPr>
      <w:r>
        <w:rPr>
          <w:rFonts w:eastAsia="仿宋_GB2312"/>
          <w:sz w:val="32"/>
          <w:szCs w:val="32"/>
        </w:rPr>
        <w:t>（二）水平间隔。在同航迹、交叉航迹或者逆向飞行的航空器之间，可以通过保持一个以时间或者距离表示的纵向间隔的方式配备水平间隔；在不同的航路上或者在不同地理位置飞行的航空器之间，可以通过使航空器保持横向间隔的方式配备水平间隔。</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第一百一十条</w:t>
      </w:r>
      <w:r>
        <w:rPr>
          <w:rFonts w:eastAsia="黑体"/>
          <w:sz w:val="32"/>
          <w:szCs w:val="32"/>
        </w:rPr>
        <w:t xml:space="preserve"> </w:t>
      </w:r>
      <w:r>
        <w:rPr>
          <w:rFonts w:eastAsia="仿宋_GB2312"/>
          <w:sz w:val="32"/>
          <w:szCs w:val="32"/>
        </w:rPr>
        <w:t>管制单位提供空中交通管制服务的间隔标准，应当根据本规则执行。但是下列情况除外：</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（一）根据国际民航组织地区航行协议，由我国负责提供空中交通管制服务的公海上空的空域，按民航局制定的适用于该空域范围内的空中交通服务的规定；</w:t>
      </w:r>
    </w:p>
    <w:p w:rsidR="00AD4612" w:rsidRDefault="00385841">
      <w:pPr>
        <w:pStyle w:val="14"/>
        <w:spacing w:line="580" w:lineRule="exact"/>
        <w:ind w:firstLineChars="200" w:firstLine="640"/>
        <w:rPr>
          <w:rFonts w:eastAsia="黑体"/>
          <w:sz w:val="32"/>
          <w:szCs w:val="32"/>
        </w:rPr>
      </w:pPr>
      <w:r>
        <w:rPr>
          <w:rFonts w:eastAsia="仿宋_GB2312"/>
          <w:sz w:val="32"/>
          <w:szCs w:val="32"/>
        </w:rPr>
        <w:lastRenderedPageBreak/>
        <w:t>（二）与我国相邻的境外管制区实施管制移交时，提供空中交通管制服务的间隔标准应当按照双方的管制移交协议执行。</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第二节</w:t>
      </w:r>
      <w:r>
        <w:rPr>
          <w:rFonts w:eastAsia="仿宋_GB2312"/>
          <w:sz w:val="32"/>
          <w:szCs w:val="32"/>
        </w:rPr>
        <w:t xml:space="preserve"> </w:t>
      </w:r>
      <w:r>
        <w:rPr>
          <w:rFonts w:eastAsia="仿宋_GB2312"/>
          <w:sz w:val="32"/>
          <w:szCs w:val="32"/>
        </w:rPr>
        <w:t>管制责任的移交</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第一百一十一条</w:t>
      </w:r>
      <w:r>
        <w:rPr>
          <w:rFonts w:eastAsia="黑体"/>
          <w:sz w:val="32"/>
          <w:szCs w:val="32"/>
        </w:rPr>
        <w:t xml:space="preserve"> </w:t>
      </w:r>
      <w:r>
        <w:rPr>
          <w:rFonts w:eastAsia="仿宋_GB2312"/>
          <w:sz w:val="32"/>
          <w:szCs w:val="32"/>
        </w:rPr>
        <w:t>在任何时间内，对航空器的空中交通管制服务只由一个管制单位承担。</w:t>
      </w:r>
    </w:p>
    <w:p w:rsidR="00AD4612" w:rsidRDefault="00385841">
      <w:pPr>
        <w:pStyle w:val="14"/>
        <w:spacing w:line="580" w:lineRule="exact"/>
        <w:ind w:firstLineChars="200" w:firstLine="640"/>
        <w:rPr>
          <w:rFonts w:eastAsia="黑体"/>
          <w:sz w:val="32"/>
          <w:szCs w:val="32"/>
        </w:rPr>
      </w:pPr>
      <w:r>
        <w:rPr>
          <w:rFonts w:eastAsia="仿宋_GB2312"/>
          <w:sz w:val="32"/>
          <w:szCs w:val="32"/>
        </w:rPr>
        <w:t>在一个划定的管制空域内，由一个管制单位负责该空域内的航空器的空中交通管制。如果有关管制单位之间能够保证协调且责任界限清楚，本管制区内一架或者数架航空器的管制责任可以委托给另一个管制单位。</w:t>
      </w:r>
    </w:p>
    <w:p w:rsidR="00AD4612" w:rsidRDefault="00385841">
      <w:pPr>
        <w:pStyle w:val="14"/>
        <w:spacing w:line="580" w:lineRule="exact"/>
        <w:ind w:firstLineChars="200" w:firstLine="640"/>
        <w:rPr>
          <w:rFonts w:eastAsia="黑体"/>
          <w:sz w:val="32"/>
          <w:szCs w:val="32"/>
        </w:rPr>
      </w:pPr>
      <w:r>
        <w:rPr>
          <w:rFonts w:eastAsia="黑体"/>
          <w:sz w:val="32"/>
          <w:szCs w:val="32"/>
        </w:rPr>
        <w:t>第一百一十二条</w:t>
      </w:r>
      <w:r>
        <w:rPr>
          <w:rFonts w:eastAsia="黑体"/>
          <w:sz w:val="32"/>
          <w:szCs w:val="32"/>
        </w:rPr>
        <w:t xml:space="preserve"> </w:t>
      </w:r>
      <w:r>
        <w:rPr>
          <w:rFonts w:eastAsia="仿宋_GB2312"/>
          <w:sz w:val="32"/>
          <w:szCs w:val="32"/>
        </w:rPr>
        <w:t>未经接受管制单位同意，不得将管制航空器的责任从一个管制单位移交给另一个管制单位。移交管制单位应当将现行飞行计划中的有关部分和有关该次移交的资料发给接受管制单位。</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第一百一十三条</w:t>
      </w:r>
      <w:r>
        <w:rPr>
          <w:rFonts w:eastAsia="黑体"/>
          <w:sz w:val="32"/>
          <w:szCs w:val="32"/>
        </w:rPr>
        <w:t xml:space="preserve"> </w:t>
      </w:r>
      <w:r>
        <w:rPr>
          <w:rFonts w:eastAsia="仿宋_GB2312"/>
          <w:sz w:val="32"/>
          <w:szCs w:val="32"/>
        </w:rPr>
        <w:t>接受管制单位应当根据移交管制单位所定条件及双方协调情况，明确表明是否接受对该航空器的管制。</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第三节</w:t>
      </w:r>
      <w:r>
        <w:rPr>
          <w:rFonts w:eastAsia="仿宋_GB2312"/>
          <w:sz w:val="32"/>
          <w:szCs w:val="32"/>
        </w:rPr>
        <w:t xml:space="preserve"> </w:t>
      </w:r>
      <w:r>
        <w:rPr>
          <w:rFonts w:eastAsia="仿宋_GB2312"/>
          <w:sz w:val="32"/>
          <w:szCs w:val="32"/>
        </w:rPr>
        <w:t>空中交通管制许可</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第一百一十四条</w:t>
      </w:r>
      <w:r>
        <w:rPr>
          <w:rFonts w:eastAsia="黑体"/>
          <w:sz w:val="32"/>
          <w:szCs w:val="32"/>
        </w:rPr>
        <w:t xml:space="preserve"> </w:t>
      </w:r>
      <w:r>
        <w:rPr>
          <w:rFonts w:eastAsia="仿宋_GB2312"/>
          <w:sz w:val="32"/>
          <w:szCs w:val="32"/>
        </w:rPr>
        <w:t>管制员根据已知的空中交通情况，发布空中交通管制许可，允许航空器开始或者继续运行。</w:t>
      </w:r>
    </w:p>
    <w:p w:rsidR="00AD4612" w:rsidRDefault="00385841">
      <w:pPr>
        <w:pStyle w:val="14"/>
        <w:spacing w:line="580" w:lineRule="exact"/>
        <w:ind w:firstLineChars="200" w:firstLine="640"/>
        <w:rPr>
          <w:rFonts w:eastAsia="黑体"/>
          <w:sz w:val="32"/>
          <w:szCs w:val="32"/>
        </w:rPr>
      </w:pPr>
      <w:r>
        <w:rPr>
          <w:rFonts w:eastAsia="仿宋_GB2312"/>
          <w:sz w:val="32"/>
          <w:szCs w:val="32"/>
        </w:rPr>
        <w:t>航空器驾驶员不得以执行空中交通管制许可为由，违反相关规定。如果管制许可无法执行，航空器驾驶员应当及时向管制员提出。</w:t>
      </w:r>
    </w:p>
    <w:p w:rsidR="00AD4612" w:rsidRDefault="00385841">
      <w:pPr>
        <w:pStyle w:val="14"/>
        <w:spacing w:line="580" w:lineRule="exact"/>
        <w:ind w:firstLineChars="200" w:firstLine="640"/>
        <w:rPr>
          <w:rFonts w:eastAsia="黑体"/>
          <w:sz w:val="32"/>
          <w:szCs w:val="32"/>
        </w:rPr>
      </w:pPr>
      <w:r>
        <w:rPr>
          <w:rFonts w:eastAsia="黑体"/>
          <w:sz w:val="32"/>
          <w:szCs w:val="32"/>
        </w:rPr>
        <w:t>第一百一十五条</w:t>
      </w:r>
      <w:r>
        <w:rPr>
          <w:rFonts w:eastAsia="黑体"/>
          <w:sz w:val="32"/>
          <w:szCs w:val="32"/>
        </w:rPr>
        <w:t xml:space="preserve"> </w:t>
      </w:r>
      <w:r>
        <w:rPr>
          <w:rFonts w:eastAsia="仿宋_GB2312"/>
          <w:sz w:val="32"/>
          <w:szCs w:val="32"/>
        </w:rPr>
        <w:t>管制员发布空中交通管制许可应当考虑正在接受管制的航空器、机动区内的车辆和其他非永久性障碍物的情况。</w:t>
      </w:r>
    </w:p>
    <w:p w:rsidR="00AD4612" w:rsidRDefault="00385841">
      <w:pPr>
        <w:pStyle w:val="14"/>
        <w:spacing w:line="580" w:lineRule="exact"/>
        <w:ind w:firstLineChars="200" w:firstLine="640"/>
        <w:rPr>
          <w:rFonts w:eastAsia="仿宋_GB2312"/>
          <w:sz w:val="32"/>
          <w:szCs w:val="32"/>
        </w:rPr>
      </w:pPr>
      <w:r>
        <w:rPr>
          <w:rFonts w:eastAsia="黑体"/>
          <w:sz w:val="32"/>
          <w:szCs w:val="32"/>
        </w:rPr>
        <w:lastRenderedPageBreak/>
        <w:t>第一百一十六条</w:t>
      </w:r>
      <w:r>
        <w:rPr>
          <w:rFonts w:eastAsia="黑体"/>
          <w:sz w:val="32"/>
          <w:szCs w:val="32"/>
        </w:rPr>
        <w:t xml:space="preserve"> </w:t>
      </w:r>
      <w:r>
        <w:rPr>
          <w:rFonts w:eastAsia="仿宋_GB2312"/>
          <w:sz w:val="32"/>
          <w:szCs w:val="32"/>
        </w:rPr>
        <w:t>管制单位应当根据空中交通服务的要求发布空中交通管制许可。发布空中交通管制许可应当明确以下内容：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（一）飞行计划中填写的航空器识别标志；</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（二）空中交通管制许可的界限；</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（三）飞行的航路或者航线；</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（四）全部航路或者部分航段的飞行高度层；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（五）其他相关的指令或者信息，包括：应答机编码、进离场飞行的规定、通信要求和许可的失效时间。</w:t>
      </w:r>
    </w:p>
    <w:p w:rsidR="00AD4612" w:rsidRDefault="00385841">
      <w:pPr>
        <w:pStyle w:val="14"/>
        <w:spacing w:line="580" w:lineRule="exact"/>
        <w:ind w:firstLineChars="200" w:firstLine="640"/>
        <w:rPr>
          <w:rFonts w:eastAsia="黑体"/>
          <w:sz w:val="32"/>
          <w:szCs w:val="32"/>
        </w:rPr>
      </w:pPr>
      <w:r>
        <w:rPr>
          <w:rFonts w:eastAsia="仿宋_GB2312"/>
          <w:sz w:val="32"/>
          <w:szCs w:val="32"/>
        </w:rPr>
        <w:t>放行、起飞、着陆及航路的管制许可的具体内容见本规则第七章、第八章。</w:t>
      </w:r>
    </w:p>
    <w:p w:rsidR="00AD4612" w:rsidRDefault="00385841">
      <w:pPr>
        <w:pStyle w:val="14"/>
        <w:spacing w:line="580" w:lineRule="exact"/>
        <w:ind w:firstLineChars="200" w:firstLine="640"/>
        <w:rPr>
          <w:rFonts w:eastAsia="黑体"/>
          <w:sz w:val="32"/>
          <w:szCs w:val="32"/>
        </w:rPr>
      </w:pPr>
      <w:r>
        <w:rPr>
          <w:rFonts w:eastAsia="黑体"/>
          <w:sz w:val="32"/>
          <w:szCs w:val="32"/>
        </w:rPr>
        <w:t>第一百一十七条</w:t>
      </w:r>
      <w:r>
        <w:rPr>
          <w:rFonts w:eastAsia="黑体"/>
          <w:sz w:val="32"/>
          <w:szCs w:val="32"/>
        </w:rPr>
        <w:t xml:space="preserve"> </w:t>
      </w:r>
      <w:r>
        <w:rPr>
          <w:rFonts w:eastAsia="仿宋_GB2312"/>
          <w:sz w:val="32"/>
          <w:szCs w:val="32"/>
        </w:rPr>
        <w:t>发布空中交通管制许可应当及时、明确、简洁，并使用标准用语。</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第一百一十八条</w:t>
      </w:r>
      <w:r>
        <w:rPr>
          <w:rFonts w:eastAsia="黑体"/>
          <w:sz w:val="32"/>
          <w:szCs w:val="32"/>
        </w:rPr>
        <w:t xml:space="preserve"> </w:t>
      </w:r>
      <w:r>
        <w:rPr>
          <w:rFonts w:eastAsia="仿宋_GB2312"/>
          <w:sz w:val="32"/>
          <w:szCs w:val="32"/>
        </w:rPr>
        <w:t>对通过话音传输的空中交通管制许可，航空器驾驶员应当向管制员复述下列重要内容：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（一）航路许可；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（二）进跑道、着陆、起飞、跑道外等待、穿越跑道以及在跑道上滑行或反向滑行的许可；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（三）正在使用的跑道、高度表拨正值、二次雷达应答机编码、高度层指令、航向与速度指令以及管制员发布或者机场自动终端情报服务播放的过渡高度层。</w:t>
      </w:r>
    </w:p>
    <w:p w:rsidR="00AD4612" w:rsidRDefault="00385841">
      <w:pPr>
        <w:pStyle w:val="14"/>
        <w:spacing w:line="580" w:lineRule="exact"/>
        <w:ind w:firstLineChars="200" w:firstLine="640"/>
        <w:rPr>
          <w:rFonts w:eastAsia="黑体"/>
          <w:sz w:val="32"/>
          <w:szCs w:val="32"/>
        </w:rPr>
      </w:pPr>
      <w:r>
        <w:rPr>
          <w:rFonts w:eastAsia="仿宋_GB2312"/>
          <w:sz w:val="32"/>
          <w:szCs w:val="32"/>
        </w:rPr>
        <w:t>对其他管制许可或者指令，航空器驾驶员应当复述或者明确表示理解并将遵照执行。</w:t>
      </w:r>
    </w:p>
    <w:p w:rsidR="00AD4612" w:rsidRDefault="00385841">
      <w:pPr>
        <w:pStyle w:val="14"/>
        <w:spacing w:line="580" w:lineRule="exact"/>
        <w:ind w:firstLineChars="200" w:firstLine="640"/>
        <w:rPr>
          <w:rFonts w:eastAsia="黑体"/>
          <w:sz w:val="32"/>
          <w:szCs w:val="32"/>
        </w:rPr>
      </w:pPr>
      <w:r>
        <w:rPr>
          <w:rFonts w:eastAsia="黑体"/>
          <w:sz w:val="32"/>
          <w:szCs w:val="32"/>
        </w:rPr>
        <w:t>第一百一十九条</w:t>
      </w:r>
      <w:r>
        <w:rPr>
          <w:rFonts w:eastAsia="黑体"/>
          <w:sz w:val="32"/>
          <w:szCs w:val="32"/>
        </w:rPr>
        <w:t xml:space="preserve"> </w:t>
      </w:r>
      <w:r>
        <w:rPr>
          <w:rFonts w:eastAsia="仿宋_GB2312"/>
          <w:sz w:val="32"/>
          <w:szCs w:val="32"/>
        </w:rPr>
        <w:t>当管制员和航空器驾驶员使用数据链通信方式通信时，双方应当以数据链通信方式回复。通过数据链通信电文发布的管制许可</w:t>
      </w:r>
      <w:r>
        <w:rPr>
          <w:rFonts w:eastAsia="仿宋_GB2312"/>
          <w:sz w:val="32"/>
          <w:szCs w:val="32"/>
        </w:rPr>
        <w:lastRenderedPageBreak/>
        <w:t>和指令，航空器驾驶员应当以数据链通信电文方式回复，除非另有要求的，不使用话音方式复述或者确认。</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第一百二十条</w:t>
      </w:r>
      <w:r>
        <w:rPr>
          <w:rFonts w:eastAsia="黑体"/>
          <w:sz w:val="32"/>
          <w:szCs w:val="32"/>
        </w:rPr>
        <w:t xml:space="preserve"> </w:t>
      </w:r>
      <w:r>
        <w:rPr>
          <w:rFonts w:eastAsia="仿宋_GB2312"/>
          <w:sz w:val="32"/>
          <w:szCs w:val="32"/>
        </w:rPr>
        <w:t>航空器驾驶员应当及时并全面地执行空中交通管制许可或者指令，不能立即执行或者不能全面执行空中交通管制许可或者指令的，应当向管制员提出修订的请求。各管制单位可以根据实际需要确定本管制单位管制许可和指令的时间限制，并予以公布。</w:t>
      </w:r>
    </w:p>
    <w:p w:rsidR="00AD4612" w:rsidRDefault="00385841">
      <w:pPr>
        <w:pStyle w:val="14"/>
        <w:spacing w:line="580" w:lineRule="exact"/>
        <w:ind w:firstLineChars="200" w:firstLine="640"/>
        <w:rPr>
          <w:rFonts w:eastAsia="黑体"/>
          <w:sz w:val="32"/>
          <w:szCs w:val="32"/>
        </w:rPr>
      </w:pPr>
      <w:r>
        <w:rPr>
          <w:rFonts w:eastAsia="仿宋_GB2312"/>
          <w:sz w:val="32"/>
          <w:szCs w:val="32"/>
        </w:rPr>
        <w:t>航空器驾驶员应当按照航空器通常性能和要求执行管制许可或者指令。执行管制许可或者指令应当准确、到位。</w:t>
      </w:r>
    </w:p>
    <w:p w:rsidR="00AD4612" w:rsidRDefault="00385841">
      <w:pPr>
        <w:pStyle w:val="14"/>
        <w:spacing w:line="580" w:lineRule="exact"/>
        <w:ind w:firstLineChars="200" w:firstLine="640"/>
        <w:rPr>
          <w:rFonts w:eastAsia="黑体"/>
          <w:sz w:val="32"/>
          <w:szCs w:val="32"/>
        </w:rPr>
      </w:pPr>
      <w:r>
        <w:rPr>
          <w:rFonts w:eastAsia="黑体"/>
          <w:sz w:val="32"/>
          <w:szCs w:val="32"/>
        </w:rPr>
        <w:t>第一百二十一条</w:t>
      </w:r>
      <w:r>
        <w:rPr>
          <w:rFonts w:eastAsia="黑体"/>
          <w:sz w:val="32"/>
          <w:szCs w:val="32"/>
        </w:rPr>
        <w:t xml:space="preserve"> </w:t>
      </w:r>
      <w:r>
        <w:rPr>
          <w:rFonts w:eastAsia="仿宋_GB2312"/>
          <w:sz w:val="32"/>
          <w:szCs w:val="32"/>
        </w:rPr>
        <w:t>管制员应当监听航空器驾驶员的复述，以确定航空器驾驶员正确收到管制许可或者指令。发现航空器驾驶员复述有误，管制员应当予以纠正。</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第一百二十二条</w:t>
      </w:r>
      <w:r>
        <w:rPr>
          <w:rFonts w:eastAsia="黑体"/>
          <w:sz w:val="32"/>
          <w:szCs w:val="32"/>
        </w:rPr>
        <w:t xml:space="preserve"> </w:t>
      </w:r>
      <w:r>
        <w:rPr>
          <w:rFonts w:eastAsia="仿宋_GB2312"/>
          <w:sz w:val="32"/>
          <w:szCs w:val="32"/>
        </w:rPr>
        <w:t>管制员应当按照以下优先顺序安排飞行：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（一）一切飞行让战斗飞行；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（二）其他飞行让专机飞行和重要任务飞行；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（三）国内一般任务飞行让班期飞行；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（四）训练飞行让任务飞行；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（五）场内飞行让场外飞行；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（六）场内、场外飞行让转场飞行。</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第四节</w:t>
      </w:r>
      <w:r>
        <w:rPr>
          <w:rFonts w:eastAsia="仿宋_GB2312"/>
          <w:sz w:val="32"/>
          <w:szCs w:val="32"/>
        </w:rPr>
        <w:t xml:space="preserve"> </w:t>
      </w:r>
      <w:r>
        <w:rPr>
          <w:rFonts w:eastAsia="仿宋_GB2312"/>
          <w:sz w:val="32"/>
          <w:szCs w:val="32"/>
        </w:rPr>
        <w:t>管制员的执勤</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第一百二十三条</w:t>
      </w:r>
      <w:r>
        <w:rPr>
          <w:rFonts w:eastAsia="黑体"/>
          <w:sz w:val="32"/>
          <w:szCs w:val="32"/>
        </w:rPr>
        <w:t xml:space="preserve"> </w:t>
      </w:r>
      <w:r>
        <w:rPr>
          <w:rFonts w:eastAsia="仿宋_GB2312"/>
          <w:sz w:val="32"/>
          <w:szCs w:val="32"/>
        </w:rPr>
        <w:t>管制员的执勤时间是指管制员为了完成管制单位安排的管制工作，从到达指定地点报到时刻开始，到完成工作时刻为止的连续时间段。执勤时间应包括：</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（一）</w:t>
      </w:r>
      <w:r>
        <w:rPr>
          <w:rFonts w:eastAsia="仿宋_GB2312"/>
          <w:sz w:val="32"/>
          <w:szCs w:val="32"/>
        </w:rPr>
        <w:tab/>
      </w:r>
      <w:r>
        <w:rPr>
          <w:rFonts w:eastAsia="仿宋_GB2312"/>
          <w:sz w:val="32"/>
          <w:szCs w:val="32"/>
        </w:rPr>
        <w:t>岗前准备时间；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w:t>
      </w:r>
      <w:r>
        <w:rPr>
          <w:rFonts w:eastAsia="仿宋_GB2312"/>
          <w:sz w:val="32"/>
          <w:szCs w:val="32"/>
        </w:rPr>
        <w:tab/>
      </w:r>
      <w:r>
        <w:rPr>
          <w:rFonts w:eastAsia="仿宋_GB2312"/>
          <w:sz w:val="32"/>
          <w:szCs w:val="32"/>
        </w:rPr>
        <w:t>岗位执勤时间；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w:t>
      </w:r>
      <w:r>
        <w:rPr>
          <w:rFonts w:eastAsia="仿宋_GB2312"/>
          <w:sz w:val="32"/>
          <w:szCs w:val="32"/>
        </w:rPr>
        <w:tab/>
      </w:r>
      <w:r>
        <w:rPr>
          <w:rFonts w:eastAsia="仿宋_GB2312"/>
          <w:sz w:val="32"/>
          <w:szCs w:val="32"/>
        </w:rPr>
        <w:t>岗后分析、讲评时间；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w:t>
      </w:r>
      <w:r>
        <w:rPr>
          <w:rFonts w:eastAsia="仿宋_GB2312"/>
          <w:sz w:val="32"/>
          <w:szCs w:val="32"/>
        </w:rPr>
        <w:tab/>
      </w:r>
      <w:r>
        <w:rPr>
          <w:rFonts w:eastAsia="仿宋_GB2312"/>
          <w:sz w:val="32"/>
          <w:szCs w:val="32"/>
        </w:rPr>
        <w:t>管制培训时间；</w:t>
      </w:r>
    </w:p>
    <w:p w:rsidR="00AD4612" w:rsidRDefault="00385841">
      <w:pPr>
        <w:pStyle w:val="14"/>
        <w:spacing w:line="580" w:lineRule="exact"/>
        <w:ind w:firstLineChars="200" w:firstLine="640"/>
        <w:rPr>
          <w:rFonts w:eastAsia="黑体"/>
          <w:sz w:val="32"/>
          <w:szCs w:val="32"/>
        </w:rPr>
      </w:pPr>
      <w:r>
        <w:rPr>
          <w:rFonts w:eastAsia="仿宋_GB2312"/>
          <w:sz w:val="32"/>
          <w:szCs w:val="32"/>
        </w:rPr>
        <w:t>（五）</w:t>
      </w:r>
      <w:r>
        <w:rPr>
          <w:rFonts w:eastAsia="仿宋_GB2312"/>
          <w:sz w:val="32"/>
          <w:szCs w:val="32"/>
        </w:rPr>
        <w:tab/>
      </w:r>
      <w:r>
        <w:rPr>
          <w:rFonts w:eastAsia="仿宋_GB2312"/>
          <w:sz w:val="32"/>
          <w:szCs w:val="32"/>
        </w:rPr>
        <w:t>其他工作时间。</w:t>
      </w:r>
    </w:p>
    <w:p w:rsidR="00AD4612" w:rsidRDefault="00385841">
      <w:pPr>
        <w:pStyle w:val="14"/>
        <w:spacing w:line="580" w:lineRule="exact"/>
        <w:ind w:firstLineChars="200" w:firstLine="640"/>
        <w:rPr>
          <w:rFonts w:eastAsia="黑体"/>
          <w:sz w:val="32"/>
          <w:szCs w:val="32"/>
        </w:rPr>
      </w:pPr>
      <w:r>
        <w:rPr>
          <w:rFonts w:eastAsia="黑体"/>
          <w:sz w:val="32"/>
          <w:szCs w:val="32"/>
        </w:rPr>
        <w:t>第一百二十四条</w:t>
      </w:r>
      <w:r>
        <w:rPr>
          <w:rFonts w:eastAsia="黑体"/>
          <w:sz w:val="32"/>
          <w:szCs w:val="32"/>
        </w:rPr>
        <w:t xml:space="preserve"> </w:t>
      </w:r>
      <w:r>
        <w:rPr>
          <w:rFonts w:eastAsia="仿宋_GB2312"/>
          <w:sz w:val="32"/>
          <w:szCs w:val="32"/>
        </w:rPr>
        <w:t>管制岗位执勤时间是指管制员为了完成管制单位安排的管制工作，从到达相应管制岗位开始，到完成岗位工作离开时刻为止的连续时间段。</w:t>
      </w:r>
    </w:p>
    <w:p w:rsidR="00AD4612" w:rsidRDefault="00385841">
      <w:pPr>
        <w:pStyle w:val="14"/>
        <w:spacing w:line="580" w:lineRule="exact"/>
        <w:ind w:firstLineChars="200" w:firstLine="640"/>
        <w:rPr>
          <w:rFonts w:eastAsia="黑体"/>
          <w:sz w:val="32"/>
          <w:szCs w:val="32"/>
        </w:rPr>
      </w:pPr>
      <w:r>
        <w:rPr>
          <w:rFonts w:eastAsia="黑体"/>
          <w:sz w:val="32"/>
          <w:szCs w:val="32"/>
        </w:rPr>
        <w:t>第一百二十五条</w:t>
      </w:r>
      <w:r>
        <w:rPr>
          <w:rFonts w:eastAsia="黑体"/>
          <w:sz w:val="32"/>
          <w:szCs w:val="32"/>
        </w:rPr>
        <w:t xml:space="preserve"> </w:t>
      </w:r>
      <w:r>
        <w:rPr>
          <w:rFonts w:eastAsia="仿宋_GB2312"/>
          <w:sz w:val="32"/>
          <w:szCs w:val="32"/>
        </w:rPr>
        <w:t>管制员的休息时间是指从管制员到达休息地点起，到为履行下一次管制工作离开休息地点为止的连续时间段，在该段时间内，管制单位不应为管制员安排任何工作。</w:t>
      </w:r>
    </w:p>
    <w:p w:rsidR="00AD4612" w:rsidRDefault="00385841">
      <w:pPr>
        <w:pStyle w:val="14"/>
        <w:spacing w:line="580" w:lineRule="exact"/>
        <w:ind w:firstLineChars="200" w:firstLine="640"/>
        <w:rPr>
          <w:rFonts w:eastAsia="黑体"/>
          <w:sz w:val="32"/>
          <w:szCs w:val="32"/>
        </w:rPr>
      </w:pPr>
      <w:r>
        <w:rPr>
          <w:rFonts w:eastAsia="黑体"/>
          <w:sz w:val="32"/>
          <w:szCs w:val="32"/>
        </w:rPr>
        <w:t>第一百二十六条</w:t>
      </w:r>
      <w:r>
        <w:rPr>
          <w:rFonts w:eastAsia="黑体"/>
          <w:sz w:val="32"/>
          <w:szCs w:val="32"/>
        </w:rPr>
        <w:t xml:space="preserve"> </w:t>
      </w:r>
      <w:r>
        <w:rPr>
          <w:rFonts w:eastAsia="仿宋_GB2312"/>
          <w:sz w:val="32"/>
          <w:szCs w:val="32"/>
        </w:rPr>
        <w:t>管制员执勤期间出现因疲劳无法继续从事其工作的状况时，应当及时向所在管制单位报告。管制单位不得继续安排疲劳管制员执勤。</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第一百二十七条</w:t>
      </w:r>
      <w:r>
        <w:rPr>
          <w:rFonts w:eastAsia="黑体"/>
          <w:sz w:val="32"/>
          <w:szCs w:val="32"/>
        </w:rPr>
        <w:t xml:space="preserve"> </w:t>
      </w:r>
      <w:r>
        <w:rPr>
          <w:rFonts w:eastAsia="仿宋_GB2312"/>
          <w:sz w:val="32"/>
          <w:szCs w:val="32"/>
        </w:rPr>
        <w:t>除出现了人力不可抗拒因素或者应急情况之外，管制员的执勤时间应当符合下列要求：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w:t>
      </w:r>
      <w:r>
        <w:rPr>
          <w:rFonts w:eastAsia="仿宋_GB2312"/>
          <w:sz w:val="32"/>
          <w:szCs w:val="32"/>
        </w:rPr>
        <w:tab/>
      </w:r>
      <w:r>
        <w:rPr>
          <w:rFonts w:eastAsia="仿宋_GB2312"/>
          <w:sz w:val="32"/>
          <w:szCs w:val="32"/>
        </w:rPr>
        <w:t>管制单位不得安排管制员连续执勤超过</w:t>
      </w:r>
      <w:r>
        <w:rPr>
          <w:rFonts w:eastAsia="仿宋_GB2312"/>
          <w:sz w:val="32"/>
          <w:szCs w:val="32"/>
        </w:rPr>
        <w:t>10</w:t>
      </w:r>
      <w:r>
        <w:rPr>
          <w:rFonts w:eastAsia="仿宋_GB2312"/>
          <w:sz w:val="32"/>
          <w:szCs w:val="32"/>
        </w:rPr>
        <w:t>小时；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w:t>
      </w:r>
      <w:r>
        <w:rPr>
          <w:rFonts w:eastAsia="仿宋_GB2312"/>
          <w:sz w:val="32"/>
          <w:szCs w:val="32"/>
        </w:rPr>
        <w:tab/>
      </w:r>
      <w:r>
        <w:rPr>
          <w:rFonts w:eastAsia="仿宋_GB2312"/>
          <w:sz w:val="32"/>
          <w:szCs w:val="32"/>
        </w:rPr>
        <w:t>如果管制员在连续</w:t>
      </w:r>
      <w:r>
        <w:rPr>
          <w:rFonts w:eastAsia="仿宋_GB2312"/>
          <w:sz w:val="32"/>
          <w:szCs w:val="32"/>
        </w:rPr>
        <w:t>24</w:t>
      </w:r>
      <w:r>
        <w:rPr>
          <w:rFonts w:eastAsia="仿宋_GB2312"/>
          <w:sz w:val="32"/>
          <w:szCs w:val="32"/>
        </w:rPr>
        <w:t>小时内被安排执勤超过</w:t>
      </w:r>
      <w:r>
        <w:rPr>
          <w:rFonts w:eastAsia="仿宋_GB2312"/>
          <w:sz w:val="32"/>
          <w:szCs w:val="32"/>
        </w:rPr>
        <w:t>10</w:t>
      </w:r>
      <w:r>
        <w:rPr>
          <w:rFonts w:eastAsia="仿宋_GB2312"/>
          <w:sz w:val="32"/>
          <w:szCs w:val="32"/>
        </w:rPr>
        <w:t>小时，管制单位应当在管制员执勤时间到达或者累计到达</w:t>
      </w:r>
      <w:r>
        <w:rPr>
          <w:rFonts w:eastAsia="仿宋_GB2312"/>
          <w:sz w:val="32"/>
          <w:szCs w:val="32"/>
        </w:rPr>
        <w:t>10</w:t>
      </w:r>
      <w:r>
        <w:rPr>
          <w:rFonts w:eastAsia="仿宋_GB2312"/>
          <w:sz w:val="32"/>
          <w:szCs w:val="32"/>
        </w:rPr>
        <w:t>小时之前为其提供至少连续</w:t>
      </w:r>
      <w:r>
        <w:rPr>
          <w:rFonts w:eastAsia="仿宋_GB2312"/>
          <w:sz w:val="32"/>
          <w:szCs w:val="32"/>
        </w:rPr>
        <w:t>8</w:t>
      </w:r>
      <w:r>
        <w:rPr>
          <w:rFonts w:eastAsia="仿宋_GB2312"/>
          <w:sz w:val="32"/>
          <w:szCs w:val="32"/>
        </w:rPr>
        <w:t>小时的休息时间；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w:t>
      </w:r>
      <w:r>
        <w:rPr>
          <w:rFonts w:eastAsia="仿宋_GB2312"/>
          <w:sz w:val="32"/>
          <w:szCs w:val="32"/>
        </w:rPr>
        <w:tab/>
      </w:r>
      <w:r>
        <w:rPr>
          <w:rFonts w:eastAsia="仿宋_GB2312"/>
          <w:sz w:val="32"/>
          <w:szCs w:val="32"/>
        </w:rPr>
        <w:t>管制员在</w:t>
      </w:r>
      <w:r>
        <w:rPr>
          <w:rFonts w:eastAsia="仿宋_GB2312"/>
          <w:sz w:val="32"/>
          <w:szCs w:val="32"/>
        </w:rPr>
        <w:t>1</w:t>
      </w:r>
      <w:r>
        <w:rPr>
          <w:rFonts w:eastAsia="仿宋_GB2312"/>
          <w:sz w:val="32"/>
          <w:szCs w:val="32"/>
        </w:rPr>
        <w:t>个日历周内的执勤时间不得超过</w:t>
      </w:r>
      <w:r>
        <w:rPr>
          <w:rFonts w:eastAsia="仿宋_GB2312"/>
          <w:sz w:val="32"/>
          <w:szCs w:val="32"/>
        </w:rPr>
        <w:t>40</w:t>
      </w:r>
      <w:r>
        <w:rPr>
          <w:rFonts w:eastAsia="仿宋_GB2312"/>
          <w:sz w:val="32"/>
          <w:szCs w:val="32"/>
        </w:rPr>
        <w:t>小时；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w:t>
      </w:r>
      <w:r>
        <w:rPr>
          <w:rFonts w:eastAsia="仿宋_GB2312"/>
          <w:sz w:val="32"/>
          <w:szCs w:val="32"/>
        </w:rPr>
        <w:tab/>
      </w:r>
      <w:r>
        <w:rPr>
          <w:rFonts w:eastAsia="仿宋_GB2312"/>
          <w:sz w:val="32"/>
          <w:szCs w:val="32"/>
        </w:rPr>
        <w:t>管制席的管制员连续岗位执勤时间不得超过</w:t>
      </w:r>
      <w:r>
        <w:rPr>
          <w:rFonts w:eastAsia="仿宋_GB2312"/>
          <w:sz w:val="32"/>
          <w:szCs w:val="32"/>
        </w:rPr>
        <w:t>6</w:t>
      </w:r>
      <w:r>
        <w:rPr>
          <w:rFonts w:eastAsia="仿宋_GB2312"/>
          <w:sz w:val="32"/>
          <w:szCs w:val="32"/>
        </w:rPr>
        <w:t>小时；从事雷达管制的管制员，连续岗位执勤时间不得超过</w:t>
      </w:r>
      <w:r>
        <w:rPr>
          <w:rFonts w:eastAsia="仿宋_GB2312"/>
          <w:sz w:val="32"/>
          <w:szCs w:val="32"/>
        </w:rPr>
        <w:t>2</w:t>
      </w:r>
      <w:r>
        <w:rPr>
          <w:rFonts w:eastAsia="仿宋_GB2312"/>
          <w:sz w:val="32"/>
          <w:szCs w:val="32"/>
        </w:rPr>
        <w:t>小时，两次岗位执勤时间之间的间隔不得少于</w:t>
      </w:r>
      <w:r>
        <w:rPr>
          <w:rFonts w:eastAsia="仿宋_GB2312"/>
          <w:sz w:val="32"/>
          <w:szCs w:val="32"/>
        </w:rPr>
        <w:t>30</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（五）</w:t>
      </w:r>
      <w:r>
        <w:rPr>
          <w:rFonts w:eastAsia="仿宋_GB2312"/>
          <w:sz w:val="32"/>
          <w:szCs w:val="32"/>
        </w:rPr>
        <w:tab/>
      </w:r>
      <w:r>
        <w:rPr>
          <w:rFonts w:eastAsia="仿宋_GB2312"/>
          <w:sz w:val="32"/>
          <w:szCs w:val="32"/>
        </w:rPr>
        <w:t>管制单位应当在任意连续</w:t>
      </w:r>
      <w:r>
        <w:rPr>
          <w:rFonts w:eastAsia="仿宋_GB2312"/>
          <w:sz w:val="32"/>
          <w:szCs w:val="32"/>
        </w:rPr>
        <w:t>7</w:t>
      </w:r>
      <w:r>
        <w:rPr>
          <w:rFonts w:eastAsia="仿宋_GB2312"/>
          <w:sz w:val="32"/>
          <w:szCs w:val="32"/>
        </w:rPr>
        <w:t>个日历日内为管制员安排</w:t>
      </w:r>
      <w:r>
        <w:rPr>
          <w:rFonts w:eastAsia="仿宋_GB2312"/>
          <w:sz w:val="32"/>
          <w:szCs w:val="32"/>
        </w:rPr>
        <w:t>1</w:t>
      </w:r>
      <w:r>
        <w:rPr>
          <w:rFonts w:eastAsia="仿宋_GB2312"/>
          <w:sz w:val="32"/>
          <w:szCs w:val="32"/>
        </w:rPr>
        <w:t>个至少连续</w:t>
      </w:r>
      <w:r>
        <w:rPr>
          <w:rFonts w:eastAsia="仿宋_GB2312"/>
          <w:sz w:val="32"/>
          <w:szCs w:val="32"/>
        </w:rPr>
        <w:t>24</w:t>
      </w:r>
      <w:r>
        <w:rPr>
          <w:rFonts w:eastAsia="仿宋_GB2312"/>
          <w:sz w:val="32"/>
          <w:szCs w:val="32"/>
        </w:rPr>
        <w:t>小时的休息期，或者在任一日历月中安排相当时间的休息期；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w:t>
      </w:r>
      <w:r>
        <w:rPr>
          <w:rFonts w:eastAsia="仿宋_GB2312"/>
          <w:sz w:val="32"/>
          <w:szCs w:val="32"/>
        </w:rPr>
        <w:tab/>
      </w:r>
      <w:r>
        <w:rPr>
          <w:rFonts w:eastAsia="仿宋_GB2312"/>
          <w:sz w:val="32"/>
          <w:szCs w:val="32"/>
        </w:rPr>
        <w:t>管制单位应当在每个日历年内为管制员安排至少一次连续</w:t>
      </w:r>
      <w:r>
        <w:rPr>
          <w:rFonts w:eastAsia="仿宋_GB2312"/>
          <w:sz w:val="32"/>
          <w:szCs w:val="32"/>
        </w:rPr>
        <w:t>5</w:t>
      </w:r>
      <w:r>
        <w:rPr>
          <w:rFonts w:eastAsia="仿宋_GB2312"/>
          <w:sz w:val="32"/>
          <w:szCs w:val="32"/>
        </w:rPr>
        <w:t>日以上的休息时间。</w:t>
      </w:r>
    </w:p>
    <w:p w:rsidR="00AD4612" w:rsidRDefault="00385841">
      <w:pPr>
        <w:pStyle w:val="14"/>
        <w:spacing w:line="580" w:lineRule="exact"/>
        <w:ind w:firstLineChars="200" w:firstLine="640"/>
        <w:rPr>
          <w:rFonts w:eastAsia="黑体"/>
          <w:sz w:val="32"/>
          <w:szCs w:val="32"/>
        </w:rPr>
      </w:pPr>
      <w:r>
        <w:rPr>
          <w:rFonts w:eastAsia="仿宋_GB2312"/>
          <w:sz w:val="32"/>
          <w:szCs w:val="32"/>
        </w:rPr>
        <w:t>由于人力不可抗拒因素或者应急情况，导致管制员的执勤时间或者岗位执勤时间超出了上述规定时，管制单位应在条件允许时，及时安排管制员休息，超出规定的执勤时间或者岗位执勤时间应计入下一执勤时间。</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第一百二十八条</w:t>
      </w:r>
      <w:r>
        <w:rPr>
          <w:rFonts w:eastAsia="黑体"/>
          <w:sz w:val="32"/>
          <w:szCs w:val="32"/>
        </w:rPr>
        <w:t xml:space="preserve"> </w:t>
      </w:r>
      <w:r>
        <w:rPr>
          <w:rFonts w:eastAsia="仿宋_GB2312"/>
          <w:sz w:val="32"/>
          <w:szCs w:val="32"/>
        </w:rPr>
        <w:t>管制员在下列情况不得参加管制岗位执勤：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（一）管制员身体出现不符合民航局规定的航空人员体检合格标准的情况时；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（二）管制员在饮用任何含酒精饮料之后的</w:t>
      </w:r>
      <w:r>
        <w:rPr>
          <w:rFonts w:eastAsia="仿宋_GB2312"/>
          <w:sz w:val="32"/>
          <w:szCs w:val="32"/>
        </w:rPr>
        <w:t>8</w:t>
      </w:r>
      <w:r>
        <w:rPr>
          <w:rFonts w:eastAsia="仿宋_GB2312"/>
          <w:sz w:val="32"/>
          <w:szCs w:val="32"/>
        </w:rPr>
        <w:t>小时之内或处在酒精作用之下、血液中酒精含量等于或者大于</w:t>
      </w:r>
      <w:r>
        <w:rPr>
          <w:rFonts w:eastAsia="仿宋_GB2312"/>
          <w:sz w:val="32"/>
          <w:szCs w:val="32"/>
        </w:rPr>
        <w:t>0.04</w:t>
      </w:r>
      <w:r>
        <w:rPr>
          <w:rFonts w:eastAsia="仿宋_GB2312"/>
          <w:sz w:val="32"/>
          <w:szCs w:val="32"/>
        </w:rPr>
        <w:t>％，或者受到任何作用于精神的物品影响损及工作能力时；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（三）管制员被暂停行使执照权利期间；</w:t>
      </w:r>
    </w:p>
    <w:p w:rsidR="00AD4612" w:rsidRDefault="00385841">
      <w:pPr>
        <w:pStyle w:val="14"/>
        <w:spacing w:line="580" w:lineRule="exact"/>
        <w:ind w:firstLineChars="200" w:firstLine="640"/>
        <w:rPr>
          <w:rFonts w:eastAsia="黑体"/>
          <w:sz w:val="32"/>
          <w:szCs w:val="32"/>
        </w:rPr>
      </w:pPr>
      <w:r>
        <w:rPr>
          <w:rFonts w:eastAsia="仿宋_GB2312"/>
          <w:sz w:val="32"/>
          <w:szCs w:val="32"/>
        </w:rPr>
        <w:t>（四）管制单位或者管制员本人认为不适合参加管制岗位执勤的情形。</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第五节</w:t>
      </w:r>
      <w:r>
        <w:rPr>
          <w:rFonts w:eastAsia="仿宋_GB2312"/>
          <w:sz w:val="32"/>
          <w:szCs w:val="32"/>
        </w:rPr>
        <w:t xml:space="preserve"> </w:t>
      </w:r>
      <w:r>
        <w:rPr>
          <w:rFonts w:eastAsia="仿宋_GB2312"/>
          <w:sz w:val="32"/>
          <w:szCs w:val="32"/>
        </w:rPr>
        <w:t>飞行申请和飞行计划</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第一百二十九条</w:t>
      </w:r>
      <w:r>
        <w:rPr>
          <w:rFonts w:eastAsia="黑体"/>
          <w:sz w:val="32"/>
          <w:szCs w:val="32"/>
        </w:rPr>
        <w:t xml:space="preserve"> </w:t>
      </w:r>
      <w:r>
        <w:rPr>
          <w:rFonts w:eastAsia="仿宋_GB2312"/>
          <w:sz w:val="32"/>
          <w:szCs w:val="32"/>
        </w:rPr>
        <w:t>按规定需要提出申请的飞行活动，未经批准不得执行。</w:t>
      </w:r>
    </w:p>
    <w:p w:rsidR="00AD4612" w:rsidRDefault="00385841">
      <w:pPr>
        <w:pStyle w:val="14"/>
        <w:spacing w:line="580" w:lineRule="exact"/>
        <w:ind w:firstLineChars="200" w:firstLine="640"/>
        <w:rPr>
          <w:rFonts w:eastAsia="黑体"/>
          <w:sz w:val="32"/>
          <w:szCs w:val="32"/>
        </w:rPr>
      </w:pPr>
      <w:r>
        <w:rPr>
          <w:rFonts w:eastAsia="仿宋_GB2312"/>
          <w:sz w:val="32"/>
          <w:szCs w:val="32"/>
        </w:rPr>
        <w:t>新型航空器首次投入飞行前，航空器运营人、所有人应当向管制单位提供航空器的有关性能数据。</w:t>
      </w:r>
    </w:p>
    <w:p w:rsidR="00AD4612" w:rsidRDefault="00385841">
      <w:pPr>
        <w:pStyle w:val="14"/>
        <w:spacing w:line="580" w:lineRule="exact"/>
        <w:ind w:firstLineChars="200" w:firstLine="640"/>
        <w:rPr>
          <w:rFonts w:eastAsia="黑体"/>
          <w:sz w:val="32"/>
          <w:szCs w:val="32"/>
        </w:rPr>
      </w:pPr>
      <w:r>
        <w:rPr>
          <w:rFonts w:eastAsia="黑体"/>
          <w:sz w:val="32"/>
          <w:szCs w:val="32"/>
        </w:rPr>
        <w:t>第一百三十条</w:t>
      </w:r>
      <w:r>
        <w:rPr>
          <w:rFonts w:eastAsia="黑体"/>
          <w:sz w:val="32"/>
          <w:szCs w:val="32"/>
        </w:rPr>
        <w:t xml:space="preserve"> </w:t>
      </w:r>
      <w:r>
        <w:rPr>
          <w:rFonts w:eastAsia="仿宋_GB2312"/>
          <w:sz w:val="32"/>
          <w:szCs w:val="32"/>
        </w:rPr>
        <w:t>航空器驾驶员或者其代理人应当按照规定时间在航空器起飞前向起飞机场的空中交通服务报告室提交经批准的飞行计划（领航计划申请表），其内容应当符合《民用航空飞行动态固定电报格式》（</w:t>
      </w:r>
      <w:r>
        <w:rPr>
          <w:rFonts w:eastAsia="仿宋_GB2312"/>
          <w:sz w:val="32"/>
          <w:szCs w:val="32"/>
        </w:rPr>
        <w:t>MH/T4007</w:t>
      </w:r>
      <w:r>
        <w:rPr>
          <w:rFonts w:eastAsia="仿宋_GB2312"/>
          <w:sz w:val="32"/>
          <w:szCs w:val="32"/>
        </w:rPr>
        <w:t>）</w:t>
      </w:r>
      <w:r>
        <w:rPr>
          <w:rFonts w:eastAsia="仿宋_GB2312"/>
          <w:sz w:val="32"/>
          <w:szCs w:val="32"/>
        </w:rPr>
        <w:lastRenderedPageBreak/>
        <w:t>的要求。</w:t>
      </w:r>
    </w:p>
    <w:p w:rsidR="00AD4612" w:rsidRDefault="00385841">
      <w:pPr>
        <w:pStyle w:val="14"/>
        <w:spacing w:line="580" w:lineRule="exact"/>
        <w:ind w:firstLineChars="200" w:firstLine="640"/>
        <w:rPr>
          <w:rFonts w:eastAsia="黑体"/>
          <w:sz w:val="32"/>
          <w:szCs w:val="32"/>
        </w:rPr>
      </w:pPr>
      <w:r>
        <w:rPr>
          <w:rFonts w:eastAsia="黑体"/>
          <w:sz w:val="32"/>
          <w:szCs w:val="32"/>
        </w:rPr>
        <w:t>第一百三十一条</w:t>
      </w:r>
      <w:r>
        <w:rPr>
          <w:rFonts w:eastAsia="黑体"/>
          <w:sz w:val="32"/>
          <w:szCs w:val="32"/>
        </w:rPr>
        <w:t xml:space="preserve"> </w:t>
      </w:r>
      <w:r>
        <w:rPr>
          <w:rFonts w:eastAsia="仿宋_GB2312"/>
          <w:sz w:val="32"/>
          <w:szCs w:val="32"/>
        </w:rPr>
        <w:t>航空器驾驶员或者其代理人应当按照规定时间在航空器预计撤轮挡时间前向航空器起飞机场的空中交通服务报告室提出飞行计划修订申请，应当在确定飞行计划取消后立即通知起飞机场的空中交通服务报告室取消飞行计划。</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第一百三十二条</w:t>
      </w:r>
      <w:r>
        <w:rPr>
          <w:rFonts w:eastAsia="黑体"/>
          <w:sz w:val="32"/>
          <w:szCs w:val="32"/>
        </w:rPr>
        <w:t xml:space="preserve"> </w:t>
      </w:r>
      <w:r>
        <w:rPr>
          <w:rFonts w:eastAsia="仿宋_GB2312"/>
          <w:sz w:val="32"/>
          <w:szCs w:val="32"/>
        </w:rPr>
        <w:t>管制单位应当按照《民用航空飞行动态固定电报格式》（</w:t>
      </w:r>
      <w:r>
        <w:rPr>
          <w:rFonts w:eastAsia="仿宋_GB2312"/>
          <w:sz w:val="32"/>
          <w:szCs w:val="32"/>
        </w:rPr>
        <w:t>MH/T4007</w:t>
      </w:r>
      <w:r>
        <w:rPr>
          <w:rFonts w:eastAsia="仿宋_GB2312"/>
          <w:sz w:val="32"/>
          <w:szCs w:val="32"/>
        </w:rPr>
        <w:t>）和相关规定拍发飞行动态电报。</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第六节</w:t>
      </w:r>
      <w:r>
        <w:rPr>
          <w:rFonts w:eastAsia="仿宋_GB2312"/>
          <w:sz w:val="32"/>
          <w:szCs w:val="32"/>
        </w:rPr>
        <w:t xml:space="preserve"> </w:t>
      </w:r>
      <w:r>
        <w:rPr>
          <w:rFonts w:eastAsia="仿宋_GB2312"/>
          <w:sz w:val="32"/>
          <w:szCs w:val="32"/>
        </w:rPr>
        <w:t>飞行进程单</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第一百三十三条</w:t>
      </w:r>
      <w:r>
        <w:rPr>
          <w:rFonts w:eastAsia="黑体"/>
          <w:sz w:val="32"/>
          <w:szCs w:val="32"/>
        </w:rPr>
        <w:t xml:space="preserve"> </w:t>
      </w:r>
      <w:r>
        <w:rPr>
          <w:rFonts w:eastAsia="仿宋_GB2312"/>
          <w:sz w:val="32"/>
          <w:szCs w:val="32"/>
        </w:rPr>
        <w:t>塔台、进近、区域等管制单位应当使用飞行进程单。航空器进入管制区前，管制单位应当准备好记录有该航空器信息的飞行进程单。航空器在飞行过程中，管制员应当将该航空器动态、管制许可和指令及有关内容及时、准确、清晰地记入相应的飞行进程单。</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第一百三十四条</w:t>
      </w:r>
      <w:r>
        <w:rPr>
          <w:rFonts w:eastAsia="黑体"/>
          <w:sz w:val="32"/>
          <w:szCs w:val="32"/>
        </w:rPr>
        <w:t xml:space="preserve"> </w:t>
      </w:r>
      <w:r>
        <w:rPr>
          <w:rFonts w:eastAsia="仿宋_GB2312"/>
          <w:sz w:val="32"/>
          <w:szCs w:val="32"/>
        </w:rPr>
        <w:t>管制员应当按《飞行进程单》（</w:t>
      </w:r>
      <w:r>
        <w:rPr>
          <w:rFonts w:eastAsia="仿宋_GB2312"/>
          <w:sz w:val="32"/>
          <w:szCs w:val="32"/>
        </w:rPr>
        <w:t>MH4011</w:t>
      </w:r>
      <w:r>
        <w:rPr>
          <w:rFonts w:eastAsia="仿宋_GB2312"/>
          <w:sz w:val="32"/>
          <w:szCs w:val="32"/>
        </w:rPr>
        <w:t>）的标准填写飞行进程单。记录的内容不得任意涂改。</w:t>
      </w:r>
    </w:p>
    <w:p w:rsidR="00AD4612" w:rsidRDefault="00385841">
      <w:pPr>
        <w:pStyle w:val="14"/>
        <w:spacing w:line="580" w:lineRule="exact"/>
        <w:ind w:firstLineChars="200" w:firstLine="640"/>
        <w:rPr>
          <w:rFonts w:eastAsia="黑体"/>
          <w:sz w:val="32"/>
          <w:szCs w:val="32"/>
        </w:rPr>
      </w:pPr>
      <w:r>
        <w:rPr>
          <w:rFonts w:eastAsia="仿宋_GB2312"/>
          <w:sz w:val="32"/>
          <w:szCs w:val="32"/>
        </w:rPr>
        <w:t>使用电子飞行进程单的管制单位，应当依据《飞行进程单》的基本要求，结合实际运行需要，制定电子飞行进程单的使用规定，并保证电子飞行进程单的可靠性和使用安全。管制员应当按照规定正确使用电子飞行进程单。</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第七节</w:t>
      </w:r>
      <w:r>
        <w:rPr>
          <w:rFonts w:eastAsia="仿宋_GB2312"/>
          <w:sz w:val="32"/>
          <w:szCs w:val="32"/>
        </w:rPr>
        <w:t xml:space="preserve"> </w:t>
      </w:r>
      <w:r>
        <w:rPr>
          <w:rFonts w:eastAsia="仿宋_GB2312"/>
          <w:sz w:val="32"/>
          <w:szCs w:val="32"/>
        </w:rPr>
        <w:t>气象情报</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第一百三十五条</w:t>
      </w:r>
      <w:r>
        <w:rPr>
          <w:rFonts w:eastAsia="黑体"/>
          <w:sz w:val="32"/>
          <w:szCs w:val="32"/>
        </w:rPr>
        <w:t xml:space="preserve"> </w:t>
      </w:r>
      <w:r>
        <w:rPr>
          <w:rFonts w:eastAsia="仿宋_GB2312"/>
          <w:sz w:val="32"/>
          <w:szCs w:val="32"/>
        </w:rPr>
        <w:t>管制单位向航空器和其他有关管制单位通报的气象情报，均以民用航空气象服务机构（以下简称气象服务机构）所提供的情报为</w:t>
      </w:r>
      <w:r>
        <w:rPr>
          <w:rFonts w:eastAsia="仿宋_GB2312"/>
          <w:sz w:val="32"/>
          <w:szCs w:val="32"/>
        </w:rPr>
        <w:lastRenderedPageBreak/>
        <w:t>准。但管制单位也可通报由航空器驾驶员报告的或管制单位观察到的气象情报，并说明气象情报的来源。</w:t>
      </w:r>
    </w:p>
    <w:p w:rsidR="00AD4612" w:rsidRDefault="00385841">
      <w:pPr>
        <w:pStyle w:val="14"/>
        <w:spacing w:line="580" w:lineRule="exact"/>
        <w:ind w:firstLineChars="200" w:firstLine="640"/>
        <w:rPr>
          <w:rFonts w:eastAsia="黑体"/>
          <w:sz w:val="32"/>
          <w:szCs w:val="32"/>
        </w:rPr>
      </w:pPr>
      <w:r>
        <w:rPr>
          <w:rFonts w:eastAsia="仿宋_GB2312"/>
          <w:sz w:val="32"/>
          <w:szCs w:val="32"/>
        </w:rPr>
        <w:t>管制单位引接使用气象服务机构自动观测气象情报时，应当与该气象服务机构明确气象情报的使用条件和方法。</w:t>
      </w:r>
    </w:p>
    <w:p w:rsidR="00AD4612" w:rsidRDefault="00385841">
      <w:pPr>
        <w:pStyle w:val="14"/>
        <w:spacing w:line="580" w:lineRule="exact"/>
        <w:ind w:firstLineChars="200" w:firstLine="640"/>
        <w:rPr>
          <w:rFonts w:eastAsia="黑体"/>
          <w:sz w:val="32"/>
          <w:szCs w:val="32"/>
        </w:rPr>
      </w:pPr>
      <w:r>
        <w:rPr>
          <w:rFonts w:eastAsia="黑体"/>
          <w:sz w:val="32"/>
          <w:szCs w:val="32"/>
        </w:rPr>
        <w:t>第一百三十六条</w:t>
      </w:r>
      <w:r>
        <w:rPr>
          <w:rFonts w:eastAsia="黑体"/>
          <w:sz w:val="32"/>
          <w:szCs w:val="32"/>
        </w:rPr>
        <w:t xml:space="preserve"> </w:t>
      </w:r>
      <w:r>
        <w:rPr>
          <w:rFonts w:eastAsia="仿宋_GB2312"/>
          <w:sz w:val="32"/>
          <w:szCs w:val="32"/>
        </w:rPr>
        <w:t>气象服务机构所提供的气象情报与塔台管制单位观察到的气象实况有重大差异时，塔台管制单位应当将该情况通知气象服务机构。</w:t>
      </w:r>
    </w:p>
    <w:p w:rsidR="00AD4612" w:rsidRDefault="00385841">
      <w:pPr>
        <w:pStyle w:val="14"/>
        <w:spacing w:line="580" w:lineRule="exact"/>
        <w:ind w:firstLineChars="200" w:firstLine="640"/>
        <w:rPr>
          <w:rFonts w:eastAsia="黑体"/>
          <w:sz w:val="32"/>
          <w:szCs w:val="32"/>
        </w:rPr>
      </w:pPr>
      <w:r>
        <w:rPr>
          <w:rFonts w:eastAsia="黑体"/>
          <w:sz w:val="32"/>
          <w:szCs w:val="32"/>
        </w:rPr>
        <w:t>第一百三十七条</w:t>
      </w:r>
      <w:r>
        <w:rPr>
          <w:rFonts w:eastAsia="黑体"/>
          <w:sz w:val="32"/>
          <w:szCs w:val="32"/>
        </w:rPr>
        <w:t xml:space="preserve"> </w:t>
      </w:r>
      <w:r>
        <w:rPr>
          <w:rFonts w:eastAsia="仿宋_GB2312"/>
          <w:sz w:val="32"/>
          <w:szCs w:val="32"/>
        </w:rPr>
        <w:t>收到飞行中的航空器关于颠簸、结冰、风切变、雷雨等重要气象情报时，管制单位应当及时向在该空域内飞行的其他航空器和有关气象服务机构通报。向气象服务机构通报航空器所报气象情报时，应当一并通报该航空器的机型、位置、高度、观测时间。</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第一百三十八条</w:t>
      </w:r>
      <w:r>
        <w:rPr>
          <w:rFonts w:eastAsia="黑体"/>
          <w:sz w:val="32"/>
          <w:szCs w:val="32"/>
        </w:rPr>
        <w:t xml:space="preserve"> </w:t>
      </w:r>
      <w:r>
        <w:rPr>
          <w:rFonts w:eastAsia="仿宋_GB2312"/>
          <w:sz w:val="32"/>
          <w:szCs w:val="32"/>
        </w:rPr>
        <w:t>接到重要气象情报和特殊天气报告后，如果预计在本区内飞行的航空器可能会受到该天气的影响，管制单位应当向可能会受到影响的航空器及相关管制单位进行通报。</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第八节</w:t>
      </w:r>
      <w:r>
        <w:rPr>
          <w:rFonts w:eastAsia="仿宋_GB2312"/>
          <w:sz w:val="32"/>
          <w:szCs w:val="32"/>
        </w:rPr>
        <w:t xml:space="preserve"> </w:t>
      </w:r>
      <w:r>
        <w:rPr>
          <w:rFonts w:eastAsia="仿宋_GB2312"/>
          <w:sz w:val="32"/>
          <w:szCs w:val="32"/>
        </w:rPr>
        <w:t>高度表拨正和过渡高度</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第一百三十九条</w:t>
      </w:r>
      <w:r>
        <w:rPr>
          <w:rFonts w:eastAsia="黑体"/>
          <w:sz w:val="32"/>
          <w:szCs w:val="32"/>
        </w:rPr>
        <w:t xml:space="preserve"> </w:t>
      </w:r>
      <w:r>
        <w:rPr>
          <w:rFonts w:eastAsia="仿宋_GB2312"/>
          <w:sz w:val="32"/>
          <w:szCs w:val="32"/>
        </w:rPr>
        <w:t>高度表的拨正值以气象服务机构提供的气压数值为准。</w:t>
      </w:r>
    </w:p>
    <w:p w:rsidR="00AD4612" w:rsidRDefault="00385841">
      <w:pPr>
        <w:pStyle w:val="14"/>
        <w:spacing w:line="580" w:lineRule="exact"/>
        <w:ind w:firstLineChars="200" w:firstLine="640"/>
        <w:rPr>
          <w:rFonts w:eastAsia="黑体"/>
          <w:sz w:val="32"/>
          <w:szCs w:val="32"/>
        </w:rPr>
      </w:pPr>
      <w:r>
        <w:rPr>
          <w:rFonts w:eastAsia="黑体"/>
          <w:sz w:val="32"/>
          <w:szCs w:val="32"/>
        </w:rPr>
        <w:t>第一百四十条</w:t>
      </w:r>
      <w:r>
        <w:rPr>
          <w:rFonts w:eastAsia="黑体"/>
          <w:sz w:val="32"/>
          <w:szCs w:val="32"/>
        </w:rPr>
        <w:t xml:space="preserve"> </w:t>
      </w:r>
      <w:r>
        <w:rPr>
          <w:rFonts w:eastAsia="仿宋_GB2312"/>
          <w:sz w:val="32"/>
          <w:szCs w:val="32"/>
        </w:rPr>
        <w:t>管制单位在向航空器提供高度表拨正值时，应当说明拨正值所适用机场的名称；但只负责一个机场进近管制服务的管制单位提供该机场的拨正值，可省略机场名称。</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第一百四十一条</w:t>
      </w:r>
      <w:r>
        <w:rPr>
          <w:rFonts w:eastAsia="黑体"/>
          <w:sz w:val="32"/>
          <w:szCs w:val="32"/>
        </w:rPr>
        <w:t xml:space="preserve"> </w:t>
      </w:r>
      <w:r>
        <w:rPr>
          <w:rFonts w:eastAsia="仿宋_GB2312"/>
          <w:sz w:val="32"/>
          <w:szCs w:val="32"/>
        </w:rPr>
        <w:t>机场区域的高度表拨正值：</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（一）规定有过渡高和过渡高度层的机场，在过渡高度层及其以上的高</w:t>
      </w:r>
      <w:r>
        <w:rPr>
          <w:rFonts w:eastAsia="仿宋_GB2312"/>
          <w:sz w:val="32"/>
          <w:szCs w:val="32"/>
        </w:rPr>
        <w:lastRenderedPageBreak/>
        <w:t>度使用标准大气压</w:t>
      </w:r>
      <w:r>
        <w:rPr>
          <w:rFonts w:eastAsia="仿宋_GB2312"/>
          <w:sz w:val="32"/>
          <w:szCs w:val="32"/>
        </w:rPr>
        <w:t>1013.2</w:t>
      </w:r>
      <w:r>
        <w:rPr>
          <w:rFonts w:eastAsia="仿宋_GB2312"/>
          <w:sz w:val="32"/>
          <w:szCs w:val="32"/>
        </w:rPr>
        <w:t>百帕（</w:t>
      </w:r>
      <w:r>
        <w:rPr>
          <w:rFonts w:eastAsia="仿宋_GB2312"/>
          <w:sz w:val="32"/>
          <w:szCs w:val="32"/>
        </w:rPr>
        <w:t>760</w:t>
      </w:r>
      <w:r>
        <w:rPr>
          <w:rFonts w:eastAsia="仿宋_GB2312"/>
          <w:sz w:val="32"/>
          <w:szCs w:val="32"/>
        </w:rPr>
        <w:t>毫米汞柱）。在过渡高及其以下的高度使用机场场面气压，另有规定者除外；</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（二）没有规定过渡高或者过渡高度和过渡高度层的机场，使用机场场面气压；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（三）使用机场场面气压的机场，如果机场标高较高，当航空器气压高度表的气压刻度不能调整到机场场面气压数值时，可以使用假定零点高度；</w:t>
      </w:r>
    </w:p>
    <w:p w:rsidR="00AD4612" w:rsidRDefault="00385841">
      <w:pPr>
        <w:pStyle w:val="14"/>
        <w:spacing w:line="580" w:lineRule="exact"/>
        <w:ind w:firstLineChars="200" w:firstLine="640"/>
        <w:rPr>
          <w:rFonts w:eastAsia="黑体"/>
          <w:sz w:val="32"/>
          <w:szCs w:val="32"/>
        </w:rPr>
      </w:pPr>
      <w:r>
        <w:rPr>
          <w:rFonts w:eastAsia="仿宋_GB2312"/>
          <w:sz w:val="32"/>
          <w:szCs w:val="32"/>
        </w:rPr>
        <w:t>（四）规定有过渡高度和过渡高度层的机场，在过渡高度层及其以上的高度使用标准大气压</w:t>
      </w:r>
      <w:r>
        <w:rPr>
          <w:rFonts w:eastAsia="仿宋_GB2312"/>
          <w:sz w:val="32"/>
          <w:szCs w:val="32"/>
        </w:rPr>
        <w:t>1013.2</w:t>
      </w:r>
      <w:r>
        <w:rPr>
          <w:rFonts w:eastAsia="仿宋_GB2312"/>
          <w:sz w:val="32"/>
          <w:szCs w:val="32"/>
        </w:rPr>
        <w:t>百帕（</w:t>
      </w:r>
      <w:r>
        <w:rPr>
          <w:rFonts w:eastAsia="仿宋_GB2312"/>
          <w:sz w:val="32"/>
          <w:szCs w:val="32"/>
        </w:rPr>
        <w:t>760</w:t>
      </w:r>
      <w:r>
        <w:rPr>
          <w:rFonts w:eastAsia="仿宋_GB2312"/>
          <w:sz w:val="32"/>
          <w:szCs w:val="32"/>
        </w:rPr>
        <w:t>毫米汞柱）。在过渡高度及其以下的高度使用机场修正海平面气压。</w:t>
      </w:r>
    </w:p>
    <w:p w:rsidR="00AD4612" w:rsidRDefault="00385841">
      <w:pPr>
        <w:pStyle w:val="14"/>
        <w:spacing w:line="580" w:lineRule="exact"/>
        <w:ind w:firstLineChars="200" w:firstLine="640"/>
        <w:rPr>
          <w:rFonts w:eastAsia="黑体"/>
          <w:sz w:val="32"/>
          <w:szCs w:val="32"/>
        </w:rPr>
      </w:pPr>
      <w:r>
        <w:rPr>
          <w:rFonts w:eastAsia="黑体"/>
          <w:sz w:val="32"/>
          <w:szCs w:val="32"/>
        </w:rPr>
        <w:t>第一百四十二条</w:t>
      </w:r>
      <w:r>
        <w:rPr>
          <w:rFonts w:eastAsia="黑体"/>
          <w:sz w:val="32"/>
          <w:szCs w:val="32"/>
        </w:rPr>
        <w:t xml:space="preserve"> </w:t>
      </w:r>
      <w:r>
        <w:rPr>
          <w:rFonts w:eastAsia="仿宋_GB2312"/>
          <w:sz w:val="32"/>
          <w:szCs w:val="32"/>
        </w:rPr>
        <w:t>航路、航线飞行使用的高度表拨正值为</w:t>
      </w:r>
      <w:r>
        <w:rPr>
          <w:rFonts w:eastAsia="仿宋_GB2312"/>
          <w:sz w:val="32"/>
          <w:szCs w:val="32"/>
        </w:rPr>
        <w:t>1013.2</w:t>
      </w:r>
      <w:r>
        <w:rPr>
          <w:rFonts w:eastAsia="仿宋_GB2312"/>
          <w:sz w:val="32"/>
          <w:szCs w:val="32"/>
        </w:rPr>
        <w:t>百帕（</w:t>
      </w:r>
      <w:r>
        <w:rPr>
          <w:rFonts w:eastAsia="仿宋_GB2312"/>
          <w:sz w:val="32"/>
          <w:szCs w:val="32"/>
        </w:rPr>
        <w:t>760</w:t>
      </w:r>
      <w:r>
        <w:rPr>
          <w:rFonts w:eastAsia="仿宋_GB2312"/>
          <w:sz w:val="32"/>
          <w:szCs w:val="32"/>
        </w:rPr>
        <w:t>毫米汞柱）。</w:t>
      </w:r>
    </w:p>
    <w:p w:rsidR="00AD4612" w:rsidRDefault="00385841">
      <w:pPr>
        <w:pStyle w:val="14"/>
        <w:spacing w:line="580" w:lineRule="exact"/>
        <w:ind w:firstLineChars="200" w:firstLine="640"/>
        <w:rPr>
          <w:rFonts w:eastAsia="黑体"/>
          <w:sz w:val="32"/>
          <w:szCs w:val="32"/>
        </w:rPr>
      </w:pPr>
      <w:r>
        <w:rPr>
          <w:rFonts w:eastAsia="黑体"/>
          <w:sz w:val="32"/>
          <w:szCs w:val="32"/>
        </w:rPr>
        <w:t>第一百四十三条</w:t>
      </w:r>
      <w:r>
        <w:rPr>
          <w:rFonts w:eastAsia="黑体"/>
          <w:sz w:val="32"/>
          <w:szCs w:val="32"/>
        </w:rPr>
        <w:t xml:space="preserve"> </w:t>
      </w:r>
      <w:r>
        <w:rPr>
          <w:rFonts w:eastAsia="仿宋_GB2312"/>
          <w:sz w:val="32"/>
          <w:szCs w:val="32"/>
        </w:rPr>
        <w:t>外国航空器在我国境内机场起降时，提供机场修正海平面气压值。但是军用和民用航空器在同一机场同时飞行时，如果外国航空器驾驶员要求提供修正海平面气压的，可以提供其参考。</w:t>
      </w:r>
    </w:p>
    <w:p w:rsidR="00AD4612" w:rsidRDefault="00385841">
      <w:pPr>
        <w:pStyle w:val="14"/>
        <w:spacing w:line="580" w:lineRule="exact"/>
        <w:ind w:firstLineChars="200" w:firstLine="640"/>
        <w:rPr>
          <w:rFonts w:eastAsia="黑体"/>
          <w:sz w:val="32"/>
          <w:szCs w:val="32"/>
        </w:rPr>
      </w:pPr>
      <w:r>
        <w:rPr>
          <w:rFonts w:eastAsia="黑体"/>
          <w:sz w:val="32"/>
          <w:szCs w:val="32"/>
        </w:rPr>
        <w:t>第一百四十四条</w:t>
      </w:r>
      <w:r>
        <w:rPr>
          <w:rFonts w:eastAsia="黑体"/>
          <w:sz w:val="32"/>
          <w:szCs w:val="32"/>
        </w:rPr>
        <w:t xml:space="preserve"> </w:t>
      </w:r>
      <w:r>
        <w:rPr>
          <w:rFonts w:eastAsia="仿宋_GB2312"/>
          <w:sz w:val="32"/>
          <w:szCs w:val="32"/>
        </w:rPr>
        <w:t>军用、民用航空器在同一机场同时飞行的，必须统一航空器上气压高度表拨正时机和拨正值。</w:t>
      </w:r>
    </w:p>
    <w:p w:rsidR="00AD4612" w:rsidRDefault="00385841">
      <w:pPr>
        <w:pStyle w:val="14"/>
        <w:spacing w:line="580" w:lineRule="exact"/>
        <w:ind w:firstLineChars="200" w:firstLine="640"/>
        <w:rPr>
          <w:rFonts w:eastAsia="黑体"/>
          <w:sz w:val="32"/>
          <w:szCs w:val="32"/>
        </w:rPr>
      </w:pPr>
      <w:r>
        <w:rPr>
          <w:rFonts w:eastAsia="黑体"/>
          <w:sz w:val="32"/>
          <w:szCs w:val="32"/>
        </w:rPr>
        <w:t>第一百四十五条</w:t>
      </w:r>
      <w:r>
        <w:rPr>
          <w:rFonts w:eastAsia="黑体"/>
          <w:sz w:val="32"/>
          <w:szCs w:val="32"/>
        </w:rPr>
        <w:t xml:space="preserve"> </w:t>
      </w:r>
      <w:r>
        <w:rPr>
          <w:rFonts w:eastAsia="仿宋_GB2312"/>
          <w:sz w:val="32"/>
          <w:szCs w:val="32"/>
        </w:rPr>
        <w:t>过渡高度层是指为有关机场规定的过渡高或者过渡高度以上可用的最低飞行高度层。如果两个或者两个以上的机场相距很近，并已规定有相同过渡高或者过渡高度，可以使用统一的过渡高度层。</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第九节</w:t>
      </w:r>
      <w:r>
        <w:rPr>
          <w:rFonts w:eastAsia="仿宋_GB2312"/>
          <w:sz w:val="32"/>
          <w:szCs w:val="32"/>
        </w:rPr>
        <w:t xml:space="preserve"> </w:t>
      </w:r>
      <w:r>
        <w:rPr>
          <w:rFonts w:eastAsia="仿宋_GB2312"/>
          <w:sz w:val="32"/>
          <w:szCs w:val="32"/>
        </w:rPr>
        <w:t>跑道视程的通告</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第一百四十六条</w:t>
      </w:r>
      <w:r>
        <w:rPr>
          <w:rFonts w:eastAsia="黑体"/>
          <w:sz w:val="32"/>
          <w:szCs w:val="32"/>
        </w:rPr>
        <w:t xml:space="preserve"> </w:t>
      </w:r>
      <w:r>
        <w:rPr>
          <w:rFonts w:eastAsia="仿宋_GB2312"/>
          <w:sz w:val="32"/>
          <w:szCs w:val="32"/>
        </w:rPr>
        <w:t>当本场主导能见度或者正在使用跑道的任一位置测量跑道视程（</w:t>
      </w:r>
      <w:r>
        <w:rPr>
          <w:rFonts w:eastAsia="仿宋_GB2312"/>
          <w:sz w:val="32"/>
          <w:szCs w:val="32"/>
        </w:rPr>
        <w:t>Runway Visual Range</w:t>
      </w:r>
      <w:r>
        <w:rPr>
          <w:rFonts w:eastAsia="仿宋_GB2312"/>
          <w:sz w:val="32"/>
          <w:szCs w:val="32"/>
        </w:rPr>
        <w:t>，简称</w:t>
      </w:r>
      <w:r>
        <w:rPr>
          <w:rFonts w:eastAsia="仿宋_GB2312"/>
          <w:sz w:val="32"/>
          <w:szCs w:val="32"/>
        </w:rPr>
        <w:t>RVR</w:t>
      </w:r>
      <w:r>
        <w:rPr>
          <w:rFonts w:eastAsia="仿宋_GB2312"/>
          <w:sz w:val="32"/>
          <w:szCs w:val="32"/>
        </w:rPr>
        <w:t>）小于</w:t>
      </w:r>
      <w:r>
        <w:rPr>
          <w:rFonts w:eastAsia="仿宋_GB2312"/>
          <w:sz w:val="32"/>
          <w:szCs w:val="32"/>
        </w:rPr>
        <w:t>1500</w:t>
      </w:r>
      <w:r>
        <w:rPr>
          <w:rFonts w:eastAsia="仿宋_GB2312"/>
          <w:sz w:val="32"/>
          <w:szCs w:val="32"/>
        </w:rPr>
        <w:t>米时，塔台管制员</w:t>
      </w:r>
      <w:r>
        <w:rPr>
          <w:rFonts w:eastAsia="仿宋_GB2312"/>
          <w:sz w:val="32"/>
          <w:szCs w:val="32"/>
        </w:rPr>
        <w:lastRenderedPageBreak/>
        <w:t>应向起飞或着陆的航空器驾驶员通报</w:t>
      </w:r>
      <w:r>
        <w:rPr>
          <w:rFonts w:eastAsia="仿宋_GB2312"/>
          <w:sz w:val="32"/>
          <w:szCs w:val="32"/>
        </w:rPr>
        <w:t xml:space="preserve">RVR </w:t>
      </w:r>
      <w:r>
        <w:rPr>
          <w:rFonts w:eastAsia="仿宋_GB2312"/>
          <w:sz w:val="32"/>
          <w:szCs w:val="32"/>
        </w:rPr>
        <w:t>数值。</w:t>
      </w:r>
    </w:p>
    <w:p w:rsidR="00AD4612" w:rsidRDefault="00385841">
      <w:pPr>
        <w:pStyle w:val="14"/>
        <w:spacing w:line="580" w:lineRule="exact"/>
        <w:ind w:firstLineChars="200" w:firstLine="640"/>
        <w:rPr>
          <w:rFonts w:eastAsia="黑体"/>
          <w:sz w:val="32"/>
          <w:szCs w:val="32"/>
        </w:rPr>
      </w:pPr>
      <w:r>
        <w:rPr>
          <w:rFonts w:eastAsia="黑体"/>
          <w:sz w:val="32"/>
          <w:szCs w:val="32"/>
        </w:rPr>
        <w:t>第一百四十七条</w:t>
      </w:r>
      <w:r>
        <w:rPr>
          <w:rFonts w:eastAsia="黑体"/>
          <w:sz w:val="32"/>
          <w:szCs w:val="32"/>
        </w:rPr>
        <w:t xml:space="preserve"> </w:t>
      </w:r>
      <w:r>
        <w:rPr>
          <w:rFonts w:eastAsia="仿宋_GB2312"/>
          <w:sz w:val="32"/>
          <w:szCs w:val="32"/>
        </w:rPr>
        <w:t>塔台管制员不受气象部门向本场外发布的</w:t>
      </w:r>
      <w:r>
        <w:rPr>
          <w:rFonts w:eastAsia="仿宋_GB2312"/>
          <w:sz w:val="32"/>
          <w:szCs w:val="32"/>
        </w:rPr>
        <w:t>RVR</w:t>
      </w:r>
      <w:r>
        <w:rPr>
          <w:rFonts w:eastAsia="仿宋_GB2312"/>
          <w:sz w:val="32"/>
          <w:szCs w:val="32"/>
        </w:rPr>
        <w:t>情报及自动终端情报服务播放的</w:t>
      </w:r>
      <w:r>
        <w:rPr>
          <w:rFonts w:eastAsia="仿宋_GB2312"/>
          <w:sz w:val="32"/>
          <w:szCs w:val="32"/>
        </w:rPr>
        <w:t>RVR</w:t>
      </w:r>
      <w:r>
        <w:rPr>
          <w:rFonts w:eastAsia="仿宋_GB2312"/>
          <w:sz w:val="32"/>
          <w:szCs w:val="32"/>
        </w:rPr>
        <w:t>情报的约束，可以根据航空器实际起飞或着陆地带向航空器驾驶员通报该位置的</w:t>
      </w:r>
      <w:r>
        <w:rPr>
          <w:rFonts w:eastAsia="仿宋_GB2312"/>
          <w:sz w:val="32"/>
          <w:szCs w:val="32"/>
        </w:rPr>
        <w:t>RVR</w:t>
      </w:r>
      <w:r>
        <w:rPr>
          <w:rFonts w:eastAsia="仿宋_GB2312"/>
          <w:sz w:val="32"/>
          <w:szCs w:val="32"/>
        </w:rPr>
        <w:t>。</w:t>
      </w:r>
    </w:p>
    <w:p w:rsidR="00AD4612" w:rsidRDefault="00385841">
      <w:pPr>
        <w:pStyle w:val="14"/>
        <w:spacing w:line="580" w:lineRule="exact"/>
        <w:ind w:firstLineChars="200" w:firstLine="640"/>
        <w:rPr>
          <w:rFonts w:eastAsia="黑体"/>
          <w:sz w:val="32"/>
          <w:szCs w:val="32"/>
        </w:rPr>
      </w:pPr>
      <w:r>
        <w:rPr>
          <w:rFonts w:eastAsia="黑体"/>
          <w:sz w:val="32"/>
          <w:szCs w:val="32"/>
        </w:rPr>
        <w:t>第一百四十八条</w:t>
      </w:r>
      <w:r>
        <w:rPr>
          <w:rFonts w:eastAsia="黑体"/>
          <w:sz w:val="32"/>
          <w:szCs w:val="32"/>
        </w:rPr>
        <w:t xml:space="preserve"> </w:t>
      </w:r>
      <w:r>
        <w:rPr>
          <w:rFonts w:eastAsia="仿宋_GB2312"/>
          <w:sz w:val="32"/>
          <w:szCs w:val="32"/>
        </w:rPr>
        <w:t>当使用的跑道不只一条时，报告</w:t>
      </w:r>
      <w:r>
        <w:rPr>
          <w:rFonts w:eastAsia="仿宋_GB2312"/>
          <w:sz w:val="32"/>
          <w:szCs w:val="32"/>
        </w:rPr>
        <w:t>RVR</w:t>
      </w:r>
      <w:r>
        <w:rPr>
          <w:rFonts w:eastAsia="仿宋_GB2312"/>
          <w:sz w:val="32"/>
          <w:szCs w:val="32"/>
        </w:rPr>
        <w:t>时应指明该值所代表的跑道。</w:t>
      </w:r>
    </w:p>
    <w:p w:rsidR="00AD4612" w:rsidRDefault="00385841">
      <w:pPr>
        <w:pStyle w:val="14"/>
        <w:spacing w:line="580" w:lineRule="exact"/>
        <w:ind w:firstLineChars="200" w:firstLine="640"/>
        <w:rPr>
          <w:rFonts w:eastAsia="黑体"/>
          <w:sz w:val="32"/>
          <w:szCs w:val="32"/>
        </w:rPr>
      </w:pPr>
      <w:r>
        <w:rPr>
          <w:rFonts w:eastAsia="黑体"/>
          <w:sz w:val="32"/>
          <w:szCs w:val="32"/>
        </w:rPr>
        <w:t>第一百四十九条</w:t>
      </w:r>
      <w:r>
        <w:rPr>
          <w:rFonts w:eastAsia="黑体"/>
          <w:sz w:val="32"/>
          <w:szCs w:val="32"/>
        </w:rPr>
        <w:t xml:space="preserve"> </w:t>
      </w:r>
      <w:r>
        <w:rPr>
          <w:rFonts w:eastAsia="仿宋_GB2312"/>
          <w:sz w:val="32"/>
          <w:szCs w:val="32"/>
        </w:rPr>
        <w:t>塔台管制员通报</w:t>
      </w:r>
      <w:r>
        <w:rPr>
          <w:rFonts w:eastAsia="仿宋_GB2312"/>
          <w:sz w:val="32"/>
          <w:szCs w:val="32"/>
        </w:rPr>
        <w:t>RVR</w:t>
      </w:r>
      <w:r>
        <w:rPr>
          <w:rFonts w:eastAsia="仿宋_GB2312"/>
          <w:sz w:val="32"/>
          <w:szCs w:val="32"/>
        </w:rPr>
        <w:t>或者目视能见度时，不得以塔台目视能见度代替</w:t>
      </w:r>
      <w:r>
        <w:rPr>
          <w:rFonts w:eastAsia="仿宋_GB2312"/>
          <w:sz w:val="32"/>
          <w:szCs w:val="32"/>
        </w:rPr>
        <w:t>RVR</w:t>
      </w:r>
      <w:r>
        <w:rPr>
          <w:rFonts w:eastAsia="仿宋_GB2312"/>
          <w:sz w:val="32"/>
          <w:szCs w:val="32"/>
        </w:rPr>
        <w:t>或以</w:t>
      </w:r>
      <w:r>
        <w:rPr>
          <w:rFonts w:eastAsia="仿宋_GB2312"/>
          <w:sz w:val="32"/>
          <w:szCs w:val="32"/>
        </w:rPr>
        <w:t>RVR</w:t>
      </w:r>
      <w:r>
        <w:rPr>
          <w:rFonts w:eastAsia="仿宋_GB2312"/>
          <w:sz w:val="32"/>
          <w:szCs w:val="32"/>
        </w:rPr>
        <w:t>代替塔台目视能见度。</w:t>
      </w:r>
    </w:p>
    <w:p w:rsidR="00AD4612" w:rsidRDefault="00385841">
      <w:pPr>
        <w:pStyle w:val="14"/>
        <w:spacing w:line="580" w:lineRule="exact"/>
        <w:ind w:firstLineChars="200" w:firstLine="640"/>
        <w:rPr>
          <w:rFonts w:eastAsia="黑体"/>
          <w:sz w:val="32"/>
          <w:szCs w:val="32"/>
        </w:rPr>
      </w:pPr>
      <w:r>
        <w:rPr>
          <w:rFonts w:eastAsia="黑体"/>
          <w:sz w:val="32"/>
          <w:szCs w:val="32"/>
        </w:rPr>
        <w:t>第一百五十条</w:t>
      </w:r>
      <w:r>
        <w:rPr>
          <w:rFonts w:eastAsia="黑体"/>
          <w:sz w:val="32"/>
          <w:szCs w:val="32"/>
        </w:rPr>
        <w:t xml:space="preserve"> </w:t>
      </w:r>
      <w:r>
        <w:rPr>
          <w:rFonts w:eastAsia="仿宋_GB2312"/>
          <w:sz w:val="32"/>
          <w:szCs w:val="32"/>
        </w:rPr>
        <w:t>RVR</w:t>
      </w:r>
      <w:r>
        <w:rPr>
          <w:rFonts w:eastAsia="仿宋_GB2312"/>
          <w:sz w:val="32"/>
          <w:szCs w:val="32"/>
        </w:rPr>
        <w:t>的使用单位是</w:t>
      </w:r>
      <w:r>
        <w:rPr>
          <w:rFonts w:eastAsia="仿宋_GB2312"/>
          <w:sz w:val="32"/>
          <w:szCs w:val="32"/>
        </w:rPr>
        <w:t>“</w:t>
      </w:r>
      <w:r>
        <w:rPr>
          <w:rFonts w:eastAsia="仿宋_GB2312"/>
          <w:sz w:val="32"/>
          <w:szCs w:val="32"/>
        </w:rPr>
        <w:t>米</w:t>
      </w:r>
      <w:r>
        <w:rPr>
          <w:rFonts w:eastAsia="仿宋_GB2312"/>
          <w:sz w:val="32"/>
          <w:szCs w:val="32"/>
        </w:rPr>
        <w:t>”</w:t>
      </w:r>
      <w:r>
        <w:rPr>
          <w:rFonts w:eastAsia="仿宋_GB2312"/>
          <w:sz w:val="32"/>
          <w:szCs w:val="32"/>
        </w:rPr>
        <w:t>，塔台管制员通报时应按</w:t>
      </w:r>
      <w:r>
        <w:rPr>
          <w:rFonts w:eastAsia="仿宋_GB2312"/>
          <w:sz w:val="32"/>
          <w:szCs w:val="32"/>
        </w:rPr>
        <w:t>RVR</w:t>
      </w:r>
      <w:r>
        <w:rPr>
          <w:rFonts w:eastAsia="仿宋_GB2312"/>
          <w:sz w:val="32"/>
          <w:szCs w:val="32"/>
        </w:rPr>
        <w:t>指示器上显示的实际数值报告。</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第一百五十一条</w:t>
      </w:r>
      <w:r>
        <w:rPr>
          <w:rFonts w:eastAsia="黑体"/>
          <w:sz w:val="32"/>
          <w:szCs w:val="32"/>
        </w:rPr>
        <w:t xml:space="preserve"> </w:t>
      </w:r>
      <w:r>
        <w:rPr>
          <w:rFonts w:eastAsia="仿宋_GB2312"/>
          <w:sz w:val="32"/>
          <w:szCs w:val="32"/>
        </w:rPr>
        <w:t>RVR</w:t>
      </w:r>
      <w:r>
        <w:rPr>
          <w:rFonts w:eastAsia="仿宋_GB2312"/>
          <w:sz w:val="32"/>
          <w:szCs w:val="32"/>
        </w:rPr>
        <w:t>具体通报办法如下：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（一）对离场航空器，管制单位发出地面滑行许可时，由塔台管制员通报起飞跑道的</w:t>
      </w:r>
      <w:r>
        <w:rPr>
          <w:rFonts w:eastAsia="仿宋_GB2312"/>
          <w:sz w:val="32"/>
          <w:szCs w:val="32"/>
        </w:rPr>
        <w:t>RVR</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（二）对进场航空器，由塔台管制员在发布落地许可时通报着陆跑道的</w:t>
      </w:r>
      <w:r>
        <w:rPr>
          <w:rFonts w:eastAsia="仿宋_GB2312"/>
          <w:sz w:val="32"/>
          <w:szCs w:val="32"/>
        </w:rPr>
        <w:t>RVR</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（三）当本场主导能见度</w:t>
      </w:r>
      <w:r>
        <w:rPr>
          <w:rFonts w:eastAsia="仿宋_GB2312"/>
          <w:sz w:val="32"/>
          <w:szCs w:val="32"/>
        </w:rPr>
        <w:t>&lt;1500</w:t>
      </w:r>
      <w:r>
        <w:rPr>
          <w:rFonts w:eastAsia="仿宋_GB2312"/>
          <w:sz w:val="32"/>
          <w:szCs w:val="32"/>
        </w:rPr>
        <w:t>米，而所有探测点的</w:t>
      </w:r>
      <w:r>
        <w:rPr>
          <w:rFonts w:eastAsia="仿宋_GB2312"/>
          <w:sz w:val="32"/>
          <w:szCs w:val="32"/>
        </w:rPr>
        <w:t>RVR&gt;2000</w:t>
      </w:r>
      <w:r>
        <w:rPr>
          <w:rFonts w:eastAsia="仿宋_GB2312"/>
          <w:sz w:val="32"/>
          <w:szCs w:val="32"/>
        </w:rPr>
        <w:t>米时，只通报</w:t>
      </w:r>
      <w:r>
        <w:rPr>
          <w:rFonts w:eastAsia="仿宋_GB2312"/>
          <w:sz w:val="32"/>
          <w:szCs w:val="32"/>
        </w:rPr>
        <w:t>RVR</w:t>
      </w:r>
      <w:r>
        <w:rPr>
          <w:rFonts w:eastAsia="仿宋_GB2312"/>
          <w:sz w:val="32"/>
          <w:szCs w:val="32"/>
        </w:rPr>
        <w:t>大于</w:t>
      </w:r>
      <w:r>
        <w:rPr>
          <w:rFonts w:eastAsia="仿宋_GB2312"/>
          <w:sz w:val="32"/>
          <w:szCs w:val="32"/>
        </w:rPr>
        <w:t>2000</w:t>
      </w:r>
      <w:r>
        <w:rPr>
          <w:rFonts w:eastAsia="仿宋_GB2312"/>
          <w:sz w:val="32"/>
          <w:szCs w:val="32"/>
        </w:rPr>
        <w:t>或</w:t>
      </w:r>
      <w:r>
        <w:rPr>
          <w:rFonts w:eastAsia="仿宋_GB2312"/>
          <w:sz w:val="32"/>
          <w:szCs w:val="32"/>
        </w:rPr>
        <w:t>RVR</w:t>
      </w:r>
      <w:r>
        <w:rPr>
          <w:rFonts w:eastAsia="仿宋_GB2312"/>
          <w:sz w:val="32"/>
          <w:szCs w:val="32"/>
        </w:rPr>
        <w:t>指示器实际显示数值；</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（四）当正在使用的跑道起飞或接地地带</w:t>
      </w:r>
      <w:r>
        <w:rPr>
          <w:rFonts w:eastAsia="仿宋_GB2312"/>
          <w:sz w:val="32"/>
          <w:szCs w:val="32"/>
        </w:rPr>
        <w:t>RVR≤2000</w:t>
      </w:r>
      <w:r>
        <w:rPr>
          <w:rFonts w:eastAsia="仿宋_GB2312"/>
          <w:sz w:val="32"/>
          <w:szCs w:val="32"/>
        </w:rPr>
        <w:t>米时，不论其值大小，均应按该地带</w:t>
      </w:r>
      <w:r>
        <w:rPr>
          <w:rFonts w:eastAsia="仿宋_GB2312"/>
          <w:sz w:val="32"/>
          <w:szCs w:val="32"/>
        </w:rPr>
        <w:t>RVR</w:t>
      </w:r>
      <w:r>
        <w:rPr>
          <w:rFonts w:eastAsia="仿宋_GB2312"/>
          <w:sz w:val="32"/>
          <w:szCs w:val="32"/>
        </w:rPr>
        <w:t>指示器实际显示的数值进行通报；</w:t>
      </w:r>
    </w:p>
    <w:p w:rsidR="00AD4612" w:rsidRDefault="00385841">
      <w:pPr>
        <w:pStyle w:val="14"/>
        <w:spacing w:line="580" w:lineRule="exact"/>
        <w:ind w:firstLineChars="200" w:firstLine="640"/>
        <w:rPr>
          <w:rFonts w:eastAsia="黑体"/>
          <w:sz w:val="32"/>
          <w:szCs w:val="32"/>
        </w:rPr>
      </w:pPr>
      <w:r>
        <w:rPr>
          <w:rFonts w:eastAsia="仿宋_GB2312"/>
          <w:sz w:val="32"/>
          <w:szCs w:val="32"/>
        </w:rPr>
        <w:t>（五）当跑道中间地带（</w:t>
      </w:r>
      <w:r>
        <w:rPr>
          <w:rFonts w:eastAsia="仿宋_GB2312"/>
          <w:sz w:val="32"/>
          <w:szCs w:val="32"/>
        </w:rPr>
        <w:t>MID</w:t>
      </w:r>
      <w:r>
        <w:rPr>
          <w:rFonts w:eastAsia="仿宋_GB2312"/>
          <w:sz w:val="32"/>
          <w:szCs w:val="32"/>
        </w:rPr>
        <w:t>，若有）和</w:t>
      </w:r>
      <w:r>
        <w:rPr>
          <w:rFonts w:eastAsia="仿宋_GB2312"/>
          <w:sz w:val="32"/>
          <w:szCs w:val="32"/>
        </w:rPr>
        <w:t>/</w:t>
      </w:r>
      <w:r>
        <w:rPr>
          <w:rFonts w:eastAsia="仿宋_GB2312"/>
          <w:sz w:val="32"/>
          <w:szCs w:val="32"/>
        </w:rPr>
        <w:t>或终端地带（</w:t>
      </w:r>
      <w:r>
        <w:rPr>
          <w:rFonts w:eastAsia="仿宋_GB2312"/>
          <w:sz w:val="32"/>
          <w:szCs w:val="32"/>
        </w:rPr>
        <w:t>END</w:t>
      </w:r>
      <w:r>
        <w:rPr>
          <w:rFonts w:eastAsia="仿宋_GB2312"/>
          <w:sz w:val="32"/>
          <w:szCs w:val="32"/>
        </w:rPr>
        <w:t>）的</w:t>
      </w:r>
      <w:r>
        <w:rPr>
          <w:rFonts w:eastAsia="仿宋_GB2312"/>
          <w:sz w:val="32"/>
          <w:szCs w:val="32"/>
        </w:rPr>
        <w:t>RVR≤600</w:t>
      </w:r>
      <w:r>
        <w:rPr>
          <w:rFonts w:eastAsia="仿宋_GB2312"/>
          <w:sz w:val="32"/>
          <w:szCs w:val="32"/>
        </w:rPr>
        <w:t>米时，加报中间地带（</w:t>
      </w:r>
      <w:r>
        <w:rPr>
          <w:rFonts w:eastAsia="仿宋_GB2312"/>
          <w:sz w:val="32"/>
          <w:szCs w:val="32"/>
        </w:rPr>
        <w:t>MID</w:t>
      </w:r>
      <w:r>
        <w:rPr>
          <w:rFonts w:eastAsia="仿宋_GB2312"/>
          <w:sz w:val="32"/>
          <w:szCs w:val="32"/>
        </w:rPr>
        <w:t>，若有）和</w:t>
      </w:r>
      <w:r>
        <w:rPr>
          <w:rFonts w:eastAsia="仿宋_GB2312"/>
          <w:sz w:val="32"/>
          <w:szCs w:val="32"/>
        </w:rPr>
        <w:t>/</w:t>
      </w:r>
      <w:r>
        <w:rPr>
          <w:rFonts w:eastAsia="仿宋_GB2312"/>
          <w:sz w:val="32"/>
          <w:szCs w:val="32"/>
        </w:rPr>
        <w:t>或终端地带（</w:t>
      </w:r>
      <w:r>
        <w:rPr>
          <w:rFonts w:eastAsia="仿宋_GB2312"/>
          <w:sz w:val="32"/>
          <w:szCs w:val="32"/>
        </w:rPr>
        <w:t>END</w:t>
      </w:r>
      <w:r>
        <w:rPr>
          <w:rFonts w:eastAsia="仿宋_GB2312"/>
          <w:sz w:val="32"/>
          <w:szCs w:val="32"/>
        </w:rPr>
        <w:t>）的</w:t>
      </w:r>
      <w:r>
        <w:rPr>
          <w:rFonts w:eastAsia="仿宋_GB2312"/>
          <w:sz w:val="32"/>
          <w:szCs w:val="32"/>
        </w:rPr>
        <w:t>RVR</w:t>
      </w:r>
      <w:r>
        <w:rPr>
          <w:rFonts w:eastAsia="仿宋_GB2312"/>
          <w:sz w:val="32"/>
          <w:szCs w:val="32"/>
        </w:rPr>
        <w:t>。</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第十节</w:t>
      </w:r>
      <w:r>
        <w:rPr>
          <w:rFonts w:eastAsia="仿宋_GB2312"/>
          <w:sz w:val="32"/>
          <w:szCs w:val="32"/>
        </w:rPr>
        <w:t xml:space="preserve"> </w:t>
      </w:r>
      <w:r>
        <w:rPr>
          <w:rFonts w:eastAsia="仿宋_GB2312"/>
          <w:sz w:val="32"/>
          <w:szCs w:val="32"/>
        </w:rPr>
        <w:t>自动终端情报服务</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lastRenderedPageBreak/>
        <w:t>第一百五十二条</w:t>
      </w:r>
      <w:r>
        <w:rPr>
          <w:rFonts w:eastAsia="黑体"/>
          <w:sz w:val="32"/>
          <w:szCs w:val="32"/>
        </w:rPr>
        <w:t xml:space="preserve"> </w:t>
      </w:r>
      <w:r>
        <w:rPr>
          <w:rFonts w:eastAsia="仿宋_GB2312"/>
          <w:sz w:val="32"/>
          <w:szCs w:val="32"/>
        </w:rPr>
        <w:t>自动终端情报服务（</w:t>
      </w:r>
      <w:r>
        <w:rPr>
          <w:rFonts w:eastAsia="仿宋_GB2312"/>
          <w:sz w:val="32"/>
          <w:szCs w:val="32"/>
        </w:rPr>
        <w:t>Automatic Terminal Information Service</w:t>
      </w:r>
      <w:r>
        <w:rPr>
          <w:rFonts w:eastAsia="仿宋_GB2312"/>
          <w:sz w:val="32"/>
          <w:szCs w:val="32"/>
        </w:rPr>
        <w:t>，简称</w:t>
      </w:r>
      <w:r>
        <w:rPr>
          <w:rFonts w:eastAsia="仿宋_GB2312"/>
          <w:sz w:val="32"/>
          <w:szCs w:val="32"/>
        </w:rPr>
        <w:t>ATIS</w:t>
      </w:r>
      <w:r>
        <w:rPr>
          <w:rFonts w:eastAsia="仿宋_GB2312"/>
          <w:sz w:val="32"/>
          <w:szCs w:val="32"/>
        </w:rPr>
        <w:t>）由塔台管制单位负责提供。</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第一百五十三条</w:t>
      </w:r>
      <w:r>
        <w:rPr>
          <w:rFonts w:eastAsia="黑体"/>
          <w:sz w:val="32"/>
          <w:szCs w:val="32"/>
        </w:rPr>
        <w:t xml:space="preserve"> </w:t>
      </w:r>
      <w:r>
        <w:rPr>
          <w:rFonts w:eastAsia="仿宋_GB2312"/>
          <w:sz w:val="32"/>
          <w:szCs w:val="32"/>
        </w:rPr>
        <w:t>在年起降超过</w:t>
      </w:r>
      <w:r>
        <w:rPr>
          <w:rFonts w:eastAsia="仿宋_GB2312"/>
          <w:sz w:val="32"/>
          <w:szCs w:val="32"/>
        </w:rPr>
        <w:t>36000</w:t>
      </w:r>
      <w:r>
        <w:rPr>
          <w:rFonts w:eastAsia="仿宋_GB2312"/>
          <w:sz w:val="32"/>
          <w:szCs w:val="32"/>
        </w:rPr>
        <w:t>架次的机场，为了减轻空中交通管制甚高频陆空通信波道的通信负荷，应当设立自动终端情报服务系统，为进、离场航空器提供信息服务。提供自动终端情报服务可以选择下列方式之一：</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（一）向进场航空器提供服务的通播；</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（二）向离场航空器提供服务的通播；</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（三）同时向进场和离场航空器提供服务的通播；</w:t>
      </w:r>
    </w:p>
    <w:p w:rsidR="00AD4612" w:rsidRDefault="00385841">
      <w:pPr>
        <w:pStyle w:val="14"/>
        <w:spacing w:line="580" w:lineRule="exact"/>
        <w:ind w:firstLineChars="200" w:firstLine="640"/>
        <w:rPr>
          <w:rFonts w:eastAsia="黑体"/>
          <w:sz w:val="32"/>
          <w:szCs w:val="32"/>
        </w:rPr>
      </w:pPr>
      <w:r>
        <w:rPr>
          <w:rFonts w:eastAsia="仿宋_GB2312"/>
          <w:sz w:val="32"/>
          <w:szCs w:val="32"/>
        </w:rPr>
        <w:t>（四）若为进场和离场航空器同时服务的通播播放一遍所需时间过长时，应当为进场与离场的航空器分别提供通播。</w:t>
      </w:r>
    </w:p>
    <w:p w:rsidR="00AD4612" w:rsidRDefault="00385841">
      <w:pPr>
        <w:pStyle w:val="14"/>
        <w:spacing w:line="580" w:lineRule="exact"/>
        <w:ind w:firstLineChars="200" w:firstLine="640"/>
        <w:rPr>
          <w:rFonts w:eastAsia="黑体"/>
          <w:sz w:val="32"/>
          <w:szCs w:val="32"/>
        </w:rPr>
      </w:pPr>
      <w:r>
        <w:rPr>
          <w:rFonts w:eastAsia="黑体"/>
          <w:sz w:val="32"/>
          <w:szCs w:val="32"/>
        </w:rPr>
        <w:t>第一百五十四条</w:t>
      </w:r>
      <w:r>
        <w:rPr>
          <w:rFonts w:eastAsia="黑体"/>
          <w:sz w:val="32"/>
          <w:szCs w:val="32"/>
        </w:rPr>
        <w:t xml:space="preserve"> </w:t>
      </w:r>
      <w:r>
        <w:rPr>
          <w:rFonts w:eastAsia="仿宋_GB2312"/>
          <w:sz w:val="32"/>
          <w:szCs w:val="32"/>
        </w:rPr>
        <w:t>自动终端情报服务通播应当在一个单独的频率上播放。</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第一百五十五条</w:t>
      </w:r>
      <w:r>
        <w:rPr>
          <w:rFonts w:eastAsia="黑体"/>
          <w:sz w:val="32"/>
          <w:szCs w:val="32"/>
        </w:rPr>
        <w:t xml:space="preserve"> </w:t>
      </w:r>
      <w:r>
        <w:rPr>
          <w:rFonts w:eastAsia="仿宋_GB2312"/>
          <w:sz w:val="32"/>
          <w:szCs w:val="32"/>
        </w:rPr>
        <w:t>自动终端情报服务通播应当符合下列要求：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（一）通播只播放一个机场的情报；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（二）通播应当持续、重复播放；</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（三）通播的内容应当按照拼读字母的形式予以识别，连续性的通播的代码应当按照英文字母的顺序依次排列、循环；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（四）话音自动终端情报服务通播不得使用仪表着陆系统的音频波道播放；</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（五）如果话音通播使用多种语言时，不同语言可以使用不同的频道；</w:t>
      </w:r>
    </w:p>
    <w:p w:rsidR="00AD4612" w:rsidRDefault="00385841">
      <w:pPr>
        <w:pStyle w:val="14"/>
        <w:spacing w:line="580" w:lineRule="exact"/>
        <w:ind w:firstLineChars="200" w:firstLine="640"/>
        <w:rPr>
          <w:rFonts w:eastAsia="黑体"/>
          <w:sz w:val="32"/>
          <w:szCs w:val="32"/>
        </w:rPr>
      </w:pPr>
      <w:r>
        <w:rPr>
          <w:rFonts w:eastAsia="仿宋_GB2312"/>
          <w:sz w:val="32"/>
          <w:szCs w:val="32"/>
        </w:rPr>
        <w:t>（六）使用话音通播的报文，一般不超过</w:t>
      </w:r>
      <w:r>
        <w:rPr>
          <w:rFonts w:eastAsia="仿宋_GB2312"/>
          <w:sz w:val="32"/>
          <w:szCs w:val="32"/>
        </w:rPr>
        <w:t>30</w:t>
      </w:r>
      <w:r>
        <w:rPr>
          <w:rFonts w:eastAsia="仿宋_GB2312"/>
          <w:sz w:val="32"/>
          <w:szCs w:val="32"/>
        </w:rPr>
        <w:t>秒，并应当注意通播报文的清晰度。</w:t>
      </w:r>
    </w:p>
    <w:p w:rsidR="00AD4612" w:rsidRDefault="00385841">
      <w:pPr>
        <w:pStyle w:val="14"/>
        <w:spacing w:line="580" w:lineRule="exact"/>
        <w:ind w:firstLineChars="200" w:firstLine="640"/>
        <w:rPr>
          <w:rFonts w:eastAsia="黑体"/>
          <w:sz w:val="32"/>
          <w:szCs w:val="32"/>
        </w:rPr>
      </w:pPr>
      <w:r>
        <w:rPr>
          <w:rFonts w:eastAsia="黑体"/>
          <w:sz w:val="32"/>
          <w:szCs w:val="32"/>
        </w:rPr>
        <w:t>第一百五十六条</w:t>
      </w:r>
      <w:r>
        <w:rPr>
          <w:rFonts w:eastAsia="黑体"/>
          <w:sz w:val="32"/>
          <w:szCs w:val="32"/>
        </w:rPr>
        <w:t xml:space="preserve"> </w:t>
      </w:r>
      <w:r>
        <w:rPr>
          <w:rFonts w:eastAsia="仿宋_GB2312"/>
          <w:sz w:val="32"/>
          <w:szCs w:val="32"/>
        </w:rPr>
        <w:t>自动终端情报服务通播应当在机场开放期间每小时更</w:t>
      </w:r>
      <w:r>
        <w:rPr>
          <w:rFonts w:eastAsia="仿宋_GB2312"/>
          <w:sz w:val="32"/>
          <w:szCs w:val="32"/>
        </w:rPr>
        <w:lastRenderedPageBreak/>
        <w:t>新一次。通播的情报内容有重大变化时，应当立即更新。当同时提供话音和数据链自动终端情报服务时，话音通播和数据链自动终端情报服务应当同时更新。</w:t>
      </w:r>
    </w:p>
    <w:p w:rsidR="00AD4612" w:rsidRDefault="00385841">
      <w:pPr>
        <w:pStyle w:val="14"/>
        <w:spacing w:line="580" w:lineRule="exact"/>
        <w:ind w:firstLineChars="200" w:firstLine="640"/>
        <w:rPr>
          <w:rFonts w:eastAsia="黑体"/>
          <w:sz w:val="32"/>
          <w:szCs w:val="32"/>
        </w:rPr>
      </w:pPr>
      <w:r>
        <w:rPr>
          <w:rFonts w:eastAsia="黑体"/>
          <w:sz w:val="32"/>
          <w:szCs w:val="32"/>
        </w:rPr>
        <w:t>第一百五十七条</w:t>
      </w:r>
      <w:r>
        <w:rPr>
          <w:rFonts w:eastAsia="黑体"/>
          <w:sz w:val="32"/>
          <w:szCs w:val="32"/>
        </w:rPr>
        <w:t xml:space="preserve"> </w:t>
      </w:r>
      <w:r>
        <w:rPr>
          <w:rFonts w:eastAsia="仿宋_GB2312"/>
          <w:sz w:val="32"/>
          <w:szCs w:val="32"/>
        </w:rPr>
        <w:t>当同时提供话音自动终端情报服务和数据链自动终端情报服务时，数据链通播的内容应当与话音通播一致。</w:t>
      </w:r>
    </w:p>
    <w:p w:rsidR="00AD4612" w:rsidRDefault="00385841">
      <w:pPr>
        <w:pStyle w:val="14"/>
        <w:spacing w:line="580" w:lineRule="exact"/>
        <w:ind w:firstLineChars="200" w:firstLine="640"/>
        <w:rPr>
          <w:rFonts w:eastAsia="黑体"/>
          <w:sz w:val="32"/>
          <w:szCs w:val="32"/>
        </w:rPr>
      </w:pPr>
      <w:r>
        <w:rPr>
          <w:rFonts w:eastAsia="黑体"/>
          <w:sz w:val="32"/>
          <w:szCs w:val="32"/>
        </w:rPr>
        <w:t>第一百五十八条</w:t>
      </w:r>
      <w:r>
        <w:rPr>
          <w:rFonts w:eastAsia="黑体"/>
          <w:sz w:val="32"/>
          <w:szCs w:val="32"/>
        </w:rPr>
        <w:t xml:space="preserve"> </w:t>
      </w:r>
      <w:r>
        <w:rPr>
          <w:rFonts w:eastAsia="仿宋_GB2312"/>
          <w:sz w:val="32"/>
          <w:szCs w:val="32"/>
        </w:rPr>
        <w:t>当气象条件变化迅速，不宜利用自动终端情报服务来提供天气情报时，则应当在通播报文中说明，有关天气情报将在首次与有关管制单位联络时提供。</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第一百五十九条</w:t>
      </w:r>
      <w:r>
        <w:rPr>
          <w:rFonts w:eastAsia="黑体"/>
          <w:sz w:val="32"/>
          <w:szCs w:val="32"/>
        </w:rPr>
        <w:t xml:space="preserve"> </w:t>
      </w:r>
      <w:r>
        <w:rPr>
          <w:rFonts w:eastAsia="仿宋_GB2312"/>
          <w:sz w:val="32"/>
          <w:szCs w:val="32"/>
        </w:rPr>
        <w:t>航空器与提供管制服务的管制单位建立了通信联络时，应当表明已收到通播。当证实收到现行通播中的情报，管制单位则不需要再向该航空器直接发送通播中的情报，但是管制单位仍然需要向航空器提供高度表拨正值。</w:t>
      </w:r>
    </w:p>
    <w:p w:rsidR="00AD4612" w:rsidRDefault="00385841">
      <w:pPr>
        <w:pStyle w:val="14"/>
        <w:spacing w:line="580" w:lineRule="exact"/>
        <w:ind w:firstLineChars="200" w:firstLine="640"/>
        <w:rPr>
          <w:rFonts w:eastAsia="黑体"/>
          <w:sz w:val="32"/>
          <w:szCs w:val="32"/>
        </w:rPr>
      </w:pPr>
      <w:r>
        <w:rPr>
          <w:rFonts w:eastAsia="仿宋_GB2312"/>
          <w:sz w:val="32"/>
          <w:szCs w:val="32"/>
        </w:rPr>
        <w:t>当发现航空器收到的通播不是最新的时，管制单位应当及时将任何需要更新的情报内容发送给航空器或通知机组收听最新的通播。</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第一百六十条</w:t>
      </w:r>
      <w:r>
        <w:rPr>
          <w:rFonts w:eastAsia="黑体"/>
          <w:sz w:val="32"/>
          <w:szCs w:val="32"/>
        </w:rPr>
        <w:t xml:space="preserve"> </w:t>
      </w:r>
      <w:r>
        <w:rPr>
          <w:rFonts w:eastAsia="仿宋_GB2312"/>
          <w:sz w:val="32"/>
          <w:szCs w:val="32"/>
        </w:rPr>
        <w:t>同时为进场和离场航空器提供服务的自动终端情报服务通播应当按顺序包括下列主要内容：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（一）机场名称；</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（二）进场与离场识别代号；</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（三）通播代码；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（四）需要时，指明观测时间；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（五）预计进近类别；</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（六）使用跑道；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w:t>
      </w:r>
      <w:r>
        <w:rPr>
          <w:rFonts w:eastAsia="仿宋_GB2312"/>
          <w:sz w:val="32"/>
          <w:szCs w:val="22"/>
        </w:rPr>
        <w:t>需要通报的跑道表面状况及其重大变化</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（八）需要时，延误的情况；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（九）过渡高度层；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（十）其他重要运行信息；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（十一）地面风向风速；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（十二）能见度、跑道视程；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（十三）当前天气现象；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（十四）低于</w:t>
      </w:r>
      <w:r>
        <w:rPr>
          <w:rFonts w:eastAsia="仿宋_GB2312"/>
          <w:sz w:val="32"/>
          <w:szCs w:val="32"/>
        </w:rPr>
        <w:t>1500</w:t>
      </w:r>
      <w:r>
        <w:rPr>
          <w:rFonts w:eastAsia="仿宋_GB2312"/>
          <w:sz w:val="32"/>
          <w:szCs w:val="32"/>
        </w:rPr>
        <w:t>米或者最高的扇区最低安全高度的云、积雨云、天空不明时可获得的垂直能见度；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（十五）大气温度；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（十六）露点温度；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（十七）高度表拨正值；</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（十八）可获得的有关进近和爬升区域内的重要天气的情报，包括风切变和对运行有重要影响的最新的天气情报；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（十九）可获得的趋势型天气预报；</w:t>
      </w:r>
    </w:p>
    <w:p w:rsidR="00AD4612" w:rsidRDefault="00385841">
      <w:pPr>
        <w:pStyle w:val="14"/>
        <w:spacing w:line="580" w:lineRule="exact"/>
        <w:ind w:firstLineChars="200" w:firstLine="640"/>
        <w:rPr>
          <w:rFonts w:eastAsia="黑体"/>
          <w:sz w:val="32"/>
          <w:szCs w:val="32"/>
        </w:rPr>
      </w:pPr>
      <w:r>
        <w:rPr>
          <w:rFonts w:eastAsia="仿宋_GB2312"/>
          <w:sz w:val="32"/>
          <w:szCs w:val="32"/>
        </w:rPr>
        <w:t>（二十）其他自动终端情报服务信息。</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第一百六十一条</w:t>
      </w:r>
      <w:r>
        <w:rPr>
          <w:rFonts w:eastAsia="黑体"/>
          <w:sz w:val="32"/>
          <w:szCs w:val="32"/>
        </w:rPr>
        <w:t xml:space="preserve"> </w:t>
      </w:r>
      <w:r>
        <w:rPr>
          <w:rFonts w:eastAsia="仿宋_GB2312"/>
          <w:sz w:val="32"/>
          <w:szCs w:val="32"/>
        </w:rPr>
        <w:t>只为进场航空器提供服务的自动终端情报服务通播应当包含按照下列顺序的主要内容：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（一）机场名称；</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（二）进场识别代号；</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（三）通播代码；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（四）需要时，指明观测时间；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（五）预计进近类别；</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（六）主用着陆跑道；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w:t>
      </w:r>
      <w:r>
        <w:rPr>
          <w:rFonts w:eastAsia="仿宋_GB2312"/>
          <w:sz w:val="32"/>
          <w:szCs w:val="22"/>
        </w:rPr>
        <w:t>需要通报的跑道表面状况及其重大变化</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（八）需要时，延误的情况；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（九）过渡高度层；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（十）其他重要运行信息；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（十一）地面风向风速；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（十二）能见度、跑道视程；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（十三）当前天气现象；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（十四）低于</w:t>
      </w:r>
      <w:r>
        <w:rPr>
          <w:rFonts w:eastAsia="仿宋_GB2312"/>
          <w:sz w:val="32"/>
          <w:szCs w:val="32"/>
        </w:rPr>
        <w:t>1500</w:t>
      </w:r>
      <w:r>
        <w:rPr>
          <w:rFonts w:eastAsia="仿宋_GB2312"/>
          <w:sz w:val="32"/>
          <w:szCs w:val="32"/>
        </w:rPr>
        <w:t>米或者最高的扇区最低安全高度的云、积雨云、天空不明时可获得的垂直能见度；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（十五）大气温度；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（十六）露点温度；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（十七）高度表拨正值；</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（十八）可获得的有关进近区域内的重要天气的情报，包括风切变和对运行有重要影响的最新的天气情报；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（十九）可预测的天气变化趋势；</w:t>
      </w:r>
    </w:p>
    <w:p w:rsidR="00AD4612" w:rsidRDefault="00385841">
      <w:pPr>
        <w:pStyle w:val="14"/>
        <w:spacing w:line="580" w:lineRule="exact"/>
        <w:ind w:firstLineChars="200" w:firstLine="640"/>
        <w:rPr>
          <w:rFonts w:eastAsia="黑体"/>
          <w:sz w:val="32"/>
          <w:szCs w:val="32"/>
        </w:rPr>
      </w:pPr>
      <w:r>
        <w:rPr>
          <w:rFonts w:eastAsia="仿宋_GB2312"/>
          <w:sz w:val="32"/>
          <w:szCs w:val="32"/>
        </w:rPr>
        <w:t>（二十）其他自动终端情报服务信息。</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第一百六十二条</w:t>
      </w:r>
      <w:r>
        <w:rPr>
          <w:rFonts w:eastAsia="黑体"/>
          <w:sz w:val="32"/>
          <w:szCs w:val="32"/>
        </w:rPr>
        <w:t xml:space="preserve"> </w:t>
      </w:r>
      <w:r>
        <w:rPr>
          <w:rFonts w:eastAsia="仿宋_GB2312"/>
          <w:sz w:val="32"/>
          <w:szCs w:val="32"/>
        </w:rPr>
        <w:t>只为离场航空器提供服务的自动终端情报服务通播应当包含按照下列顺序的主要内容：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（一）机场名称；</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（二）离场识别代号；</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（三）通播代码；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（四）需要时，指明观测时间；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（五）起飞跑道；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w:t>
      </w:r>
      <w:r>
        <w:rPr>
          <w:rFonts w:eastAsia="仿宋_GB2312"/>
          <w:sz w:val="32"/>
          <w:szCs w:val="22"/>
        </w:rPr>
        <w:t>需要通报的跑道表面状况及其重大变化</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（七）需要时，延误的情况；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（八）过渡高度层；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（九）其他重要运行信息；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（十）地面风向风速；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（十一）能见度、跑道视程；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（十二）当前天气现象；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（十三）低于</w:t>
      </w:r>
      <w:r>
        <w:rPr>
          <w:rFonts w:eastAsia="仿宋_GB2312"/>
          <w:sz w:val="32"/>
          <w:szCs w:val="32"/>
        </w:rPr>
        <w:t>1500</w:t>
      </w:r>
      <w:r>
        <w:rPr>
          <w:rFonts w:eastAsia="仿宋_GB2312"/>
          <w:sz w:val="32"/>
          <w:szCs w:val="32"/>
        </w:rPr>
        <w:t>米或者最高的扇区最低安全高度的云、积雨云、天空不明时可获得的垂直能见度；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（十四）大气温度；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（十五）露点温度；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（十六）高度表拨正值；</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（十七）可获得的有关爬升区域内的重要天气的情报，包括风切变和对运行有重要影响的最新的天气情报；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（十八）可预测的天气变化趋势；</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（十九）其他自动情报服务信息。</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第十一节</w:t>
      </w:r>
      <w:r>
        <w:rPr>
          <w:rFonts w:eastAsia="仿宋_GB2312"/>
          <w:sz w:val="32"/>
          <w:szCs w:val="32"/>
        </w:rPr>
        <w:t xml:space="preserve"> </w:t>
      </w:r>
      <w:r>
        <w:rPr>
          <w:rFonts w:eastAsia="仿宋_GB2312"/>
          <w:sz w:val="32"/>
          <w:szCs w:val="32"/>
        </w:rPr>
        <w:t>水平速度调整</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第一百六十三条</w:t>
      </w:r>
      <w:r>
        <w:rPr>
          <w:rFonts w:eastAsia="黑体"/>
          <w:sz w:val="32"/>
          <w:szCs w:val="32"/>
        </w:rPr>
        <w:t xml:space="preserve"> </w:t>
      </w:r>
      <w:r>
        <w:rPr>
          <w:rFonts w:eastAsia="仿宋_GB2312"/>
          <w:sz w:val="32"/>
          <w:szCs w:val="32"/>
        </w:rPr>
        <w:t>为了建立或者保持安全间隔，管制员可以要求航空器驾驶员以规定的方式调整其水平速度。航空器驾驶员无法执行调整水平速度指令时，应当通知有关的管制单位。在此情况下，管制员应当采用其他的方法在有关的航空器之间建立安全间隔。</w:t>
      </w:r>
    </w:p>
    <w:p w:rsidR="00AD4612" w:rsidRDefault="00385841">
      <w:pPr>
        <w:pStyle w:val="14"/>
        <w:spacing w:line="580" w:lineRule="exact"/>
        <w:ind w:firstLineChars="200" w:firstLine="640"/>
        <w:rPr>
          <w:rFonts w:eastAsia="黑体"/>
          <w:sz w:val="32"/>
          <w:szCs w:val="32"/>
        </w:rPr>
      </w:pPr>
      <w:r>
        <w:rPr>
          <w:rFonts w:eastAsia="黑体"/>
          <w:sz w:val="32"/>
          <w:szCs w:val="32"/>
        </w:rPr>
        <w:t>第一百六十四条</w:t>
      </w:r>
      <w:r>
        <w:rPr>
          <w:rFonts w:eastAsia="黑体"/>
          <w:sz w:val="32"/>
          <w:szCs w:val="32"/>
        </w:rPr>
        <w:t xml:space="preserve"> </w:t>
      </w:r>
      <w:r>
        <w:rPr>
          <w:rFonts w:eastAsia="仿宋_GB2312"/>
          <w:sz w:val="32"/>
          <w:szCs w:val="32"/>
        </w:rPr>
        <w:t>在</w:t>
      </w:r>
      <w:r>
        <w:rPr>
          <w:rFonts w:eastAsia="仿宋_GB2312"/>
          <w:sz w:val="32"/>
          <w:szCs w:val="32"/>
        </w:rPr>
        <w:t>7500</w:t>
      </w:r>
      <w:r>
        <w:rPr>
          <w:rFonts w:eastAsia="仿宋_GB2312"/>
          <w:sz w:val="32"/>
          <w:szCs w:val="32"/>
        </w:rPr>
        <w:t>米以上的高度层调整水平速度时，应当以</w:t>
      </w:r>
      <w:r>
        <w:rPr>
          <w:rFonts w:eastAsia="仿宋_GB2312"/>
          <w:sz w:val="32"/>
          <w:szCs w:val="32"/>
        </w:rPr>
        <w:t>0.01</w:t>
      </w:r>
      <w:r>
        <w:rPr>
          <w:rFonts w:eastAsia="仿宋_GB2312"/>
          <w:sz w:val="32"/>
          <w:szCs w:val="32"/>
        </w:rPr>
        <w:t>马赫数的倍数表示。在</w:t>
      </w:r>
      <w:r>
        <w:rPr>
          <w:rFonts w:eastAsia="仿宋_GB2312"/>
          <w:sz w:val="32"/>
          <w:szCs w:val="32"/>
        </w:rPr>
        <w:t>7500</w:t>
      </w:r>
      <w:r>
        <w:rPr>
          <w:rFonts w:eastAsia="仿宋_GB2312"/>
          <w:sz w:val="32"/>
          <w:szCs w:val="32"/>
        </w:rPr>
        <w:t>米（含）以下的高度层调整水平速度时，应当根据指示空速以</w:t>
      </w:r>
      <w:r>
        <w:rPr>
          <w:rFonts w:eastAsia="仿宋_GB2312"/>
          <w:sz w:val="32"/>
          <w:szCs w:val="32"/>
        </w:rPr>
        <w:t>20</w:t>
      </w:r>
      <w:r>
        <w:rPr>
          <w:rFonts w:eastAsia="仿宋_GB2312"/>
          <w:sz w:val="32"/>
          <w:szCs w:val="32"/>
        </w:rPr>
        <w:t>公里</w:t>
      </w:r>
      <w:r>
        <w:rPr>
          <w:rFonts w:eastAsia="仿宋_GB2312"/>
          <w:sz w:val="32"/>
          <w:szCs w:val="32"/>
        </w:rPr>
        <w:t>/</w:t>
      </w:r>
      <w:r>
        <w:rPr>
          <w:rFonts w:eastAsia="仿宋_GB2312"/>
          <w:sz w:val="32"/>
          <w:szCs w:val="32"/>
        </w:rPr>
        <w:t>小时或者</w:t>
      </w:r>
      <w:r>
        <w:rPr>
          <w:rFonts w:eastAsia="仿宋_GB2312"/>
          <w:sz w:val="32"/>
          <w:szCs w:val="32"/>
        </w:rPr>
        <w:t>10</w:t>
      </w:r>
      <w:r>
        <w:rPr>
          <w:rFonts w:eastAsia="仿宋_GB2312"/>
          <w:sz w:val="32"/>
          <w:szCs w:val="32"/>
        </w:rPr>
        <w:t>海里</w:t>
      </w:r>
      <w:r>
        <w:rPr>
          <w:rFonts w:eastAsia="仿宋_GB2312"/>
          <w:sz w:val="32"/>
          <w:szCs w:val="32"/>
        </w:rPr>
        <w:t>/</w:t>
      </w:r>
      <w:r>
        <w:rPr>
          <w:rFonts w:eastAsia="仿宋_GB2312"/>
          <w:sz w:val="32"/>
          <w:szCs w:val="32"/>
        </w:rPr>
        <w:t>小时的倍数表示。当不再要求水平速度限制时，管制员应当及时通知航空器驾驶员。</w:t>
      </w:r>
    </w:p>
    <w:p w:rsidR="00AD4612" w:rsidRDefault="00385841">
      <w:pPr>
        <w:pStyle w:val="14"/>
        <w:spacing w:line="580" w:lineRule="exact"/>
        <w:ind w:firstLineChars="200" w:firstLine="640"/>
        <w:rPr>
          <w:rFonts w:eastAsia="仿宋_GB2312"/>
          <w:sz w:val="32"/>
          <w:szCs w:val="32"/>
        </w:rPr>
      </w:pPr>
      <w:r>
        <w:rPr>
          <w:rFonts w:eastAsia="黑体"/>
          <w:sz w:val="32"/>
          <w:szCs w:val="32"/>
        </w:rPr>
        <w:lastRenderedPageBreak/>
        <w:t>第一百六十五条</w:t>
      </w:r>
      <w:r>
        <w:rPr>
          <w:rFonts w:eastAsia="黑体"/>
          <w:sz w:val="32"/>
          <w:szCs w:val="32"/>
        </w:rPr>
        <w:t xml:space="preserve"> </w:t>
      </w:r>
      <w:r>
        <w:rPr>
          <w:rFonts w:eastAsia="仿宋_GB2312"/>
          <w:sz w:val="32"/>
          <w:szCs w:val="32"/>
        </w:rPr>
        <w:t>水平速度的调整不适用于正在进入或者已建立等待航线的航空器。</w:t>
      </w:r>
    </w:p>
    <w:p w:rsidR="00AD4612" w:rsidRDefault="00385841">
      <w:pPr>
        <w:pStyle w:val="14"/>
        <w:spacing w:line="580" w:lineRule="exact"/>
        <w:ind w:firstLineChars="200" w:firstLine="640"/>
        <w:rPr>
          <w:rFonts w:eastAsia="黑体"/>
          <w:sz w:val="32"/>
          <w:szCs w:val="32"/>
        </w:rPr>
      </w:pPr>
      <w:r>
        <w:rPr>
          <w:rFonts w:eastAsia="仿宋_GB2312"/>
          <w:sz w:val="32"/>
          <w:szCs w:val="32"/>
        </w:rPr>
        <w:t>调整水平速度时，应当避免频繁改变速度的指令，包括交替加速和减速。</w:t>
      </w:r>
    </w:p>
    <w:p w:rsidR="00AD4612" w:rsidRDefault="00385841">
      <w:pPr>
        <w:pStyle w:val="14"/>
        <w:spacing w:line="580" w:lineRule="exact"/>
        <w:ind w:firstLineChars="200" w:firstLine="640"/>
        <w:rPr>
          <w:rFonts w:eastAsia="黑体"/>
          <w:sz w:val="32"/>
          <w:szCs w:val="32"/>
        </w:rPr>
      </w:pPr>
      <w:r>
        <w:rPr>
          <w:rFonts w:eastAsia="黑体"/>
          <w:sz w:val="32"/>
          <w:szCs w:val="32"/>
        </w:rPr>
        <w:t>第一百六十六条</w:t>
      </w:r>
      <w:r>
        <w:rPr>
          <w:rFonts w:eastAsia="黑体"/>
          <w:sz w:val="32"/>
          <w:szCs w:val="32"/>
        </w:rPr>
        <w:t xml:space="preserve"> </w:t>
      </w:r>
      <w:r>
        <w:rPr>
          <w:rFonts w:eastAsia="仿宋_GB2312"/>
          <w:sz w:val="32"/>
          <w:szCs w:val="32"/>
        </w:rPr>
        <w:t>管制员应当避免指示航空器同时保持大下降率和减小水平速度。做中间和最后进近的航空器的指示空速调整量不得大于</w:t>
      </w:r>
      <w:r>
        <w:rPr>
          <w:rFonts w:eastAsia="仿宋_GB2312"/>
          <w:sz w:val="32"/>
          <w:szCs w:val="32"/>
        </w:rPr>
        <w:t>40</w:t>
      </w:r>
      <w:r>
        <w:rPr>
          <w:rFonts w:eastAsia="仿宋_GB2312"/>
          <w:sz w:val="32"/>
          <w:szCs w:val="32"/>
        </w:rPr>
        <w:t>公里</w:t>
      </w:r>
      <w:r>
        <w:rPr>
          <w:rFonts w:eastAsia="仿宋_GB2312"/>
          <w:sz w:val="32"/>
          <w:szCs w:val="32"/>
        </w:rPr>
        <w:t>/</w:t>
      </w:r>
      <w:r>
        <w:rPr>
          <w:rFonts w:eastAsia="仿宋_GB2312"/>
          <w:sz w:val="32"/>
          <w:szCs w:val="32"/>
        </w:rPr>
        <w:t>小时或者</w:t>
      </w:r>
      <w:r>
        <w:rPr>
          <w:rFonts w:eastAsia="仿宋_GB2312"/>
          <w:sz w:val="32"/>
          <w:szCs w:val="32"/>
        </w:rPr>
        <w:t>20</w:t>
      </w:r>
      <w:r>
        <w:rPr>
          <w:rFonts w:eastAsia="仿宋_GB2312"/>
          <w:sz w:val="32"/>
          <w:szCs w:val="32"/>
        </w:rPr>
        <w:t>海里</w:t>
      </w:r>
      <w:r>
        <w:rPr>
          <w:rFonts w:eastAsia="仿宋_GB2312"/>
          <w:sz w:val="32"/>
          <w:szCs w:val="32"/>
        </w:rPr>
        <w:t>/</w:t>
      </w:r>
      <w:r>
        <w:rPr>
          <w:rFonts w:eastAsia="仿宋_GB2312"/>
          <w:sz w:val="32"/>
          <w:szCs w:val="32"/>
        </w:rPr>
        <w:t>小时。航空器在最后进近中飞越距跑道入口</w:t>
      </w:r>
      <w:r>
        <w:rPr>
          <w:rFonts w:eastAsia="仿宋_GB2312"/>
          <w:sz w:val="32"/>
          <w:szCs w:val="32"/>
        </w:rPr>
        <w:t>8</w:t>
      </w:r>
      <w:r>
        <w:rPr>
          <w:rFonts w:eastAsia="仿宋_GB2312"/>
          <w:sz w:val="32"/>
          <w:szCs w:val="32"/>
        </w:rPr>
        <w:t>公里（</w:t>
      </w:r>
      <w:r>
        <w:rPr>
          <w:rFonts w:eastAsia="仿宋_GB2312"/>
          <w:sz w:val="32"/>
          <w:szCs w:val="32"/>
        </w:rPr>
        <w:t>4</w:t>
      </w:r>
      <w:r>
        <w:rPr>
          <w:rFonts w:eastAsia="仿宋_GB2312"/>
          <w:sz w:val="32"/>
          <w:szCs w:val="32"/>
        </w:rPr>
        <w:t>海里）后，管制员不应指示航空器调整水平速度。</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第一百六十七条</w:t>
      </w:r>
      <w:r>
        <w:rPr>
          <w:rFonts w:eastAsia="黑体"/>
          <w:sz w:val="32"/>
          <w:szCs w:val="32"/>
        </w:rPr>
        <w:t xml:space="preserve"> </w:t>
      </w:r>
      <w:r>
        <w:rPr>
          <w:rFonts w:eastAsia="仿宋_GB2312"/>
          <w:sz w:val="32"/>
          <w:szCs w:val="32"/>
        </w:rPr>
        <w:t>指示航空器调整速度时使用的最低调整速度标准见本规则附件</w:t>
      </w:r>
      <w:r>
        <w:rPr>
          <w:rFonts w:eastAsia="仿宋_GB2312"/>
          <w:sz w:val="32"/>
          <w:szCs w:val="32"/>
        </w:rPr>
        <w:t xml:space="preserve">11 </w:t>
      </w:r>
      <w:r>
        <w:rPr>
          <w:rFonts w:eastAsia="仿宋_GB2312"/>
          <w:sz w:val="32"/>
          <w:szCs w:val="32"/>
        </w:rPr>
        <w:t>《指定航空器调整速度时使用的最低调整速度标准》，在航空器性能允许的情况下，经与航空器驾驶员核实并同意后，可以指示航空器调整速度低于本规则附件</w:t>
      </w:r>
      <w:r>
        <w:rPr>
          <w:rFonts w:eastAsia="仿宋_GB2312"/>
          <w:sz w:val="32"/>
          <w:szCs w:val="32"/>
        </w:rPr>
        <w:t>11</w:t>
      </w:r>
      <w:r>
        <w:rPr>
          <w:rFonts w:eastAsia="仿宋_GB2312"/>
          <w:sz w:val="32"/>
          <w:szCs w:val="32"/>
        </w:rPr>
        <w:t>所列标准。</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第十二节</w:t>
      </w:r>
      <w:r>
        <w:rPr>
          <w:rFonts w:eastAsia="仿宋_GB2312"/>
          <w:sz w:val="32"/>
          <w:szCs w:val="32"/>
        </w:rPr>
        <w:t xml:space="preserve"> </w:t>
      </w:r>
      <w:r>
        <w:rPr>
          <w:rFonts w:eastAsia="仿宋_GB2312"/>
          <w:sz w:val="32"/>
          <w:szCs w:val="32"/>
        </w:rPr>
        <w:t>垂直速度调整</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第一百六十八条</w:t>
      </w:r>
      <w:r>
        <w:rPr>
          <w:rFonts w:eastAsia="黑体"/>
          <w:sz w:val="32"/>
          <w:szCs w:val="32"/>
        </w:rPr>
        <w:t xml:space="preserve"> </w:t>
      </w:r>
      <w:r>
        <w:rPr>
          <w:rFonts w:eastAsia="仿宋_GB2312"/>
          <w:sz w:val="32"/>
          <w:szCs w:val="32"/>
        </w:rPr>
        <w:t>为了建立或者保持安全间隔，管制员可以要求航空器调整其上升和下降率。航空器驾驶员无法遵守指定的上升或者下降率时，应当通知有关的管制单位。在此情况下，管制员应当采用其他的方法在有关的航空器之间建立安全间隔。</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第一百六十九条</w:t>
      </w:r>
      <w:r>
        <w:rPr>
          <w:rFonts w:eastAsia="黑体"/>
          <w:sz w:val="32"/>
          <w:szCs w:val="32"/>
        </w:rPr>
        <w:t xml:space="preserve"> </w:t>
      </w:r>
      <w:r>
        <w:rPr>
          <w:rFonts w:eastAsia="仿宋_GB2312"/>
          <w:sz w:val="32"/>
          <w:szCs w:val="32"/>
        </w:rPr>
        <w:t>垂直速度的调整不适用于正在进入或者已建立等待航线的航空器。</w:t>
      </w:r>
    </w:p>
    <w:p w:rsidR="00AD4612" w:rsidRDefault="00385841">
      <w:pPr>
        <w:pStyle w:val="14"/>
        <w:spacing w:line="580" w:lineRule="exact"/>
        <w:ind w:firstLineChars="200" w:firstLine="640"/>
        <w:rPr>
          <w:rFonts w:eastAsia="黑体"/>
          <w:sz w:val="32"/>
          <w:szCs w:val="32"/>
        </w:rPr>
      </w:pPr>
      <w:r>
        <w:rPr>
          <w:rFonts w:eastAsia="仿宋_GB2312"/>
          <w:sz w:val="32"/>
          <w:szCs w:val="32"/>
        </w:rPr>
        <w:t>调整垂直速度时，应避免频繁改变上升或者下降率。当不需要对上升或者下降率进行限制时，管制员应当及时通知航空器驾驶员。</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第一百七十条</w:t>
      </w:r>
      <w:r>
        <w:rPr>
          <w:rFonts w:eastAsia="黑体"/>
          <w:sz w:val="32"/>
          <w:szCs w:val="32"/>
        </w:rPr>
        <w:t xml:space="preserve"> </w:t>
      </w:r>
      <w:r>
        <w:rPr>
          <w:rFonts w:eastAsia="仿宋_GB2312"/>
          <w:sz w:val="32"/>
          <w:szCs w:val="32"/>
        </w:rPr>
        <w:t>实施垂直速度调整时，当航空器无法执行管制员指示的上升率或者下降率时，航空器驾驶员应当及时提出。</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第十三节</w:t>
      </w:r>
      <w:r>
        <w:rPr>
          <w:rFonts w:eastAsia="仿宋_GB2312"/>
          <w:sz w:val="32"/>
          <w:szCs w:val="32"/>
        </w:rPr>
        <w:t xml:space="preserve"> </w:t>
      </w:r>
      <w:r>
        <w:rPr>
          <w:rFonts w:eastAsia="仿宋_GB2312"/>
          <w:sz w:val="32"/>
          <w:szCs w:val="32"/>
        </w:rPr>
        <w:t>航空器的特定要求</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第一百七十一条</w:t>
      </w:r>
      <w:r>
        <w:rPr>
          <w:rFonts w:eastAsia="黑体"/>
          <w:sz w:val="32"/>
          <w:szCs w:val="32"/>
        </w:rPr>
        <w:t xml:space="preserve"> </w:t>
      </w:r>
      <w:r>
        <w:rPr>
          <w:rFonts w:eastAsia="仿宋_GB2312"/>
          <w:sz w:val="32"/>
          <w:szCs w:val="32"/>
        </w:rPr>
        <w:t>接受空中交通管制服务的航空器在符合民航适航和无线电管理规定的同时，应当满足空中交通管制服务对航空器的特定要求。</w:t>
      </w:r>
    </w:p>
    <w:p w:rsidR="00AD4612" w:rsidRDefault="00385841">
      <w:pPr>
        <w:pStyle w:val="14"/>
        <w:spacing w:line="580" w:lineRule="exact"/>
        <w:ind w:firstLineChars="200" w:firstLine="640"/>
        <w:rPr>
          <w:rFonts w:eastAsia="黑体"/>
          <w:sz w:val="32"/>
          <w:szCs w:val="32"/>
        </w:rPr>
      </w:pPr>
      <w:r>
        <w:rPr>
          <w:rFonts w:eastAsia="仿宋_GB2312"/>
          <w:sz w:val="32"/>
          <w:szCs w:val="32"/>
        </w:rPr>
        <w:t>空中交通管制服务对航空器的特定要求主要包括通信、导航、监视和飞行安全等方面的能力。</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第一百七十二条</w:t>
      </w:r>
      <w:r>
        <w:rPr>
          <w:rFonts w:eastAsia="黑体"/>
          <w:sz w:val="32"/>
          <w:szCs w:val="32"/>
        </w:rPr>
        <w:t xml:space="preserve"> </w:t>
      </w:r>
      <w:r>
        <w:rPr>
          <w:rFonts w:eastAsia="仿宋_GB2312"/>
          <w:sz w:val="32"/>
          <w:szCs w:val="32"/>
        </w:rPr>
        <w:t>空中交通管制服务对航空器有特定要求的，由管制单位报民航局同意后按照规定程序公布相关航空情报系列资料。</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第十四节</w:t>
      </w:r>
      <w:r>
        <w:rPr>
          <w:rFonts w:eastAsia="仿宋_GB2312"/>
          <w:sz w:val="32"/>
          <w:szCs w:val="32"/>
        </w:rPr>
        <w:t xml:space="preserve"> </w:t>
      </w:r>
      <w:r>
        <w:rPr>
          <w:rFonts w:eastAsia="仿宋_GB2312"/>
          <w:sz w:val="32"/>
          <w:szCs w:val="32"/>
        </w:rPr>
        <w:t>位置报告</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第一百七十三条</w:t>
      </w:r>
      <w:r>
        <w:rPr>
          <w:rFonts w:eastAsia="黑体"/>
          <w:sz w:val="32"/>
          <w:szCs w:val="32"/>
        </w:rPr>
        <w:t xml:space="preserve"> </w:t>
      </w:r>
      <w:r>
        <w:rPr>
          <w:rFonts w:eastAsia="仿宋_GB2312"/>
          <w:sz w:val="32"/>
          <w:szCs w:val="32"/>
        </w:rPr>
        <w:t>航空器驾驶员应当按照本规则附件</w:t>
      </w:r>
      <w:r>
        <w:rPr>
          <w:rFonts w:eastAsia="仿宋_GB2312"/>
          <w:sz w:val="32"/>
          <w:szCs w:val="32"/>
        </w:rPr>
        <w:t xml:space="preserve">7 </w:t>
      </w:r>
      <w:r>
        <w:rPr>
          <w:rFonts w:eastAsia="仿宋_GB2312"/>
          <w:sz w:val="32"/>
          <w:szCs w:val="32"/>
        </w:rPr>
        <w:t>《航空器驾驶员应当进行的请示和报告》，在强制报告点和管制员指定的地点或者时刻，向管制单位报告。</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第一百七十四条</w:t>
      </w:r>
      <w:r>
        <w:rPr>
          <w:rFonts w:eastAsia="黑体"/>
          <w:sz w:val="32"/>
          <w:szCs w:val="32"/>
        </w:rPr>
        <w:t xml:space="preserve"> </w:t>
      </w:r>
      <w:r>
        <w:rPr>
          <w:rFonts w:eastAsia="仿宋_GB2312"/>
          <w:sz w:val="32"/>
          <w:szCs w:val="32"/>
        </w:rPr>
        <w:t>航空器的位置报告，应当包括航空器呼号、飞越的位置报告点、时间、飞行高度层或者飞行高度、飞行条件、预计飞越下一位置报告点或者到达着陆机场的时间。</w:t>
      </w:r>
    </w:p>
    <w:p w:rsidR="00AD4612" w:rsidRDefault="00385841">
      <w:pPr>
        <w:pStyle w:val="14"/>
        <w:spacing w:line="580" w:lineRule="exact"/>
        <w:ind w:firstLineChars="200" w:firstLine="640"/>
        <w:rPr>
          <w:rFonts w:eastAsia="黑体"/>
          <w:sz w:val="32"/>
          <w:szCs w:val="32"/>
        </w:rPr>
      </w:pPr>
      <w:r>
        <w:rPr>
          <w:rFonts w:eastAsia="仿宋_GB2312"/>
          <w:sz w:val="32"/>
          <w:szCs w:val="32"/>
        </w:rPr>
        <w:t>当航空器不是保持在某个高度层飞行时，应当报告正在穿越的高度和已许可的飞行高度层。</w:t>
      </w:r>
    </w:p>
    <w:p w:rsidR="00AD4612" w:rsidRDefault="00385841">
      <w:pPr>
        <w:pStyle w:val="14"/>
        <w:spacing w:line="580" w:lineRule="exact"/>
        <w:ind w:firstLineChars="200" w:firstLine="640"/>
        <w:rPr>
          <w:rFonts w:eastAsia="黑体"/>
          <w:sz w:val="32"/>
          <w:szCs w:val="32"/>
        </w:rPr>
      </w:pPr>
      <w:r>
        <w:rPr>
          <w:rFonts w:eastAsia="黑体"/>
          <w:sz w:val="32"/>
          <w:szCs w:val="32"/>
        </w:rPr>
        <w:t>第一百七十五条</w:t>
      </w:r>
      <w:r>
        <w:rPr>
          <w:rFonts w:eastAsia="黑体"/>
          <w:sz w:val="32"/>
          <w:szCs w:val="32"/>
        </w:rPr>
        <w:t xml:space="preserve"> </w:t>
      </w:r>
      <w:r>
        <w:rPr>
          <w:rFonts w:eastAsia="仿宋_GB2312"/>
          <w:sz w:val="32"/>
          <w:szCs w:val="32"/>
        </w:rPr>
        <w:t>航空器驾驶员在改换频率后首次与管制单位联络时，应当报告飞行高度层或者飞行高度。如航空器不是保持在某个飞行高度层时，则应当报告正在穿越的高度和已许可的飞行高度层。</w:t>
      </w:r>
    </w:p>
    <w:p w:rsidR="00AD4612" w:rsidRDefault="00385841">
      <w:pPr>
        <w:pStyle w:val="14"/>
        <w:spacing w:line="580" w:lineRule="exact"/>
        <w:ind w:firstLineChars="200" w:firstLine="640"/>
        <w:rPr>
          <w:rFonts w:eastAsia="黑体"/>
          <w:sz w:val="32"/>
          <w:szCs w:val="32"/>
        </w:rPr>
      </w:pPr>
      <w:r>
        <w:rPr>
          <w:rFonts w:eastAsia="黑体"/>
          <w:sz w:val="32"/>
          <w:szCs w:val="32"/>
        </w:rPr>
        <w:t>第一百七十六条</w:t>
      </w:r>
      <w:r>
        <w:rPr>
          <w:rFonts w:eastAsia="黑体"/>
          <w:sz w:val="32"/>
          <w:szCs w:val="32"/>
        </w:rPr>
        <w:t xml:space="preserve"> </w:t>
      </w:r>
      <w:r>
        <w:rPr>
          <w:rFonts w:eastAsia="仿宋_GB2312"/>
          <w:sz w:val="32"/>
          <w:szCs w:val="32"/>
        </w:rPr>
        <w:t>当管制员要求航空器保持一个指定速度时，航空器驾</w:t>
      </w:r>
      <w:r>
        <w:rPr>
          <w:rFonts w:eastAsia="仿宋_GB2312"/>
          <w:sz w:val="32"/>
          <w:szCs w:val="32"/>
        </w:rPr>
        <w:lastRenderedPageBreak/>
        <w:t>驶员应当将这个速度包括在其位置报告中。航空器驾驶员在改换频率后首次与管制单位联络时，也应当报告这一指定的速度。</w:t>
      </w:r>
    </w:p>
    <w:p w:rsidR="00AD4612" w:rsidRDefault="00385841">
      <w:pPr>
        <w:pStyle w:val="14"/>
        <w:spacing w:line="580" w:lineRule="exact"/>
        <w:ind w:firstLineChars="200" w:firstLine="640"/>
        <w:rPr>
          <w:rFonts w:eastAsia="黑体"/>
          <w:sz w:val="32"/>
          <w:szCs w:val="32"/>
        </w:rPr>
      </w:pPr>
      <w:r>
        <w:rPr>
          <w:rFonts w:eastAsia="黑体"/>
          <w:sz w:val="32"/>
          <w:szCs w:val="32"/>
        </w:rPr>
        <w:t>第一百七十七条</w:t>
      </w:r>
      <w:r>
        <w:rPr>
          <w:rFonts w:eastAsia="黑体"/>
          <w:sz w:val="32"/>
          <w:szCs w:val="32"/>
        </w:rPr>
        <w:t xml:space="preserve"> </w:t>
      </w:r>
      <w:r>
        <w:rPr>
          <w:rFonts w:eastAsia="仿宋_GB2312"/>
          <w:sz w:val="32"/>
          <w:szCs w:val="32"/>
        </w:rPr>
        <w:t>航空器的飞行时间超过预计飞越位置报告点的时间</w:t>
      </w:r>
      <w:r>
        <w:rPr>
          <w:rFonts w:eastAsia="仿宋_GB2312"/>
          <w:sz w:val="32"/>
          <w:szCs w:val="32"/>
        </w:rPr>
        <w:t>3</w:t>
      </w:r>
      <w:r>
        <w:rPr>
          <w:rFonts w:eastAsia="仿宋_GB2312"/>
          <w:sz w:val="32"/>
          <w:szCs w:val="32"/>
        </w:rPr>
        <w:t>分钟，管制单位尚未收到位置报告时，管制员应当立即查问情况，并设法取得位置报告。</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第一百七十八条</w:t>
      </w:r>
      <w:r>
        <w:rPr>
          <w:rFonts w:eastAsia="黑体"/>
          <w:sz w:val="32"/>
          <w:szCs w:val="32"/>
        </w:rPr>
        <w:t xml:space="preserve"> </w:t>
      </w:r>
      <w:r>
        <w:rPr>
          <w:rFonts w:eastAsia="仿宋_GB2312"/>
          <w:sz w:val="32"/>
          <w:szCs w:val="32"/>
        </w:rPr>
        <w:t>管制员可以随时要求在航路和航线上飞行或者进离场的航空器报告位置和飞行情况。</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第十五节</w:t>
      </w:r>
      <w:r>
        <w:rPr>
          <w:rFonts w:eastAsia="仿宋_GB2312"/>
          <w:sz w:val="32"/>
          <w:szCs w:val="32"/>
        </w:rPr>
        <w:t xml:space="preserve"> </w:t>
      </w:r>
      <w:r>
        <w:rPr>
          <w:rFonts w:eastAsia="仿宋_GB2312"/>
          <w:sz w:val="32"/>
          <w:szCs w:val="32"/>
        </w:rPr>
        <w:t>空中交通通信、通话及其使用的语言、时间和计量单位</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第一百七十九条</w:t>
      </w:r>
      <w:r>
        <w:rPr>
          <w:rFonts w:eastAsia="黑体"/>
          <w:sz w:val="32"/>
          <w:szCs w:val="32"/>
        </w:rPr>
        <w:t xml:space="preserve"> </w:t>
      </w:r>
      <w:r>
        <w:rPr>
          <w:rFonts w:eastAsia="仿宋_GB2312"/>
          <w:sz w:val="32"/>
          <w:szCs w:val="32"/>
        </w:rPr>
        <w:t>区域、进近和塔台管制员在管制岗位执勤时应当佩戴耳机，并保持不间断的守听；航空器在飞行的全过程中，航空器驾驶员应当在规定的频率上守听，未经管制员批准不得中断守听。</w:t>
      </w:r>
    </w:p>
    <w:p w:rsidR="00AD4612" w:rsidRDefault="00385841">
      <w:pPr>
        <w:pStyle w:val="14"/>
        <w:spacing w:line="580" w:lineRule="exact"/>
        <w:ind w:firstLineChars="200" w:firstLine="640"/>
        <w:rPr>
          <w:rFonts w:eastAsia="黑体"/>
          <w:sz w:val="32"/>
          <w:szCs w:val="32"/>
        </w:rPr>
      </w:pPr>
      <w:r>
        <w:rPr>
          <w:rFonts w:eastAsia="黑体"/>
          <w:sz w:val="32"/>
          <w:szCs w:val="32"/>
        </w:rPr>
        <w:t>第一百八十条</w:t>
      </w:r>
      <w:r>
        <w:rPr>
          <w:rFonts w:eastAsia="黑体"/>
          <w:sz w:val="32"/>
          <w:szCs w:val="32"/>
        </w:rPr>
        <w:t xml:space="preserve"> </w:t>
      </w:r>
      <w:r>
        <w:rPr>
          <w:rFonts w:eastAsia="仿宋_GB2312"/>
          <w:sz w:val="32"/>
          <w:szCs w:val="32"/>
        </w:rPr>
        <w:t>为保证陆空无线电通信顺畅有效，管制员和航空器驾驶员应当按照民航局规定的无线电报格式、航空器及管制单位识别代号、缩略语、字母和数字拼读规则、标准陆空通话用语以及规定的通信优先次序执行。</w:t>
      </w:r>
    </w:p>
    <w:p w:rsidR="00AD4612" w:rsidRDefault="00385841">
      <w:pPr>
        <w:pStyle w:val="14"/>
        <w:spacing w:line="580" w:lineRule="exact"/>
        <w:ind w:firstLineChars="200" w:firstLine="640"/>
        <w:rPr>
          <w:rFonts w:eastAsia="黑体"/>
          <w:sz w:val="32"/>
          <w:szCs w:val="32"/>
        </w:rPr>
      </w:pPr>
      <w:r>
        <w:rPr>
          <w:rFonts w:eastAsia="黑体"/>
          <w:sz w:val="32"/>
          <w:szCs w:val="32"/>
        </w:rPr>
        <w:t>第一百八十一条</w:t>
      </w:r>
      <w:r>
        <w:rPr>
          <w:rFonts w:eastAsia="黑体"/>
          <w:sz w:val="32"/>
          <w:szCs w:val="32"/>
        </w:rPr>
        <w:t xml:space="preserve"> </w:t>
      </w:r>
      <w:r>
        <w:rPr>
          <w:rFonts w:eastAsia="仿宋_GB2312"/>
          <w:sz w:val="32"/>
          <w:szCs w:val="32"/>
        </w:rPr>
        <w:t>陆空通话应当使用规定的专用术语及规范，保证陆空通话简短、明确。通话过程中，对关键性的内容和发音相似、含义不同的语句，应当复诵。</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第一百八十二条</w:t>
      </w:r>
      <w:r>
        <w:rPr>
          <w:rFonts w:eastAsia="黑体"/>
          <w:sz w:val="32"/>
          <w:szCs w:val="32"/>
        </w:rPr>
        <w:t xml:space="preserve"> </w:t>
      </w:r>
      <w:r>
        <w:rPr>
          <w:rFonts w:eastAsia="仿宋_GB2312"/>
          <w:sz w:val="32"/>
          <w:szCs w:val="32"/>
        </w:rPr>
        <w:t>我国运营人的航空器在境内飞行的，陆空通话使用英语或者汉语普通话。</w:t>
      </w:r>
    </w:p>
    <w:p w:rsidR="00AD4612" w:rsidRDefault="00385841">
      <w:pPr>
        <w:pStyle w:val="14"/>
        <w:spacing w:line="580" w:lineRule="exact"/>
        <w:ind w:firstLineChars="200" w:firstLine="640"/>
        <w:rPr>
          <w:rFonts w:eastAsia="黑体"/>
          <w:sz w:val="32"/>
          <w:szCs w:val="32"/>
        </w:rPr>
      </w:pPr>
      <w:r>
        <w:rPr>
          <w:rFonts w:eastAsia="仿宋_GB2312"/>
          <w:sz w:val="32"/>
          <w:szCs w:val="32"/>
        </w:rPr>
        <w:t>境外运营人在我国境内飞行的航空器，陆空通话应当使用英语。</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第一百八十三条</w:t>
      </w:r>
      <w:r>
        <w:rPr>
          <w:rFonts w:eastAsia="黑体"/>
          <w:sz w:val="32"/>
          <w:szCs w:val="32"/>
        </w:rPr>
        <w:t xml:space="preserve"> </w:t>
      </w:r>
      <w:r>
        <w:rPr>
          <w:rFonts w:eastAsia="仿宋_GB2312"/>
          <w:sz w:val="32"/>
          <w:szCs w:val="32"/>
        </w:rPr>
        <w:t>管制单位进行陆空通话、空中交通服务电报发送、自动终端情报服务通播等空中交通管制运行活动时应当使用协调世界时，以</w:t>
      </w:r>
      <w:r>
        <w:rPr>
          <w:rFonts w:eastAsia="仿宋_GB2312"/>
          <w:sz w:val="32"/>
          <w:szCs w:val="32"/>
        </w:rPr>
        <w:lastRenderedPageBreak/>
        <w:t>时、分、秒表示时刻或者时间。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管制单位的时钟应当从标准授时站取得准确时刻，或者从已取得该站准确时刻的另一单位取得。管制单位的时钟和其他计时设备应当予以校准，以保证使用时刻精确到协调世界时的</w:t>
      </w:r>
      <w:r>
        <w:rPr>
          <w:rFonts w:eastAsia="仿宋_GB2312"/>
          <w:sz w:val="32"/>
          <w:szCs w:val="32"/>
        </w:rPr>
        <w:t>30</w:t>
      </w:r>
      <w:r>
        <w:rPr>
          <w:rFonts w:eastAsia="仿宋_GB2312"/>
          <w:sz w:val="32"/>
          <w:szCs w:val="32"/>
        </w:rPr>
        <w:t>秒钟之内。管制单位使用数据链通信时，应当对时钟和其他记时设备予以校准，以保证使用时间精确到协调世界时的</w:t>
      </w:r>
      <w:r>
        <w:rPr>
          <w:rFonts w:eastAsia="仿宋_GB2312"/>
          <w:sz w:val="32"/>
          <w:szCs w:val="32"/>
        </w:rPr>
        <w:t>1</w:t>
      </w:r>
      <w:r>
        <w:rPr>
          <w:rFonts w:eastAsia="仿宋_GB2312"/>
          <w:sz w:val="32"/>
          <w:szCs w:val="32"/>
        </w:rPr>
        <w:t>秒钟之内。</w:t>
      </w:r>
    </w:p>
    <w:p w:rsidR="00AD4612" w:rsidRDefault="00385841">
      <w:pPr>
        <w:pStyle w:val="14"/>
        <w:spacing w:line="580" w:lineRule="exact"/>
        <w:ind w:firstLineChars="200" w:firstLine="640"/>
        <w:rPr>
          <w:rFonts w:eastAsia="黑体"/>
          <w:sz w:val="32"/>
          <w:szCs w:val="32"/>
        </w:rPr>
      </w:pPr>
      <w:r>
        <w:rPr>
          <w:rFonts w:eastAsia="仿宋_GB2312"/>
          <w:sz w:val="32"/>
          <w:szCs w:val="32"/>
        </w:rPr>
        <w:t>航空器要求提供准确时刻时，管制单位通报的校准时刻应当精确到最接近的半分钟。</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第一百八十四条</w:t>
      </w:r>
      <w:r>
        <w:rPr>
          <w:rFonts w:eastAsia="黑体"/>
          <w:sz w:val="32"/>
          <w:szCs w:val="32"/>
        </w:rPr>
        <w:t xml:space="preserve"> </w:t>
      </w:r>
      <w:r>
        <w:rPr>
          <w:rFonts w:eastAsia="仿宋_GB2312"/>
          <w:sz w:val="32"/>
          <w:szCs w:val="32"/>
        </w:rPr>
        <w:t>除经过特殊批准的航空器外，航空器在我国境内飞行应当使用我国规定的公制计量单位，但距离单位可以使用海里，速度单位可以使用海里</w:t>
      </w:r>
      <w:r>
        <w:rPr>
          <w:rFonts w:eastAsia="仿宋_GB2312"/>
          <w:sz w:val="32"/>
          <w:szCs w:val="32"/>
        </w:rPr>
        <w:t>/</w:t>
      </w:r>
      <w:r>
        <w:rPr>
          <w:rFonts w:eastAsia="仿宋_GB2312"/>
          <w:sz w:val="32"/>
          <w:szCs w:val="32"/>
        </w:rPr>
        <w:t>小时。</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第十六节</w:t>
      </w:r>
      <w:r>
        <w:rPr>
          <w:rFonts w:eastAsia="仿宋_GB2312"/>
          <w:sz w:val="32"/>
          <w:szCs w:val="32"/>
        </w:rPr>
        <w:t xml:space="preserve"> </w:t>
      </w:r>
      <w:r>
        <w:rPr>
          <w:rFonts w:eastAsia="仿宋_GB2312"/>
          <w:sz w:val="32"/>
          <w:szCs w:val="32"/>
        </w:rPr>
        <w:t>航空器呼号</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第一百八十五条</w:t>
      </w:r>
      <w:r>
        <w:rPr>
          <w:rFonts w:eastAsia="黑体"/>
          <w:sz w:val="32"/>
          <w:szCs w:val="32"/>
        </w:rPr>
        <w:t xml:space="preserve"> </w:t>
      </w:r>
      <w:r>
        <w:rPr>
          <w:rFonts w:eastAsia="仿宋_GB2312"/>
          <w:sz w:val="32"/>
          <w:szCs w:val="32"/>
        </w:rPr>
        <w:t>航空器应当使用规定的呼号。航空器呼号由下列形式之一组成：</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（一）运营人代码后加上航班号；</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（二）航空器国籍标志和登记标志；</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（三）航空器机型后加上航空器登记标志；</w:t>
      </w:r>
    </w:p>
    <w:p w:rsidR="00AD4612" w:rsidRDefault="00385841">
      <w:pPr>
        <w:pStyle w:val="14"/>
        <w:spacing w:line="580" w:lineRule="exact"/>
        <w:ind w:firstLineChars="200" w:firstLine="640"/>
        <w:rPr>
          <w:rFonts w:eastAsia="黑体"/>
          <w:sz w:val="32"/>
          <w:szCs w:val="32"/>
        </w:rPr>
      </w:pPr>
      <w:r>
        <w:rPr>
          <w:rFonts w:eastAsia="仿宋_GB2312"/>
          <w:sz w:val="32"/>
          <w:szCs w:val="32"/>
        </w:rPr>
        <w:t>（四）运营人代码后加上航空器登记标志。</w:t>
      </w:r>
    </w:p>
    <w:p w:rsidR="00AD4612" w:rsidRDefault="00385841">
      <w:pPr>
        <w:pStyle w:val="14"/>
        <w:spacing w:line="580" w:lineRule="exact"/>
        <w:ind w:firstLineChars="200" w:firstLine="640"/>
        <w:rPr>
          <w:rFonts w:eastAsia="黑体"/>
          <w:sz w:val="32"/>
          <w:szCs w:val="32"/>
        </w:rPr>
      </w:pPr>
      <w:r>
        <w:rPr>
          <w:rFonts w:eastAsia="黑体"/>
          <w:sz w:val="32"/>
          <w:szCs w:val="32"/>
        </w:rPr>
        <w:t>第一百八十六条</w:t>
      </w:r>
      <w:r>
        <w:rPr>
          <w:rFonts w:eastAsia="黑体"/>
          <w:sz w:val="32"/>
          <w:szCs w:val="32"/>
        </w:rPr>
        <w:t xml:space="preserve"> </w:t>
      </w:r>
      <w:r>
        <w:rPr>
          <w:rFonts w:eastAsia="仿宋_GB2312"/>
          <w:sz w:val="32"/>
          <w:szCs w:val="32"/>
        </w:rPr>
        <w:t>国家航空器在民用机场和航路上飞行时，其呼号由航空器所属部门确定。</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第一百八十七条</w:t>
      </w:r>
      <w:r>
        <w:rPr>
          <w:rFonts w:eastAsia="黑体"/>
          <w:sz w:val="32"/>
          <w:szCs w:val="32"/>
        </w:rPr>
        <w:t xml:space="preserve"> </w:t>
      </w:r>
      <w:r>
        <w:rPr>
          <w:rFonts w:eastAsia="仿宋_GB2312"/>
          <w:sz w:val="32"/>
          <w:szCs w:val="32"/>
        </w:rPr>
        <w:t>两架或者两架以上的航空器呼号相似，可能导致混淆，管制单位可指示航空器改变其呼号。呼号的改变应当是暂时的，并且只能在</w:t>
      </w:r>
      <w:r>
        <w:rPr>
          <w:rFonts w:eastAsia="仿宋_GB2312"/>
          <w:sz w:val="32"/>
          <w:szCs w:val="32"/>
        </w:rPr>
        <w:lastRenderedPageBreak/>
        <w:t>容易发生混淆的空域内使用。在未经协调进行管制移交时，管制单位应当指示该航空器转换至原呼号。</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第十七节</w:t>
      </w:r>
      <w:r>
        <w:rPr>
          <w:rFonts w:eastAsia="仿宋_GB2312"/>
          <w:sz w:val="32"/>
          <w:szCs w:val="32"/>
        </w:rPr>
        <w:t xml:space="preserve"> </w:t>
      </w:r>
      <w:r>
        <w:rPr>
          <w:rFonts w:eastAsia="仿宋_GB2312"/>
          <w:sz w:val="32"/>
          <w:szCs w:val="32"/>
        </w:rPr>
        <w:t>通用飞行及训（熟）练飞行的管制和指挥</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第一百八十八条</w:t>
      </w:r>
      <w:r>
        <w:rPr>
          <w:rFonts w:eastAsia="黑体"/>
          <w:sz w:val="32"/>
          <w:szCs w:val="32"/>
        </w:rPr>
        <w:t xml:space="preserve"> </w:t>
      </w:r>
      <w:r>
        <w:rPr>
          <w:rFonts w:eastAsia="仿宋_GB2312"/>
          <w:sz w:val="32"/>
          <w:szCs w:val="32"/>
        </w:rPr>
        <w:t>从事通用航空飞行活动的单位或者个人在组织各类飞行活动时，应当制定安全保障措施，严格按照批准的飞行计划组织实施，并按照要求报告飞行动态。</w:t>
      </w:r>
    </w:p>
    <w:p w:rsidR="00AD4612" w:rsidRDefault="00385841">
      <w:pPr>
        <w:pStyle w:val="14"/>
        <w:spacing w:line="580" w:lineRule="exact"/>
        <w:ind w:firstLineChars="200" w:firstLine="640"/>
        <w:rPr>
          <w:rFonts w:eastAsia="黑体"/>
          <w:sz w:val="32"/>
          <w:szCs w:val="32"/>
        </w:rPr>
      </w:pPr>
      <w:r>
        <w:rPr>
          <w:rFonts w:eastAsia="黑体"/>
          <w:sz w:val="32"/>
          <w:szCs w:val="32"/>
        </w:rPr>
        <w:t>第一百八十九条</w:t>
      </w:r>
      <w:r>
        <w:rPr>
          <w:rFonts w:eastAsia="黑体"/>
          <w:sz w:val="32"/>
          <w:szCs w:val="32"/>
        </w:rPr>
        <w:t xml:space="preserve"> </w:t>
      </w:r>
      <w:r>
        <w:rPr>
          <w:rFonts w:eastAsia="仿宋_GB2312"/>
          <w:sz w:val="32"/>
          <w:szCs w:val="32"/>
        </w:rPr>
        <w:t>从事通用航空飞行活动的单位或者个人应当遵守《通用航空飞行管制条例》，按规定申请划设和使用空域，遵守飞行活动管理的规定和空中交通管制的要求，保证飞行安全。</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第一百九十条</w:t>
      </w:r>
      <w:r>
        <w:rPr>
          <w:rFonts w:eastAsia="黑体"/>
          <w:sz w:val="32"/>
          <w:szCs w:val="32"/>
        </w:rPr>
        <w:t xml:space="preserve"> </w:t>
      </w:r>
      <w:r>
        <w:rPr>
          <w:rFonts w:eastAsia="仿宋_GB2312"/>
          <w:sz w:val="32"/>
          <w:szCs w:val="32"/>
        </w:rPr>
        <w:t>机场塔台管制区内的通用航空飞行活动接受管制服务、飞行情报服务和告警服务；机场塔台管制区外临时飞行空域内的通用航空飞行活动接受飞行情报服务和告警服务。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机场塔台管制区内的通用航空飞行活动的空中交通服务由该机场塔台提供。</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月起降低于</w:t>
      </w:r>
      <w:r>
        <w:rPr>
          <w:rFonts w:eastAsia="仿宋_GB2312"/>
          <w:sz w:val="32"/>
          <w:szCs w:val="32"/>
        </w:rPr>
        <w:t>600</w:t>
      </w:r>
      <w:r>
        <w:rPr>
          <w:rFonts w:eastAsia="仿宋_GB2312"/>
          <w:sz w:val="32"/>
          <w:szCs w:val="32"/>
        </w:rPr>
        <w:t>架次非经营性载人活动或者仅有一个通用航空飞行活动组织单位组织非经营性载人活动的机场，可由一家通用航空飞行活动组织单位对该机场飞行活动的安全负责。在组织通用航空飞行活动前，负责安全的通用航空飞行活动组织单位应当与相关管制单位、本机场其他通用航空飞行活动单位、机场保障单位签订协议，明确安全责任主体和各自责任。</w:t>
      </w:r>
    </w:p>
    <w:p w:rsidR="00AD4612" w:rsidRDefault="00385841">
      <w:pPr>
        <w:pStyle w:val="14"/>
        <w:spacing w:line="580" w:lineRule="exact"/>
        <w:ind w:firstLineChars="200" w:firstLine="640"/>
        <w:rPr>
          <w:rFonts w:eastAsia="黑体"/>
          <w:sz w:val="32"/>
          <w:szCs w:val="32"/>
        </w:rPr>
      </w:pPr>
      <w:r>
        <w:rPr>
          <w:rFonts w:eastAsia="仿宋_GB2312"/>
          <w:sz w:val="32"/>
          <w:szCs w:val="32"/>
        </w:rPr>
        <w:t>临时飞行空域内的通用航空飞行活动的飞行情报服务和告警服务由所在区域的管制单位提供，其通用航空飞行活动的安全由通用航空飞行活动组织单位负责。</w:t>
      </w:r>
    </w:p>
    <w:p w:rsidR="00AD4612" w:rsidRDefault="00385841">
      <w:pPr>
        <w:pStyle w:val="14"/>
        <w:spacing w:line="580" w:lineRule="exact"/>
        <w:ind w:firstLineChars="200" w:firstLine="640"/>
        <w:rPr>
          <w:rFonts w:eastAsia="黑体"/>
          <w:sz w:val="32"/>
          <w:szCs w:val="32"/>
        </w:rPr>
      </w:pPr>
      <w:r>
        <w:rPr>
          <w:rFonts w:eastAsia="黑体"/>
          <w:sz w:val="32"/>
          <w:szCs w:val="32"/>
        </w:rPr>
        <w:lastRenderedPageBreak/>
        <w:t>第一百九十一条</w:t>
      </w:r>
      <w:r>
        <w:rPr>
          <w:rFonts w:eastAsia="黑体"/>
          <w:sz w:val="32"/>
          <w:szCs w:val="32"/>
        </w:rPr>
        <w:t xml:space="preserve"> </w:t>
      </w:r>
      <w:r>
        <w:rPr>
          <w:rFonts w:eastAsia="仿宋_GB2312"/>
          <w:sz w:val="32"/>
          <w:szCs w:val="32"/>
        </w:rPr>
        <w:t>在只有训练、熟练飞行的机场或者训练、熟练专用空域内的飞行，应当由组织训练、熟练飞行单位的飞行指挥员负责飞行的组织和指挥。</w:t>
      </w:r>
    </w:p>
    <w:p w:rsidR="00AD4612" w:rsidRDefault="00385841">
      <w:pPr>
        <w:pStyle w:val="14"/>
        <w:spacing w:line="580" w:lineRule="exact"/>
        <w:ind w:firstLineChars="200" w:firstLine="640"/>
        <w:rPr>
          <w:rFonts w:eastAsia="黑体"/>
          <w:sz w:val="32"/>
          <w:szCs w:val="32"/>
        </w:rPr>
      </w:pPr>
      <w:r>
        <w:rPr>
          <w:rFonts w:eastAsia="黑体"/>
          <w:sz w:val="32"/>
          <w:szCs w:val="32"/>
        </w:rPr>
        <w:t>第一百九十二条</w:t>
      </w:r>
      <w:r>
        <w:rPr>
          <w:rFonts w:eastAsia="黑体"/>
          <w:sz w:val="32"/>
          <w:szCs w:val="32"/>
        </w:rPr>
        <w:t xml:space="preserve"> </w:t>
      </w:r>
      <w:r>
        <w:rPr>
          <w:rFonts w:eastAsia="仿宋_GB2312"/>
          <w:sz w:val="32"/>
          <w:szCs w:val="32"/>
        </w:rPr>
        <w:t>在同一机场，同时有训（熟）练飞行和运输飞行时，飞行指挥员只负责训（熟）练航空器的技术动作的指挥，而所有航空器包括训（熟）练航空器的管制和间隔均由管制员负责。飞行指挥员和管制员之间应密切配合保证飞行安全。</w:t>
      </w:r>
    </w:p>
    <w:p w:rsidR="00AD4612" w:rsidRDefault="00385841">
      <w:pPr>
        <w:pStyle w:val="14"/>
        <w:spacing w:line="580" w:lineRule="exact"/>
        <w:ind w:firstLineChars="200" w:firstLine="640"/>
        <w:rPr>
          <w:rFonts w:eastAsia="黑体"/>
          <w:sz w:val="32"/>
          <w:szCs w:val="32"/>
        </w:rPr>
      </w:pPr>
      <w:r>
        <w:rPr>
          <w:rFonts w:eastAsia="黑体"/>
          <w:sz w:val="32"/>
          <w:szCs w:val="32"/>
        </w:rPr>
        <w:t>第一百九十三条</w:t>
      </w:r>
      <w:r>
        <w:rPr>
          <w:rFonts w:eastAsia="黑体"/>
          <w:sz w:val="32"/>
          <w:szCs w:val="32"/>
        </w:rPr>
        <w:t xml:space="preserve"> </w:t>
      </w:r>
      <w:r>
        <w:rPr>
          <w:rFonts w:eastAsia="仿宋_GB2312"/>
          <w:sz w:val="32"/>
          <w:szCs w:val="32"/>
        </w:rPr>
        <w:t>飞行指挥员应当熟悉管制规则和航空器性能。飞行指挥员由航空公司或者飞行院校指定。</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第一百九十四条</w:t>
      </w:r>
      <w:r>
        <w:rPr>
          <w:rFonts w:eastAsia="黑体"/>
          <w:sz w:val="32"/>
          <w:szCs w:val="32"/>
        </w:rPr>
        <w:t xml:space="preserve"> </w:t>
      </w:r>
      <w:r>
        <w:rPr>
          <w:rFonts w:eastAsia="仿宋_GB2312"/>
          <w:sz w:val="32"/>
          <w:szCs w:val="32"/>
        </w:rPr>
        <w:t>军民合用机场的管制按照《中华人民共和国飞行基本规则》的规定和双方的协议执行。</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第十八节</w:t>
      </w:r>
      <w:r>
        <w:rPr>
          <w:rFonts w:eastAsia="仿宋_GB2312"/>
          <w:sz w:val="32"/>
          <w:szCs w:val="32"/>
        </w:rPr>
        <w:t xml:space="preserve"> </w:t>
      </w:r>
      <w:r>
        <w:rPr>
          <w:rFonts w:eastAsia="仿宋_GB2312"/>
          <w:sz w:val="32"/>
          <w:szCs w:val="32"/>
        </w:rPr>
        <w:t>机载防撞系统</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第一百九十五条</w:t>
      </w:r>
      <w:r>
        <w:rPr>
          <w:rFonts w:eastAsia="黑体"/>
          <w:sz w:val="32"/>
          <w:szCs w:val="32"/>
        </w:rPr>
        <w:t xml:space="preserve"> </w:t>
      </w:r>
      <w:r>
        <w:rPr>
          <w:rFonts w:eastAsia="仿宋_GB2312"/>
          <w:sz w:val="32"/>
          <w:szCs w:val="32"/>
        </w:rPr>
        <w:t>航空器机载防撞系统告警信息分为交通咨询信息和决断咨询信息。</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第一百九十六条</w:t>
      </w:r>
      <w:r>
        <w:rPr>
          <w:rFonts w:eastAsia="黑体"/>
          <w:sz w:val="32"/>
          <w:szCs w:val="32"/>
        </w:rPr>
        <w:t xml:space="preserve"> </w:t>
      </w:r>
      <w:r>
        <w:rPr>
          <w:rFonts w:eastAsia="仿宋_GB2312"/>
          <w:sz w:val="32"/>
          <w:szCs w:val="32"/>
        </w:rPr>
        <w:t>航空器驾驶员按照决断咨询信息采取防止碰撞的机动飞行后，管制员不再承担该航空器与其他受影响的航空器及障碍物间隔的责任。</w:t>
      </w:r>
    </w:p>
    <w:p w:rsidR="00AD4612" w:rsidRDefault="00385841">
      <w:pPr>
        <w:pStyle w:val="14"/>
        <w:spacing w:line="580" w:lineRule="exact"/>
        <w:ind w:firstLineChars="200" w:firstLine="640"/>
        <w:rPr>
          <w:rFonts w:eastAsia="黑体"/>
          <w:sz w:val="32"/>
          <w:szCs w:val="32"/>
        </w:rPr>
      </w:pPr>
      <w:r>
        <w:rPr>
          <w:rFonts w:eastAsia="仿宋_GB2312"/>
          <w:sz w:val="32"/>
          <w:szCs w:val="32"/>
        </w:rPr>
        <w:t>管制员在航空器驾驶员报告恢复现行空中交通管制指令或者许可的条件前，不得改变该航空器的飞行航径，但应当向航空器提供空中活动通报。</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第一百九十七条</w:t>
      </w:r>
      <w:r>
        <w:rPr>
          <w:rFonts w:eastAsia="黑体"/>
          <w:sz w:val="32"/>
          <w:szCs w:val="32"/>
        </w:rPr>
        <w:t xml:space="preserve"> </w:t>
      </w:r>
      <w:r>
        <w:rPr>
          <w:rFonts w:eastAsia="仿宋_GB2312"/>
          <w:sz w:val="32"/>
          <w:szCs w:val="32"/>
        </w:rPr>
        <w:t>航空器驾驶员按照决断咨询信息采取防止碰撞的机动飞行后，在下列情况下，管制员恢复对所有受影响的航空器提供间隔：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（一）管制员收到航空器驾驶员已恢复到当前的空中交通管制许可的报</w:t>
      </w:r>
      <w:r>
        <w:rPr>
          <w:rFonts w:eastAsia="仿宋_GB2312"/>
          <w:sz w:val="32"/>
          <w:szCs w:val="32"/>
        </w:rPr>
        <w:lastRenderedPageBreak/>
        <w:t>告；</w:t>
      </w:r>
    </w:p>
    <w:p w:rsidR="00AD4612" w:rsidRDefault="00385841">
      <w:pPr>
        <w:pStyle w:val="14"/>
        <w:spacing w:line="580" w:lineRule="exact"/>
        <w:ind w:firstLineChars="200" w:firstLine="640"/>
        <w:rPr>
          <w:rFonts w:eastAsia="黑体"/>
          <w:sz w:val="32"/>
          <w:szCs w:val="32"/>
        </w:rPr>
      </w:pPr>
      <w:r>
        <w:rPr>
          <w:rFonts w:eastAsia="仿宋_GB2312"/>
          <w:sz w:val="32"/>
          <w:szCs w:val="32"/>
        </w:rPr>
        <w:t>（二）管制员收到航空器驾驶员正在恢复当前空中交通管制许可的报告，并已发出经驾驶员确认的新管制许可。</w:t>
      </w:r>
    </w:p>
    <w:p w:rsidR="00AD4612" w:rsidRDefault="00385841">
      <w:pPr>
        <w:pStyle w:val="14"/>
        <w:spacing w:line="580" w:lineRule="exact"/>
        <w:ind w:firstLineChars="200" w:firstLine="640"/>
        <w:rPr>
          <w:rFonts w:eastAsia="仿宋_GB2312"/>
          <w:sz w:val="32"/>
          <w:szCs w:val="32"/>
        </w:rPr>
      </w:pPr>
      <w:r>
        <w:rPr>
          <w:rFonts w:eastAsia="黑体"/>
          <w:sz w:val="32"/>
          <w:szCs w:val="32"/>
        </w:rPr>
        <w:t>第一百九十八条</w:t>
      </w:r>
      <w:r>
        <w:rPr>
          <w:rFonts w:eastAsia="黑体"/>
          <w:sz w:val="32"/>
          <w:szCs w:val="32"/>
        </w:rPr>
        <w:t xml:space="preserve"> </w:t>
      </w:r>
      <w:r>
        <w:rPr>
          <w:rFonts w:eastAsia="仿宋_GB2312"/>
          <w:sz w:val="32"/>
          <w:szCs w:val="32"/>
        </w:rPr>
        <w:t>航空器驾驶员应当将机载防撞系统的以下信息及时通报管制员：</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（一）航空器驾驶员认为必要的交通咨询信息情况；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（二）航空器驾驶员按照决策信息所采取的机动飞行情况；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（三）冲突已经解除的情况。</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第十九节</w:t>
      </w:r>
      <w:r>
        <w:rPr>
          <w:rFonts w:eastAsia="仿宋_GB2312"/>
          <w:sz w:val="32"/>
          <w:szCs w:val="32"/>
        </w:rPr>
        <w:t xml:space="preserve"> </w:t>
      </w:r>
      <w:r>
        <w:rPr>
          <w:rFonts w:eastAsia="仿宋_GB2312"/>
          <w:sz w:val="32"/>
          <w:szCs w:val="32"/>
        </w:rPr>
        <w:t>基本管制工作程序</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第一百九十九条</w:t>
      </w:r>
      <w:r>
        <w:rPr>
          <w:rFonts w:eastAsia="黑体"/>
          <w:sz w:val="32"/>
          <w:szCs w:val="32"/>
        </w:rPr>
        <w:t xml:space="preserve"> </w:t>
      </w:r>
      <w:r>
        <w:rPr>
          <w:rFonts w:eastAsia="仿宋_GB2312"/>
          <w:sz w:val="32"/>
          <w:szCs w:val="32"/>
        </w:rPr>
        <w:t>起飞或者着陆机场的空中交通服务报告室管制员应当按照下列程序工作：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（一）在航空器预计起飞或者着陆前</w:t>
      </w:r>
      <w:r>
        <w:rPr>
          <w:rFonts w:eastAsia="仿宋_GB2312"/>
          <w:sz w:val="32"/>
          <w:szCs w:val="32"/>
        </w:rPr>
        <w:t>1</w:t>
      </w:r>
      <w:r>
        <w:rPr>
          <w:rFonts w:eastAsia="仿宋_GB2312"/>
          <w:sz w:val="32"/>
          <w:szCs w:val="32"/>
        </w:rPr>
        <w:t>小时向气象部门了解天气；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（二）阅读相关航行通告，掌握相关航空情报；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（三）受理、审核航空器驾驶员或者其代理人提交的飞行计划；</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（四）按规定、标准和协议拍发各类相关业务电报；</w:t>
      </w:r>
    </w:p>
    <w:p w:rsidR="00AD4612" w:rsidRDefault="00385841">
      <w:pPr>
        <w:pStyle w:val="14"/>
        <w:spacing w:line="580" w:lineRule="exact"/>
        <w:ind w:firstLineChars="200" w:firstLine="640"/>
        <w:rPr>
          <w:rFonts w:eastAsia="黑体"/>
          <w:sz w:val="32"/>
          <w:szCs w:val="32"/>
        </w:rPr>
      </w:pPr>
      <w:r>
        <w:rPr>
          <w:rFonts w:eastAsia="仿宋_GB2312"/>
          <w:sz w:val="32"/>
          <w:szCs w:val="32"/>
        </w:rPr>
        <w:t>（五）根据相关动态电报，记录航班动态信息，并负责通报有关部门。</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第二百条</w:t>
      </w:r>
      <w:r>
        <w:rPr>
          <w:rFonts w:eastAsia="黑体"/>
          <w:sz w:val="32"/>
          <w:szCs w:val="32"/>
        </w:rPr>
        <w:t xml:space="preserve"> </w:t>
      </w:r>
      <w:r>
        <w:rPr>
          <w:rFonts w:eastAsia="仿宋_GB2312"/>
          <w:sz w:val="32"/>
          <w:szCs w:val="32"/>
        </w:rPr>
        <w:t>地面管制席管制员对进、离场的航空器实施管制时，应当按照下列程序工作：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（一）航空器预计起飞或者着陆前</w:t>
      </w:r>
      <w:r>
        <w:rPr>
          <w:rFonts w:eastAsia="仿宋_GB2312"/>
          <w:sz w:val="32"/>
          <w:szCs w:val="32"/>
        </w:rPr>
        <w:t>30</w:t>
      </w:r>
      <w:r>
        <w:rPr>
          <w:rFonts w:eastAsia="仿宋_GB2312"/>
          <w:sz w:val="32"/>
          <w:szCs w:val="32"/>
        </w:rPr>
        <w:t>分钟，了解天气情况，校对时钟，检查风向风速及气压显示；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（二）航空器预计起飞或者着陆前</w:t>
      </w:r>
      <w:r>
        <w:rPr>
          <w:rFonts w:eastAsia="仿宋_GB2312"/>
          <w:sz w:val="32"/>
          <w:szCs w:val="32"/>
        </w:rPr>
        <w:t>20</w:t>
      </w:r>
      <w:r>
        <w:rPr>
          <w:rFonts w:eastAsia="仿宋_GB2312"/>
          <w:sz w:val="32"/>
          <w:szCs w:val="32"/>
        </w:rPr>
        <w:t>分钟，开机守听，准备飞行进程单；</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（三）了解进、离场航空器的停机位置；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（四）向进近或者区域管制单位索取离场程序和放行许可；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（五）通知航空器驾驶员放行许可、起飞条件和离场程序；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（六）航空器驾驶员请求开车、滑行时，根据飞行申请和管制范围内航空器活动情况和放行许可等，决定开车顺序，指示滑行路线；</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（七）离场航空器滑行时，密切注意航空器位置和滑行方向，直到等待点或者移交点；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（八）离场航空器滑行至等待点或者认为无影响时，通知航空器驾驶员转换频率联络机场管制席；</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（九）通知进场着陆的航空器滑行路线，航空器到达停机位置或者由地面引导后，与航空器脱离联络。</w:t>
      </w:r>
    </w:p>
    <w:p w:rsidR="00AD4612" w:rsidRDefault="00385841">
      <w:pPr>
        <w:pStyle w:val="14"/>
        <w:spacing w:line="580" w:lineRule="exact"/>
        <w:ind w:firstLineChars="200" w:firstLine="640"/>
        <w:rPr>
          <w:rFonts w:eastAsia="黑体"/>
          <w:sz w:val="32"/>
          <w:szCs w:val="32"/>
        </w:rPr>
      </w:pPr>
      <w:r>
        <w:rPr>
          <w:rFonts w:eastAsia="仿宋_GB2312"/>
          <w:sz w:val="32"/>
          <w:szCs w:val="32"/>
        </w:rPr>
        <w:t>未设地面管制席的塔台管制单位，上述工作由机场管制席兼任。</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第二百零一条</w:t>
      </w:r>
      <w:r>
        <w:rPr>
          <w:rFonts w:eastAsia="黑体"/>
          <w:sz w:val="32"/>
          <w:szCs w:val="32"/>
        </w:rPr>
        <w:t xml:space="preserve"> </w:t>
      </w:r>
      <w:r>
        <w:rPr>
          <w:rFonts w:eastAsia="仿宋_GB2312"/>
          <w:sz w:val="32"/>
          <w:szCs w:val="32"/>
        </w:rPr>
        <w:t>机场管制席管制员，对进、离场航空器实施管制时，应当按照下列程序工作：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（一）航空器预计起飞或者着陆前</w:t>
      </w:r>
      <w:r>
        <w:rPr>
          <w:rFonts w:eastAsia="仿宋_GB2312"/>
          <w:sz w:val="32"/>
          <w:szCs w:val="32"/>
        </w:rPr>
        <w:t>30</w:t>
      </w:r>
      <w:r>
        <w:rPr>
          <w:rFonts w:eastAsia="仿宋_GB2312"/>
          <w:sz w:val="32"/>
          <w:szCs w:val="32"/>
        </w:rPr>
        <w:t>分钟完成以下准备工作：了解天气情况、了解通信导航设备可用状况、校对时钟、检查风向风速及气压显示；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（二）航空器预计起飞前和预计进入机场塔台管制区前</w:t>
      </w:r>
      <w:r>
        <w:rPr>
          <w:rFonts w:eastAsia="仿宋_GB2312"/>
          <w:sz w:val="32"/>
          <w:szCs w:val="32"/>
        </w:rPr>
        <w:t>20</w:t>
      </w:r>
      <w:r>
        <w:rPr>
          <w:rFonts w:eastAsia="仿宋_GB2312"/>
          <w:sz w:val="32"/>
          <w:szCs w:val="32"/>
        </w:rPr>
        <w:t>分钟，通知开放本场通信导航设备，了解跑道适用情况；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（三）放行航空器时，应当根据飞行计划和任务性质以及各型航空器的性能，合理放行航空器。放行的管制间隔应当符合规定；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（四）按照规定条件安排航空器进入跑道和起飞，并将起飞时间通知空中交通服务报告室或者直接拍发起飞报；航空器从起飞滑跑至上升到</w:t>
      </w:r>
      <w:r>
        <w:rPr>
          <w:rFonts w:eastAsia="仿宋_GB2312"/>
          <w:sz w:val="32"/>
          <w:szCs w:val="32"/>
        </w:rPr>
        <w:t>100</w:t>
      </w:r>
      <w:r>
        <w:rPr>
          <w:rFonts w:eastAsia="仿宋_GB2312"/>
          <w:sz w:val="32"/>
          <w:szCs w:val="32"/>
        </w:rPr>
        <w:t>米（夜间</w:t>
      </w:r>
      <w:r>
        <w:rPr>
          <w:rFonts w:eastAsia="仿宋_GB2312"/>
          <w:sz w:val="32"/>
          <w:szCs w:val="32"/>
        </w:rPr>
        <w:t>150</w:t>
      </w:r>
      <w:r>
        <w:rPr>
          <w:rFonts w:eastAsia="仿宋_GB2312"/>
          <w:sz w:val="32"/>
          <w:szCs w:val="32"/>
        </w:rPr>
        <w:t>米）的过程中，一般不与航空器驾驶员通话；</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（五）安排航空器按照离场程序飞行，按照规定向进近管制单位或者区</w:t>
      </w:r>
      <w:r>
        <w:rPr>
          <w:rFonts w:eastAsia="仿宋_GB2312"/>
          <w:sz w:val="32"/>
          <w:szCs w:val="32"/>
        </w:rPr>
        <w:lastRenderedPageBreak/>
        <w:t>域管制单位进行管制移交；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（六）与已经接受管制的进场航空器建立联络后，通知航空器驾驶员进场程序、着陆条件、发生显著变化的本场天气；</w:t>
      </w:r>
    </w:p>
    <w:p w:rsidR="00AD4612" w:rsidRDefault="00385841">
      <w:pPr>
        <w:pStyle w:val="14"/>
        <w:spacing w:line="580" w:lineRule="exact"/>
        <w:ind w:firstLineChars="200" w:firstLine="640"/>
        <w:rPr>
          <w:rFonts w:eastAsia="黑体"/>
          <w:sz w:val="32"/>
          <w:szCs w:val="32"/>
        </w:rPr>
      </w:pPr>
      <w:r>
        <w:rPr>
          <w:rFonts w:eastAsia="仿宋_GB2312"/>
          <w:sz w:val="32"/>
          <w:szCs w:val="32"/>
        </w:rPr>
        <w:t>（七）着陆航空器滑跑冲程结束，通知航空器驾驶员脱离跑道程序；有地面管制席的，通知航空器驾驶员转换频率联系地面管制；将着陆时间通知空中交通服务报告室或者直接拍发落地报。</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第二百零二条</w:t>
      </w:r>
      <w:r>
        <w:rPr>
          <w:rFonts w:eastAsia="黑体"/>
          <w:sz w:val="32"/>
          <w:szCs w:val="32"/>
        </w:rPr>
        <w:t xml:space="preserve"> </w:t>
      </w:r>
      <w:r>
        <w:rPr>
          <w:rFonts w:eastAsia="仿宋_GB2312"/>
          <w:sz w:val="32"/>
          <w:szCs w:val="32"/>
        </w:rPr>
        <w:t>航空器进入着陆的方法，应当按照航行资料汇编公布的程序进行。机场管制席管制员在航空器按照仪表进近程序着陆时，应当按照下列程序工作：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（一）最低等待高度层空出后，立即通知进近管制员；</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（二）与航空器建立联络后，通知航空器驾驶员占用进近起始位置的时间和着陆条件；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（三）两架航空器按照同一种仪表进近程序进入着陆时，在严格掌握规定数据的前提下，应当控制航空器之间的高度差不小于</w:t>
      </w:r>
      <w:r>
        <w:rPr>
          <w:rFonts w:eastAsia="仿宋_GB2312"/>
          <w:sz w:val="32"/>
          <w:szCs w:val="32"/>
        </w:rPr>
        <w:t>300</w:t>
      </w:r>
      <w:r>
        <w:rPr>
          <w:rFonts w:eastAsia="仿宋_GB2312"/>
          <w:sz w:val="32"/>
          <w:szCs w:val="32"/>
        </w:rPr>
        <w:t>米，同时给着陆航空器留出复飞的高度层；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（四）航空器自最低等待高度层下降时，再次校对高度表拨正值；</w:t>
      </w:r>
    </w:p>
    <w:p w:rsidR="00AD4612" w:rsidRDefault="00385841">
      <w:pPr>
        <w:pStyle w:val="14"/>
        <w:spacing w:line="580" w:lineRule="exact"/>
        <w:ind w:firstLineChars="200" w:firstLine="640"/>
        <w:rPr>
          <w:rFonts w:eastAsia="黑体"/>
          <w:sz w:val="32"/>
          <w:szCs w:val="32"/>
        </w:rPr>
      </w:pPr>
      <w:r>
        <w:rPr>
          <w:rFonts w:eastAsia="仿宋_GB2312"/>
          <w:sz w:val="32"/>
          <w:szCs w:val="32"/>
        </w:rPr>
        <w:t>（五）根据航空器驾驶员报告掌握航空器位置，当航空器进入最后进近阶段，发布着陆许可。必要时，通知航空器驾驶员最低下降高度（或者决断高）或者复飞程序。</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第二百零三条</w:t>
      </w:r>
      <w:r>
        <w:rPr>
          <w:rFonts w:eastAsia="黑体"/>
          <w:sz w:val="32"/>
          <w:szCs w:val="32"/>
        </w:rPr>
        <w:t xml:space="preserve"> </w:t>
      </w:r>
      <w:r>
        <w:rPr>
          <w:rFonts w:eastAsia="仿宋_GB2312"/>
          <w:sz w:val="32"/>
          <w:szCs w:val="32"/>
        </w:rPr>
        <w:t>航空器发生特殊情况危及飞行安全时，塔台管制员应当安排该航空器优先着陆，并且：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（一）了解航空器的特殊情况和驾驶员的意图；</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（二）迅速空出优先着陆航空器需要的高度和空间；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（三）通知航空器驾驶员优先着陆条件和优先着陆程序；</w:t>
      </w:r>
    </w:p>
    <w:p w:rsidR="00AD4612" w:rsidRDefault="00385841">
      <w:pPr>
        <w:pStyle w:val="14"/>
        <w:spacing w:line="580" w:lineRule="exact"/>
        <w:ind w:firstLineChars="200" w:firstLine="640"/>
        <w:rPr>
          <w:rFonts w:eastAsia="黑体"/>
          <w:sz w:val="32"/>
          <w:szCs w:val="32"/>
        </w:rPr>
      </w:pPr>
      <w:r>
        <w:rPr>
          <w:rFonts w:eastAsia="仿宋_GB2312"/>
          <w:sz w:val="32"/>
          <w:szCs w:val="32"/>
        </w:rPr>
        <w:lastRenderedPageBreak/>
        <w:t>（四）航空器在紧急情况下，不能按照优先着陆程序下降时，迅速调配该航空器所在高度以下的航空器避让，尽快准许该航空器着陆。</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第二百零四条</w:t>
      </w:r>
      <w:r>
        <w:rPr>
          <w:rFonts w:eastAsia="黑体"/>
          <w:sz w:val="32"/>
          <w:szCs w:val="32"/>
        </w:rPr>
        <w:t xml:space="preserve"> </w:t>
      </w:r>
      <w:r>
        <w:rPr>
          <w:rFonts w:eastAsia="仿宋_GB2312"/>
          <w:sz w:val="32"/>
          <w:szCs w:val="32"/>
        </w:rPr>
        <w:t>进近管制员对进、离场航空器实施管制时，应当按照下列程序工作：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（一）航空器预计进入进近管制空域前</w:t>
      </w:r>
      <w:r>
        <w:rPr>
          <w:rFonts w:eastAsia="仿宋_GB2312"/>
          <w:sz w:val="32"/>
          <w:szCs w:val="32"/>
        </w:rPr>
        <w:t>30</w:t>
      </w:r>
      <w:r>
        <w:rPr>
          <w:rFonts w:eastAsia="仿宋_GB2312"/>
          <w:sz w:val="32"/>
          <w:szCs w:val="32"/>
        </w:rPr>
        <w:t>分钟完成以下准备工作：了解天气情况、取得最近的天气实况、了解通信导航监视设备可用状况、校对飞行申请和计划、准备飞行进程单、安排进离场次序；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（二）进场航空器预计进入进近管制空域前</w:t>
      </w:r>
      <w:r>
        <w:rPr>
          <w:rFonts w:eastAsia="仿宋_GB2312"/>
          <w:sz w:val="32"/>
          <w:szCs w:val="32"/>
        </w:rPr>
        <w:t>20</w:t>
      </w:r>
      <w:r>
        <w:rPr>
          <w:rFonts w:eastAsia="仿宋_GB2312"/>
          <w:sz w:val="32"/>
          <w:szCs w:val="32"/>
        </w:rPr>
        <w:t>分钟开始守听，通知开放导航设备，向塔台管制单位取得航空器着陆程序和使用跑道；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（三）本管制区内离场航空器预计开车前</w:t>
      </w:r>
      <w:r>
        <w:rPr>
          <w:rFonts w:eastAsia="仿宋_GB2312"/>
          <w:sz w:val="32"/>
          <w:szCs w:val="32"/>
        </w:rPr>
        <w:t>10</w:t>
      </w:r>
      <w:r>
        <w:rPr>
          <w:rFonts w:eastAsia="仿宋_GB2312"/>
          <w:sz w:val="32"/>
          <w:szCs w:val="32"/>
        </w:rPr>
        <w:t>分钟开机守听，将离场程序通知塔台管制单位；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（四）收到进、离场航空器进入进近管制空域的位置报告后，指示其按照程序飞行，通知空中有关飞行活动；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（五）通知进、离场航空器分别转换频率与塔台管制单位或者区域管制单位联络，按照规定进行管制移交；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（六）当塔台管制员通知最低等待高度层空出后，安排进场等待的该层以上的航空器逐层下降，航空器脱离第二等待高度层或者双方协议明确的高度层时，通知航空器驾驶员转换至塔台管制单位频率联络；</w:t>
      </w:r>
    </w:p>
    <w:p w:rsidR="00AD4612" w:rsidRDefault="00385841">
      <w:pPr>
        <w:pStyle w:val="14"/>
        <w:spacing w:line="580" w:lineRule="exact"/>
        <w:ind w:firstLineChars="200" w:firstLine="640"/>
        <w:rPr>
          <w:rFonts w:eastAsia="黑体"/>
          <w:sz w:val="32"/>
          <w:szCs w:val="32"/>
        </w:rPr>
      </w:pPr>
      <w:r>
        <w:rPr>
          <w:rFonts w:eastAsia="仿宋_GB2312"/>
          <w:sz w:val="32"/>
          <w:szCs w:val="32"/>
        </w:rPr>
        <w:t>（七）接到航空器驾驶员报告已与区域管制单位或者塔台管制单位建立联络，并且飞离进近管制空域时，准许航空器脱离联络。</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第二百零五条</w:t>
      </w:r>
      <w:r>
        <w:rPr>
          <w:rFonts w:eastAsia="黑体"/>
          <w:sz w:val="32"/>
          <w:szCs w:val="32"/>
        </w:rPr>
        <w:t xml:space="preserve"> </w:t>
      </w:r>
      <w:r>
        <w:rPr>
          <w:rFonts w:eastAsia="仿宋_GB2312"/>
          <w:sz w:val="32"/>
          <w:szCs w:val="32"/>
        </w:rPr>
        <w:t>进近管制员对飞越航空器进行管制时，应当按照下列程序工作：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（一）按照规定通知开放通信、导航设备；</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（二）按照进入、离开进近管制空域的有关程序管制其飞行，并告知同</w:t>
      </w:r>
      <w:r>
        <w:rPr>
          <w:rFonts w:eastAsia="仿宋_GB2312"/>
          <w:sz w:val="32"/>
          <w:szCs w:val="32"/>
        </w:rPr>
        <w:lastRenderedPageBreak/>
        <w:t>意其飞越的高度；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（三）将空域内有关空中交通情报通知飞越的航空器；</w:t>
      </w:r>
    </w:p>
    <w:p w:rsidR="00AD4612" w:rsidRDefault="00385841">
      <w:pPr>
        <w:pStyle w:val="14"/>
        <w:spacing w:line="580" w:lineRule="exact"/>
        <w:ind w:firstLineChars="200" w:firstLine="640"/>
        <w:rPr>
          <w:rFonts w:eastAsia="黑体"/>
          <w:sz w:val="32"/>
          <w:szCs w:val="32"/>
        </w:rPr>
      </w:pPr>
      <w:r>
        <w:rPr>
          <w:rFonts w:eastAsia="仿宋_GB2312"/>
          <w:sz w:val="32"/>
          <w:szCs w:val="32"/>
        </w:rPr>
        <w:t>（四）按照规定进行管制移交，并将航空器飞越移交点的时间和高度通知区域管制单位。</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第二百零六条</w:t>
      </w:r>
      <w:r>
        <w:rPr>
          <w:rFonts w:eastAsia="黑体"/>
          <w:sz w:val="32"/>
          <w:szCs w:val="32"/>
        </w:rPr>
        <w:t xml:space="preserve"> </w:t>
      </w:r>
      <w:r>
        <w:rPr>
          <w:rFonts w:eastAsia="仿宋_GB2312"/>
          <w:sz w:val="32"/>
          <w:szCs w:val="32"/>
        </w:rPr>
        <w:t>区域管制员应当按照下列程序工作：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（一）审理各空中交通服务报告室申报的飞行申请和计划，并将批准的飞行申请通知有关的管制单位和当地飞行管制部门；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（二）航空器预计在本区内起飞前或者预计进入本管制区边界前</w:t>
      </w:r>
      <w:r>
        <w:rPr>
          <w:rFonts w:eastAsia="仿宋_GB2312"/>
          <w:sz w:val="32"/>
          <w:szCs w:val="32"/>
        </w:rPr>
        <w:t>30</w:t>
      </w:r>
      <w:r>
        <w:rPr>
          <w:rFonts w:eastAsia="仿宋_GB2312"/>
          <w:sz w:val="32"/>
          <w:szCs w:val="32"/>
        </w:rPr>
        <w:t>分钟校对军用和民用航空器的飞行申请，阅读航行通告，拟定管制方案，听取天气讲解，研究航路、备降机场的天气实况和预报；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（三）收到航空器起飞的通报后，按照飞行计划电报和各位置报告点的预计时间，填写飞行进程单，配备管制间隔，调配飞行冲突；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（四）航空器在本管制区内的机场起飞的，应当在预计起飞前</w:t>
      </w:r>
      <w:r>
        <w:rPr>
          <w:rFonts w:eastAsia="仿宋_GB2312"/>
          <w:sz w:val="32"/>
          <w:szCs w:val="32"/>
        </w:rPr>
        <w:t>10</w:t>
      </w:r>
      <w:r>
        <w:rPr>
          <w:rFonts w:eastAsia="仿宋_GB2312"/>
          <w:sz w:val="32"/>
          <w:szCs w:val="32"/>
        </w:rPr>
        <w:t>分钟开始守听；航空器在本管制区内着陆或者飞越的，应当在航空器预计进入本管制区边界前</w:t>
      </w:r>
      <w:r>
        <w:rPr>
          <w:rFonts w:eastAsia="仿宋_GB2312"/>
          <w:sz w:val="32"/>
          <w:szCs w:val="32"/>
        </w:rPr>
        <w:t>30</w:t>
      </w:r>
      <w:r>
        <w:rPr>
          <w:rFonts w:eastAsia="仿宋_GB2312"/>
          <w:sz w:val="32"/>
          <w:szCs w:val="32"/>
        </w:rPr>
        <w:t>分钟开始守听；</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（五）已经接受管制移交的航空器，超过预计进入管制空域边界时间尚未建立联络的，应当立即询问有关管制单位，同时采取措施建立联络；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（六）充分利用通信、导航设备以及航空器的位置报告，准确掌握航空器位置，监督其保持规定的航路和间隔飞行，超过预计飞越位置报告点</w:t>
      </w:r>
      <w:r>
        <w:rPr>
          <w:rFonts w:eastAsia="仿宋_GB2312"/>
          <w:sz w:val="32"/>
          <w:szCs w:val="32"/>
        </w:rPr>
        <w:t>3</w:t>
      </w:r>
      <w:r>
        <w:rPr>
          <w:rFonts w:eastAsia="仿宋_GB2312"/>
          <w:sz w:val="32"/>
          <w:szCs w:val="32"/>
        </w:rPr>
        <w:t>分钟尚未收到报告的，应当立即查问情况；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（七）按规定与区域、进近或者塔台管制单位进行管制协调，取得进入条件后通知航空器。航空器进入下一管制空域之前，通知航空器转换至下一管制单位的频率联络；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（八）航空器变更预计起飞时间的，管制员应当按照更改后的预计起飞</w:t>
      </w:r>
      <w:r>
        <w:rPr>
          <w:rFonts w:eastAsia="仿宋_GB2312"/>
          <w:sz w:val="32"/>
          <w:szCs w:val="32"/>
        </w:rPr>
        <w:lastRenderedPageBreak/>
        <w:t>时间开始工作。接到航空器驾驶员报告不能沿预定航线飞行的，或者着陆机场关闭的，区域管制员应当按照下列程序工作：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提供航线、备降机场的天气情况和航空器驾驶员要求并能够提供的资料；</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按照航空器驾驶员返航或者备降的决定，立即通知有关管制单位以及当地飞行管制部门，并发出有关电报；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充分利用各种导航设备，掌握航空器位置；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航空器要求改变飞行高度层或者改航时，应当查明空中情况，在取得有关管制单位同意后，方可允许航空器改变飞行高度层或者改航；收到航空器驾驶员已被迫改变飞行高度层或者改航的报告后，立即将改变的情况通知空中有关的航空器以及有关的管制单位。</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第六章</w:t>
      </w:r>
      <w:r>
        <w:rPr>
          <w:rFonts w:eastAsia="黑体"/>
          <w:color w:val="333333"/>
          <w:sz w:val="32"/>
          <w:szCs w:val="32"/>
          <w:shd w:val="clear" w:color="auto" w:fill="FFFFFF"/>
        </w:rPr>
        <w:t xml:space="preserve"> </w:t>
      </w:r>
      <w:r>
        <w:rPr>
          <w:rFonts w:eastAsia="黑体"/>
          <w:color w:val="333333"/>
          <w:sz w:val="32"/>
          <w:szCs w:val="32"/>
          <w:shd w:val="clear" w:color="auto" w:fill="FFFFFF"/>
        </w:rPr>
        <w:t>管制间隔的方法和标准</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第一节</w:t>
      </w:r>
      <w:r>
        <w:rPr>
          <w:rFonts w:eastAsia="仿宋_GB2312"/>
          <w:sz w:val="32"/>
          <w:szCs w:val="32"/>
        </w:rPr>
        <w:t xml:space="preserve"> </w:t>
      </w:r>
      <w:r>
        <w:rPr>
          <w:rFonts w:eastAsia="仿宋_GB2312"/>
          <w:sz w:val="32"/>
          <w:szCs w:val="32"/>
        </w:rPr>
        <w:t>一般规定</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第二百零七条</w:t>
      </w:r>
      <w:r>
        <w:rPr>
          <w:rFonts w:eastAsia="黑体"/>
          <w:sz w:val="32"/>
          <w:szCs w:val="32"/>
        </w:rPr>
        <w:t xml:space="preserve"> </w:t>
      </w:r>
      <w:r>
        <w:rPr>
          <w:rFonts w:eastAsia="仿宋_GB2312"/>
          <w:sz w:val="32"/>
          <w:szCs w:val="32"/>
        </w:rPr>
        <w:t>航空器在管制空域内按仪表飞行规则飞行时，管制员应当根据仪表飞行规则的条件，配备符合规定的安全间隔，防止航空器与航空器、机动区内航空器与障碍物相撞。</w:t>
      </w:r>
    </w:p>
    <w:p w:rsidR="00AD4612" w:rsidRDefault="00385841">
      <w:pPr>
        <w:pStyle w:val="14"/>
        <w:spacing w:line="580" w:lineRule="exact"/>
        <w:ind w:firstLineChars="200" w:firstLine="640"/>
        <w:rPr>
          <w:rFonts w:eastAsia="黑体"/>
          <w:sz w:val="32"/>
          <w:szCs w:val="32"/>
        </w:rPr>
      </w:pPr>
      <w:r>
        <w:rPr>
          <w:rFonts w:eastAsia="黑体"/>
          <w:sz w:val="32"/>
          <w:szCs w:val="32"/>
        </w:rPr>
        <w:t>第二百零八条</w:t>
      </w:r>
      <w:r>
        <w:rPr>
          <w:rFonts w:eastAsia="黑体"/>
          <w:sz w:val="32"/>
          <w:szCs w:val="32"/>
        </w:rPr>
        <w:t xml:space="preserve"> </w:t>
      </w:r>
      <w:r>
        <w:rPr>
          <w:rFonts w:eastAsia="仿宋_GB2312"/>
          <w:sz w:val="32"/>
          <w:szCs w:val="32"/>
        </w:rPr>
        <w:t>航空器在管制空域进行目视飞行规则飞行时，管制员应当根据目视飞行规则的条件，配备符合规定的安全间隔。</w:t>
      </w:r>
    </w:p>
    <w:p w:rsidR="00AD4612" w:rsidRDefault="00385841">
      <w:pPr>
        <w:pStyle w:val="14"/>
        <w:spacing w:line="580" w:lineRule="exact"/>
        <w:ind w:firstLineChars="200" w:firstLine="640"/>
        <w:rPr>
          <w:rFonts w:eastAsia="黑体"/>
          <w:sz w:val="32"/>
          <w:szCs w:val="32"/>
        </w:rPr>
      </w:pPr>
      <w:r>
        <w:rPr>
          <w:rFonts w:eastAsia="黑体"/>
          <w:sz w:val="32"/>
          <w:szCs w:val="32"/>
        </w:rPr>
        <w:t>第二百零九条</w:t>
      </w:r>
      <w:r>
        <w:rPr>
          <w:rFonts w:eastAsia="黑体"/>
          <w:sz w:val="32"/>
          <w:szCs w:val="32"/>
        </w:rPr>
        <w:t xml:space="preserve"> </w:t>
      </w:r>
      <w:r>
        <w:rPr>
          <w:rFonts w:eastAsia="仿宋_GB2312"/>
          <w:sz w:val="32"/>
          <w:szCs w:val="32"/>
        </w:rPr>
        <w:t>同时有目视飞行和仪表飞行时，目视飞行的航空器之间的间隔按照目视飞行规则执行；目视飞行和仪表飞行的航空器之间的间隔按照仪表飞行规则执行。</w:t>
      </w:r>
    </w:p>
    <w:p w:rsidR="00AD4612" w:rsidRDefault="00385841">
      <w:pPr>
        <w:pStyle w:val="14"/>
        <w:spacing w:line="580" w:lineRule="exact"/>
        <w:ind w:firstLineChars="200" w:firstLine="640"/>
        <w:rPr>
          <w:rFonts w:eastAsia="仿宋_GB2312"/>
          <w:sz w:val="32"/>
          <w:szCs w:val="32"/>
        </w:rPr>
      </w:pPr>
      <w:r>
        <w:rPr>
          <w:rFonts w:eastAsia="黑体"/>
          <w:sz w:val="32"/>
          <w:szCs w:val="32"/>
        </w:rPr>
        <w:lastRenderedPageBreak/>
        <w:t>第二百一十条</w:t>
      </w:r>
      <w:r>
        <w:rPr>
          <w:rFonts w:eastAsia="黑体"/>
          <w:sz w:val="32"/>
          <w:szCs w:val="32"/>
        </w:rPr>
        <w:t xml:space="preserve"> </w:t>
      </w:r>
      <w:r>
        <w:rPr>
          <w:rFonts w:eastAsia="仿宋_GB2312"/>
          <w:sz w:val="32"/>
          <w:szCs w:val="32"/>
        </w:rPr>
        <w:t>管制单位应当根据导航、通信、监视等管制条件，合理选择配备间隔的方法。任何情况下，为航空器配备至少一种管制间隔。所采用的管制间隔，应当符合间隔标准，同时，为了加速空中交通流量，也应当充分合理使用间隔，避免间隔过大。</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第二节</w:t>
      </w:r>
      <w:r>
        <w:rPr>
          <w:rFonts w:eastAsia="仿宋_GB2312"/>
          <w:sz w:val="32"/>
          <w:szCs w:val="32"/>
        </w:rPr>
        <w:t xml:space="preserve"> </w:t>
      </w:r>
      <w:r>
        <w:rPr>
          <w:rFonts w:eastAsia="仿宋_GB2312"/>
          <w:sz w:val="32"/>
          <w:szCs w:val="32"/>
        </w:rPr>
        <w:t>垂直间隔和安全高度</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第二百一十一条</w:t>
      </w:r>
      <w:r>
        <w:rPr>
          <w:rFonts w:eastAsia="黑体"/>
          <w:sz w:val="32"/>
          <w:szCs w:val="32"/>
        </w:rPr>
        <w:t xml:space="preserve"> </w:t>
      </w:r>
      <w:r>
        <w:rPr>
          <w:rFonts w:eastAsia="仿宋_GB2312"/>
          <w:sz w:val="32"/>
          <w:szCs w:val="32"/>
        </w:rPr>
        <w:t>按照仪表飞行规则飞行航空器，其垂直间隔标准应当符合如下规定：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（一）航空器与地面障碍物之间的最小垂直间隔：航路、航线飞行或者转场飞行的安全高度，在高原和山区应当高出航路中心线、航线两侧各</w:t>
      </w:r>
      <w:r>
        <w:rPr>
          <w:rFonts w:eastAsia="仿宋_GB2312"/>
          <w:sz w:val="32"/>
          <w:szCs w:val="32"/>
        </w:rPr>
        <w:t>25</w:t>
      </w:r>
      <w:r>
        <w:rPr>
          <w:rFonts w:eastAsia="仿宋_GB2312"/>
          <w:sz w:val="32"/>
          <w:szCs w:val="32"/>
        </w:rPr>
        <w:t>公里以内最高标高</w:t>
      </w:r>
      <w:r>
        <w:rPr>
          <w:rFonts w:eastAsia="仿宋_GB2312"/>
          <w:sz w:val="32"/>
          <w:szCs w:val="32"/>
        </w:rPr>
        <w:t>600</w:t>
      </w:r>
      <w:r>
        <w:rPr>
          <w:rFonts w:eastAsia="仿宋_GB2312"/>
          <w:sz w:val="32"/>
          <w:szCs w:val="32"/>
        </w:rPr>
        <w:t>米；在其他地区应当高出航路中心线、航线两侧各</w:t>
      </w:r>
      <w:r>
        <w:rPr>
          <w:rFonts w:eastAsia="仿宋_GB2312"/>
          <w:sz w:val="32"/>
          <w:szCs w:val="32"/>
        </w:rPr>
        <w:t>25</w:t>
      </w:r>
      <w:r>
        <w:rPr>
          <w:rFonts w:eastAsia="仿宋_GB2312"/>
          <w:sz w:val="32"/>
          <w:szCs w:val="32"/>
        </w:rPr>
        <w:t>公里以内最高标高</w:t>
      </w:r>
      <w:r>
        <w:rPr>
          <w:rFonts w:eastAsia="仿宋_GB2312"/>
          <w:sz w:val="32"/>
          <w:szCs w:val="32"/>
        </w:rPr>
        <w:t>400</w:t>
      </w:r>
      <w:r>
        <w:rPr>
          <w:rFonts w:eastAsia="仿宋_GB2312"/>
          <w:sz w:val="32"/>
          <w:szCs w:val="32"/>
        </w:rPr>
        <w:t>米。在机场区域，不得低于仪表进近图中规定的最低扇区高度，在按照进离场程序飞行时，不得低于仪表进离场程序中规定的高度；在没有公布仪表进离场程序或最低扇区高度的机场，在机场区域范围内，航空器距离障碍物的最高点的高度，平原地区不得小于</w:t>
      </w:r>
      <w:r>
        <w:rPr>
          <w:rFonts w:eastAsia="仿宋_GB2312"/>
          <w:sz w:val="32"/>
          <w:szCs w:val="32"/>
        </w:rPr>
        <w:t>300</w:t>
      </w:r>
      <w:r>
        <w:rPr>
          <w:rFonts w:eastAsia="仿宋_GB2312"/>
          <w:sz w:val="32"/>
          <w:szCs w:val="32"/>
        </w:rPr>
        <w:t>米，高原、山区不得小于</w:t>
      </w:r>
      <w:r>
        <w:rPr>
          <w:rFonts w:eastAsia="仿宋_GB2312"/>
          <w:sz w:val="32"/>
          <w:szCs w:val="32"/>
        </w:rPr>
        <w:t>600</w:t>
      </w:r>
      <w:r>
        <w:rPr>
          <w:rFonts w:eastAsia="仿宋_GB2312"/>
          <w:sz w:val="32"/>
          <w:szCs w:val="32"/>
        </w:rPr>
        <w:t>米。</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（二）航空器与航空器之间的最小垂直间隔按本规则第二百一十三条至第二百二十一条的规定进行配备。</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（三）在被指定在某高度飞行的航空器报告脱离该高度后，可以将该高度指定给其他航空器，但航空器之间的垂直间隔不得小于规定的标准。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在下列情况下，在接到脱离指定高度的航空器已到达本条第（二）项规定的标准以上间隔的高度的报告前，不得将所脱离的高度指定给其他航空器：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1.</w:t>
      </w:r>
      <w:r>
        <w:rPr>
          <w:rFonts w:eastAsia="仿宋_GB2312"/>
          <w:sz w:val="32"/>
          <w:szCs w:val="32"/>
        </w:rPr>
        <w:t>报告有强烈颠簸时；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较高的航空器正在进行巡航上升；</w:t>
      </w:r>
    </w:p>
    <w:p w:rsidR="00AD4612" w:rsidRDefault="00385841">
      <w:pPr>
        <w:pStyle w:val="14"/>
        <w:spacing w:line="580" w:lineRule="exact"/>
        <w:ind w:firstLineChars="200" w:firstLine="640"/>
        <w:rPr>
          <w:rFonts w:eastAsia="黑体"/>
          <w:sz w:val="32"/>
          <w:szCs w:val="32"/>
        </w:rPr>
      </w:pPr>
      <w:r>
        <w:rPr>
          <w:rFonts w:eastAsia="仿宋_GB2312"/>
          <w:sz w:val="32"/>
          <w:szCs w:val="32"/>
        </w:rPr>
        <w:t>3.</w:t>
      </w:r>
      <w:r>
        <w:rPr>
          <w:rFonts w:eastAsia="仿宋_GB2312"/>
          <w:sz w:val="32"/>
          <w:szCs w:val="32"/>
        </w:rPr>
        <w:t>由于航空器性能差异导致间隔小于适用的间隔标准。</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第二百一十二条</w:t>
      </w:r>
      <w:r>
        <w:rPr>
          <w:rFonts w:eastAsia="黑体"/>
          <w:sz w:val="32"/>
          <w:szCs w:val="32"/>
        </w:rPr>
        <w:t xml:space="preserve"> </w:t>
      </w:r>
      <w:r>
        <w:rPr>
          <w:rFonts w:eastAsia="仿宋_GB2312"/>
          <w:sz w:val="32"/>
          <w:szCs w:val="32"/>
        </w:rPr>
        <w:t>管制单位为目视飞行规则飞行航空器提供管制服务时，航空器与地面障碍物的垂直间隔：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（一）机场区域内目视飞行规则飞行最低安全高度：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巡航表速</w:t>
      </w:r>
      <w:r>
        <w:rPr>
          <w:rFonts w:eastAsia="仿宋_GB2312"/>
          <w:sz w:val="32"/>
          <w:szCs w:val="32"/>
        </w:rPr>
        <w:t>250</w:t>
      </w:r>
      <w:r>
        <w:rPr>
          <w:rFonts w:eastAsia="仿宋_GB2312"/>
          <w:sz w:val="32"/>
          <w:szCs w:val="32"/>
        </w:rPr>
        <w:t>公里／小时（不含）以上的航空器，按照机场区域内仪表飞行规则飞行最低安全高度的规定执行。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巡航表速</w:t>
      </w:r>
      <w:r>
        <w:rPr>
          <w:rFonts w:eastAsia="仿宋_GB2312"/>
          <w:sz w:val="32"/>
          <w:szCs w:val="32"/>
        </w:rPr>
        <w:t>250</w:t>
      </w:r>
      <w:r>
        <w:rPr>
          <w:rFonts w:eastAsia="仿宋_GB2312"/>
          <w:sz w:val="32"/>
          <w:szCs w:val="32"/>
        </w:rPr>
        <w:t>公里／小时（含）以下的航空器，距离最高障碍物的真实高度不得小于</w:t>
      </w:r>
      <w:r>
        <w:rPr>
          <w:rFonts w:eastAsia="仿宋_GB2312"/>
          <w:sz w:val="32"/>
          <w:szCs w:val="32"/>
        </w:rPr>
        <w:t>100</w:t>
      </w:r>
      <w:r>
        <w:rPr>
          <w:rFonts w:eastAsia="仿宋_GB2312"/>
          <w:sz w:val="32"/>
          <w:szCs w:val="32"/>
        </w:rPr>
        <w:t>米。</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（二）航线目视飞行规则飞行最低安全高度：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巡航表速</w:t>
      </w:r>
      <w:r>
        <w:rPr>
          <w:rFonts w:eastAsia="仿宋_GB2312"/>
          <w:sz w:val="32"/>
          <w:szCs w:val="32"/>
        </w:rPr>
        <w:t>250</w:t>
      </w:r>
      <w:r>
        <w:rPr>
          <w:rFonts w:eastAsia="仿宋_GB2312"/>
          <w:sz w:val="32"/>
          <w:szCs w:val="32"/>
        </w:rPr>
        <w:t>公里／小时（不含）以上的航空器，按照航线仪表飞行规则飞行最低安全高度的规定执行。</w:t>
      </w:r>
    </w:p>
    <w:p w:rsidR="00AD4612" w:rsidRDefault="00385841">
      <w:pPr>
        <w:pStyle w:val="14"/>
        <w:spacing w:line="580" w:lineRule="exact"/>
        <w:ind w:firstLineChars="200" w:firstLine="640"/>
        <w:rPr>
          <w:rFonts w:eastAsia="黑体"/>
          <w:sz w:val="32"/>
          <w:szCs w:val="32"/>
        </w:rPr>
      </w:pPr>
      <w:r>
        <w:rPr>
          <w:rFonts w:eastAsia="仿宋_GB2312"/>
          <w:sz w:val="32"/>
          <w:szCs w:val="32"/>
        </w:rPr>
        <w:t>巡航表速</w:t>
      </w:r>
      <w:r>
        <w:rPr>
          <w:rFonts w:eastAsia="仿宋_GB2312"/>
          <w:sz w:val="32"/>
          <w:szCs w:val="32"/>
        </w:rPr>
        <w:t>250</w:t>
      </w:r>
      <w:r>
        <w:rPr>
          <w:rFonts w:eastAsia="仿宋_GB2312"/>
          <w:sz w:val="32"/>
          <w:szCs w:val="32"/>
        </w:rPr>
        <w:t>公里／小时（含）以下的航空器，通常按照航线仪表飞行规则飞行最低安全高度的规定执行；如果低于最低高度层飞行时，距航线两侧各</w:t>
      </w:r>
      <w:r>
        <w:rPr>
          <w:rFonts w:eastAsia="仿宋_GB2312"/>
          <w:sz w:val="32"/>
          <w:szCs w:val="32"/>
        </w:rPr>
        <w:t>5</w:t>
      </w:r>
      <w:r>
        <w:rPr>
          <w:rFonts w:eastAsia="仿宋_GB2312"/>
          <w:sz w:val="32"/>
          <w:szCs w:val="32"/>
        </w:rPr>
        <w:t>公里地带内最高点的真实高度，平原和丘陵地区不得低于</w:t>
      </w:r>
      <w:r>
        <w:rPr>
          <w:rFonts w:eastAsia="仿宋_GB2312"/>
          <w:sz w:val="32"/>
          <w:szCs w:val="32"/>
        </w:rPr>
        <w:t>100</w:t>
      </w:r>
      <w:r>
        <w:rPr>
          <w:rFonts w:eastAsia="仿宋_GB2312"/>
          <w:sz w:val="32"/>
          <w:szCs w:val="32"/>
        </w:rPr>
        <w:t>米，山区不得低于</w:t>
      </w:r>
      <w:r>
        <w:rPr>
          <w:rFonts w:eastAsia="仿宋_GB2312"/>
          <w:sz w:val="32"/>
          <w:szCs w:val="32"/>
        </w:rPr>
        <w:t>300</w:t>
      </w:r>
      <w:r>
        <w:rPr>
          <w:rFonts w:eastAsia="仿宋_GB2312"/>
          <w:sz w:val="32"/>
          <w:szCs w:val="32"/>
        </w:rPr>
        <w:t>米。</w:t>
      </w:r>
    </w:p>
    <w:p w:rsidR="00AD4612" w:rsidRDefault="00385841">
      <w:pPr>
        <w:pStyle w:val="14"/>
        <w:spacing w:line="580" w:lineRule="exact"/>
        <w:ind w:firstLineChars="200" w:firstLine="640"/>
        <w:rPr>
          <w:rFonts w:eastAsia="黑体"/>
          <w:sz w:val="32"/>
          <w:szCs w:val="32"/>
        </w:rPr>
      </w:pPr>
      <w:r>
        <w:rPr>
          <w:rFonts w:eastAsia="黑体"/>
          <w:sz w:val="32"/>
          <w:szCs w:val="32"/>
        </w:rPr>
        <w:t>第二百一十三条</w:t>
      </w:r>
      <w:r>
        <w:rPr>
          <w:rFonts w:eastAsia="黑体"/>
          <w:sz w:val="32"/>
          <w:szCs w:val="32"/>
        </w:rPr>
        <w:t xml:space="preserve"> </w:t>
      </w:r>
      <w:r>
        <w:rPr>
          <w:rFonts w:eastAsia="仿宋_GB2312"/>
          <w:sz w:val="32"/>
          <w:szCs w:val="32"/>
        </w:rPr>
        <w:t>航空器进行航路和航线飞行时，应当按照所配备的飞行高度层飞行。</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第二百一十四条</w:t>
      </w:r>
      <w:r>
        <w:rPr>
          <w:rFonts w:eastAsia="黑体"/>
          <w:sz w:val="32"/>
          <w:szCs w:val="32"/>
        </w:rPr>
        <w:t xml:space="preserve"> </w:t>
      </w:r>
      <w:r>
        <w:rPr>
          <w:rFonts w:eastAsia="仿宋_GB2312"/>
          <w:sz w:val="32"/>
          <w:szCs w:val="32"/>
        </w:rPr>
        <w:t>航路、航线飞行或者转场飞行的垂直间隔，按照飞行高度层配备。飞行高度层按照以下标准划分：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（一）真航线角在</w:t>
      </w:r>
      <w:r>
        <w:rPr>
          <w:rFonts w:eastAsia="仿宋_GB2312"/>
          <w:sz w:val="32"/>
          <w:szCs w:val="32"/>
        </w:rPr>
        <w:t>0</w:t>
      </w:r>
      <w:r>
        <w:rPr>
          <w:rFonts w:eastAsia="仿宋_GB2312"/>
          <w:sz w:val="32"/>
          <w:szCs w:val="32"/>
        </w:rPr>
        <w:t>度至</w:t>
      </w:r>
      <w:r>
        <w:rPr>
          <w:rFonts w:eastAsia="仿宋_GB2312"/>
          <w:sz w:val="32"/>
          <w:szCs w:val="32"/>
        </w:rPr>
        <w:t>179</w:t>
      </w:r>
      <w:r>
        <w:rPr>
          <w:rFonts w:eastAsia="仿宋_GB2312"/>
          <w:sz w:val="32"/>
          <w:szCs w:val="32"/>
        </w:rPr>
        <w:t>度范围内，高度由</w:t>
      </w:r>
      <w:r>
        <w:rPr>
          <w:rFonts w:eastAsia="仿宋_GB2312"/>
          <w:sz w:val="32"/>
          <w:szCs w:val="32"/>
        </w:rPr>
        <w:t>900</w:t>
      </w:r>
      <w:r>
        <w:rPr>
          <w:rFonts w:eastAsia="仿宋_GB2312"/>
          <w:sz w:val="32"/>
          <w:szCs w:val="32"/>
        </w:rPr>
        <w:t>米至</w:t>
      </w:r>
      <w:r>
        <w:rPr>
          <w:rFonts w:eastAsia="仿宋_GB2312"/>
          <w:sz w:val="32"/>
          <w:szCs w:val="32"/>
        </w:rPr>
        <w:t>8100</w:t>
      </w:r>
      <w:r>
        <w:rPr>
          <w:rFonts w:eastAsia="仿宋_GB2312"/>
          <w:sz w:val="32"/>
          <w:szCs w:val="32"/>
        </w:rPr>
        <w:t>米，每隔</w:t>
      </w:r>
      <w:r>
        <w:rPr>
          <w:rFonts w:eastAsia="仿宋_GB2312"/>
          <w:sz w:val="32"/>
          <w:szCs w:val="32"/>
        </w:rPr>
        <w:t>600</w:t>
      </w:r>
      <w:r>
        <w:rPr>
          <w:rFonts w:eastAsia="仿宋_GB2312"/>
          <w:sz w:val="32"/>
          <w:szCs w:val="32"/>
        </w:rPr>
        <w:t>米为一个高度层；高度由</w:t>
      </w:r>
      <w:r>
        <w:rPr>
          <w:rFonts w:eastAsia="仿宋_GB2312"/>
          <w:sz w:val="32"/>
          <w:szCs w:val="32"/>
        </w:rPr>
        <w:t>8900</w:t>
      </w:r>
      <w:r>
        <w:rPr>
          <w:rFonts w:eastAsia="仿宋_GB2312"/>
          <w:sz w:val="32"/>
          <w:szCs w:val="32"/>
        </w:rPr>
        <w:t>米至</w:t>
      </w:r>
      <w:r>
        <w:rPr>
          <w:rFonts w:eastAsia="仿宋_GB2312"/>
          <w:sz w:val="32"/>
          <w:szCs w:val="32"/>
        </w:rPr>
        <w:t>12500</w:t>
      </w:r>
      <w:r>
        <w:rPr>
          <w:rFonts w:eastAsia="仿宋_GB2312"/>
          <w:sz w:val="32"/>
          <w:szCs w:val="32"/>
        </w:rPr>
        <w:t>米，每隔</w:t>
      </w:r>
      <w:r>
        <w:rPr>
          <w:rFonts w:eastAsia="仿宋_GB2312"/>
          <w:sz w:val="32"/>
          <w:szCs w:val="32"/>
        </w:rPr>
        <w:t>600</w:t>
      </w:r>
      <w:r>
        <w:rPr>
          <w:rFonts w:eastAsia="仿宋_GB2312"/>
          <w:sz w:val="32"/>
          <w:szCs w:val="32"/>
        </w:rPr>
        <w:t>米为一个高度层；高度在</w:t>
      </w:r>
      <w:r>
        <w:rPr>
          <w:rFonts w:eastAsia="仿宋_GB2312"/>
          <w:sz w:val="32"/>
          <w:szCs w:val="32"/>
        </w:rPr>
        <w:t>12500</w:t>
      </w:r>
      <w:r>
        <w:rPr>
          <w:rFonts w:eastAsia="仿宋_GB2312"/>
          <w:sz w:val="32"/>
          <w:szCs w:val="32"/>
        </w:rPr>
        <w:t>米以上，每隔</w:t>
      </w:r>
      <w:r>
        <w:rPr>
          <w:rFonts w:eastAsia="仿宋_GB2312"/>
          <w:sz w:val="32"/>
          <w:szCs w:val="32"/>
        </w:rPr>
        <w:t>1200</w:t>
      </w:r>
      <w:r>
        <w:rPr>
          <w:rFonts w:eastAsia="仿宋_GB2312"/>
          <w:sz w:val="32"/>
          <w:szCs w:val="32"/>
        </w:rPr>
        <w:t>米为一个高度层。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（二）真航线角在</w:t>
      </w:r>
      <w:r>
        <w:rPr>
          <w:rFonts w:eastAsia="仿宋_GB2312"/>
          <w:sz w:val="32"/>
          <w:szCs w:val="32"/>
        </w:rPr>
        <w:t>180</w:t>
      </w:r>
      <w:r>
        <w:rPr>
          <w:rFonts w:eastAsia="仿宋_GB2312"/>
          <w:sz w:val="32"/>
          <w:szCs w:val="32"/>
        </w:rPr>
        <w:t>度至</w:t>
      </w:r>
      <w:r>
        <w:rPr>
          <w:rFonts w:eastAsia="仿宋_GB2312"/>
          <w:sz w:val="32"/>
          <w:szCs w:val="32"/>
        </w:rPr>
        <w:t>359</w:t>
      </w:r>
      <w:r>
        <w:rPr>
          <w:rFonts w:eastAsia="仿宋_GB2312"/>
          <w:sz w:val="32"/>
          <w:szCs w:val="32"/>
        </w:rPr>
        <w:t>度范围内，高度由</w:t>
      </w:r>
      <w:r>
        <w:rPr>
          <w:rFonts w:eastAsia="仿宋_GB2312"/>
          <w:sz w:val="32"/>
          <w:szCs w:val="32"/>
        </w:rPr>
        <w:t>600</w:t>
      </w:r>
      <w:r>
        <w:rPr>
          <w:rFonts w:eastAsia="仿宋_GB2312"/>
          <w:sz w:val="32"/>
          <w:szCs w:val="32"/>
        </w:rPr>
        <w:t>米至</w:t>
      </w:r>
      <w:r>
        <w:rPr>
          <w:rFonts w:eastAsia="仿宋_GB2312"/>
          <w:sz w:val="32"/>
          <w:szCs w:val="32"/>
        </w:rPr>
        <w:t>8400</w:t>
      </w:r>
      <w:r>
        <w:rPr>
          <w:rFonts w:eastAsia="仿宋_GB2312"/>
          <w:sz w:val="32"/>
          <w:szCs w:val="32"/>
        </w:rPr>
        <w:t>米，每隔</w:t>
      </w:r>
      <w:r>
        <w:rPr>
          <w:rFonts w:eastAsia="仿宋_GB2312"/>
          <w:sz w:val="32"/>
          <w:szCs w:val="32"/>
        </w:rPr>
        <w:t>600</w:t>
      </w:r>
      <w:r>
        <w:rPr>
          <w:rFonts w:eastAsia="仿宋_GB2312"/>
          <w:sz w:val="32"/>
          <w:szCs w:val="32"/>
        </w:rPr>
        <w:t>米为一个高度层；高度由</w:t>
      </w:r>
      <w:r>
        <w:rPr>
          <w:rFonts w:eastAsia="仿宋_GB2312"/>
          <w:sz w:val="32"/>
          <w:szCs w:val="32"/>
        </w:rPr>
        <w:t>9200</w:t>
      </w:r>
      <w:r>
        <w:rPr>
          <w:rFonts w:eastAsia="仿宋_GB2312"/>
          <w:sz w:val="32"/>
          <w:szCs w:val="32"/>
        </w:rPr>
        <w:t>米至</w:t>
      </w:r>
      <w:r>
        <w:rPr>
          <w:rFonts w:eastAsia="仿宋_GB2312"/>
          <w:sz w:val="32"/>
          <w:szCs w:val="32"/>
        </w:rPr>
        <w:t>12200</w:t>
      </w:r>
      <w:r>
        <w:rPr>
          <w:rFonts w:eastAsia="仿宋_GB2312"/>
          <w:sz w:val="32"/>
          <w:szCs w:val="32"/>
        </w:rPr>
        <w:t>米，每隔</w:t>
      </w:r>
      <w:r>
        <w:rPr>
          <w:rFonts w:eastAsia="仿宋_GB2312"/>
          <w:sz w:val="32"/>
          <w:szCs w:val="32"/>
        </w:rPr>
        <w:t>600</w:t>
      </w:r>
      <w:r>
        <w:rPr>
          <w:rFonts w:eastAsia="仿宋_GB2312"/>
          <w:sz w:val="32"/>
          <w:szCs w:val="32"/>
        </w:rPr>
        <w:t>米为一个高度层；高度在</w:t>
      </w:r>
      <w:r>
        <w:rPr>
          <w:rFonts w:eastAsia="仿宋_GB2312"/>
          <w:sz w:val="32"/>
          <w:szCs w:val="32"/>
        </w:rPr>
        <w:t>13100</w:t>
      </w:r>
      <w:r>
        <w:rPr>
          <w:rFonts w:eastAsia="仿宋_GB2312"/>
          <w:sz w:val="32"/>
          <w:szCs w:val="32"/>
        </w:rPr>
        <w:t>米以上，每隔</w:t>
      </w:r>
      <w:r>
        <w:rPr>
          <w:rFonts w:eastAsia="仿宋_GB2312"/>
          <w:sz w:val="32"/>
          <w:szCs w:val="32"/>
        </w:rPr>
        <w:t>1200</w:t>
      </w:r>
      <w:r>
        <w:rPr>
          <w:rFonts w:eastAsia="仿宋_GB2312"/>
          <w:sz w:val="32"/>
          <w:szCs w:val="32"/>
        </w:rPr>
        <w:t>米为一个高度层。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（三）飞行高度层应当根据标准大气条件下假定海平面计算。真航线角应当从航线起点和转弯点量取。</w:t>
      </w:r>
    </w:p>
    <w:p w:rsidR="00AD4612" w:rsidRDefault="00385841">
      <w:pPr>
        <w:pStyle w:val="14"/>
        <w:spacing w:line="580" w:lineRule="exact"/>
        <w:ind w:firstLineChars="200" w:firstLine="640"/>
        <w:rPr>
          <w:rFonts w:eastAsia="黑体"/>
          <w:sz w:val="32"/>
          <w:szCs w:val="32"/>
        </w:rPr>
      </w:pPr>
      <w:r>
        <w:rPr>
          <w:rFonts w:eastAsia="仿宋_GB2312"/>
          <w:sz w:val="32"/>
          <w:szCs w:val="32"/>
        </w:rPr>
        <w:t>飞行高度层的具体配备标准见本规则附件</w:t>
      </w:r>
      <w:r>
        <w:rPr>
          <w:rFonts w:eastAsia="仿宋_GB2312"/>
          <w:sz w:val="32"/>
          <w:szCs w:val="32"/>
        </w:rPr>
        <w:t xml:space="preserve">12 </w:t>
      </w:r>
      <w:r>
        <w:rPr>
          <w:rFonts w:eastAsia="仿宋_GB2312"/>
          <w:sz w:val="32"/>
          <w:szCs w:val="32"/>
        </w:rPr>
        <w:t>《飞行高度层配备标准及显示差异示意图表》。</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第二百一十五条</w:t>
      </w:r>
      <w:r>
        <w:rPr>
          <w:rFonts w:eastAsia="黑体"/>
          <w:sz w:val="32"/>
          <w:szCs w:val="32"/>
        </w:rPr>
        <w:t xml:space="preserve"> </w:t>
      </w:r>
      <w:r>
        <w:rPr>
          <w:rFonts w:eastAsia="仿宋_GB2312"/>
          <w:sz w:val="32"/>
          <w:szCs w:val="32"/>
        </w:rPr>
        <w:t>选择飞行高度层，应当考虑下列因素：</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（一）航路、航线飞行或者转场飞行的航空器，在航路中心线、航线两侧各</w:t>
      </w:r>
      <w:r>
        <w:rPr>
          <w:rFonts w:eastAsia="仿宋_GB2312"/>
          <w:sz w:val="32"/>
          <w:szCs w:val="32"/>
        </w:rPr>
        <w:t>25</w:t>
      </w:r>
      <w:r>
        <w:rPr>
          <w:rFonts w:eastAsia="仿宋_GB2312"/>
          <w:sz w:val="32"/>
          <w:szCs w:val="32"/>
        </w:rPr>
        <w:t>公里以内的最高标高不超过</w:t>
      </w:r>
      <w:r>
        <w:rPr>
          <w:rFonts w:eastAsia="仿宋_GB2312"/>
          <w:sz w:val="32"/>
          <w:szCs w:val="32"/>
        </w:rPr>
        <w:t>100</w:t>
      </w:r>
      <w:r>
        <w:rPr>
          <w:rFonts w:eastAsia="仿宋_GB2312"/>
          <w:sz w:val="32"/>
          <w:szCs w:val="32"/>
        </w:rPr>
        <w:t>米，大气压力不低于</w:t>
      </w:r>
      <w:r>
        <w:rPr>
          <w:rFonts w:eastAsia="仿宋_GB2312"/>
          <w:sz w:val="32"/>
          <w:szCs w:val="32"/>
        </w:rPr>
        <w:t>1000</w:t>
      </w:r>
      <w:r>
        <w:rPr>
          <w:rFonts w:eastAsia="仿宋_GB2312"/>
          <w:sz w:val="32"/>
          <w:szCs w:val="32"/>
        </w:rPr>
        <w:t>百帕（</w:t>
      </w:r>
      <w:r>
        <w:rPr>
          <w:rFonts w:eastAsia="仿宋_GB2312"/>
          <w:sz w:val="32"/>
          <w:szCs w:val="32"/>
        </w:rPr>
        <w:t>750</w:t>
      </w:r>
      <w:r>
        <w:rPr>
          <w:rFonts w:eastAsia="仿宋_GB2312"/>
          <w:sz w:val="32"/>
          <w:szCs w:val="32"/>
        </w:rPr>
        <w:t>毫米汞柱）的，允许在</w:t>
      </w:r>
      <w:r>
        <w:rPr>
          <w:rFonts w:eastAsia="仿宋_GB2312"/>
          <w:sz w:val="32"/>
          <w:szCs w:val="32"/>
        </w:rPr>
        <w:t>600</w:t>
      </w:r>
      <w:r>
        <w:rPr>
          <w:rFonts w:eastAsia="仿宋_GB2312"/>
          <w:sz w:val="32"/>
          <w:szCs w:val="32"/>
        </w:rPr>
        <w:t>米的高度层飞行；当最高标高超过</w:t>
      </w:r>
      <w:r>
        <w:rPr>
          <w:rFonts w:eastAsia="仿宋_GB2312"/>
          <w:sz w:val="32"/>
          <w:szCs w:val="32"/>
        </w:rPr>
        <w:t>100</w:t>
      </w:r>
      <w:r>
        <w:rPr>
          <w:rFonts w:eastAsia="仿宋_GB2312"/>
          <w:sz w:val="32"/>
          <w:szCs w:val="32"/>
        </w:rPr>
        <w:t>米，大气压力低于</w:t>
      </w:r>
      <w:r>
        <w:rPr>
          <w:rFonts w:eastAsia="仿宋_GB2312"/>
          <w:sz w:val="32"/>
          <w:szCs w:val="32"/>
        </w:rPr>
        <w:t>1000</w:t>
      </w:r>
      <w:r>
        <w:rPr>
          <w:rFonts w:eastAsia="仿宋_GB2312"/>
          <w:sz w:val="32"/>
          <w:szCs w:val="32"/>
        </w:rPr>
        <w:t>百帕（</w:t>
      </w:r>
      <w:r>
        <w:rPr>
          <w:rFonts w:eastAsia="仿宋_GB2312"/>
          <w:sz w:val="32"/>
          <w:szCs w:val="32"/>
        </w:rPr>
        <w:t>750</w:t>
      </w:r>
      <w:r>
        <w:rPr>
          <w:rFonts w:eastAsia="仿宋_GB2312"/>
          <w:sz w:val="32"/>
          <w:szCs w:val="32"/>
        </w:rPr>
        <w:t>毫米汞柱）的，飞行最低的高度层必须相应提高，保证飞行的真实高度不低于安全高度；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（二）航空器的最佳飞行高度层；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（三）天气状况；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（四）航路、航线最低飞行高度；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（五）飞行高度层使用情况；</w:t>
      </w:r>
    </w:p>
    <w:p w:rsidR="00AD4612" w:rsidRDefault="00385841">
      <w:pPr>
        <w:pStyle w:val="14"/>
        <w:spacing w:line="580" w:lineRule="exact"/>
        <w:ind w:firstLineChars="200" w:firstLine="640"/>
        <w:rPr>
          <w:rFonts w:eastAsia="黑体"/>
          <w:sz w:val="32"/>
          <w:szCs w:val="32"/>
        </w:rPr>
      </w:pPr>
      <w:r>
        <w:rPr>
          <w:rFonts w:eastAsia="仿宋_GB2312"/>
          <w:sz w:val="32"/>
          <w:szCs w:val="32"/>
        </w:rPr>
        <w:t>（六）飞行任务性质。</w:t>
      </w:r>
    </w:p>
    <w:p w:rsidR="00AD4612" w:rsidRDefault="00385841">
      <w:pPr>
        <w:pStyle w:val="14"/>
        <w:spacing w:line="580" w:lineRule="exact"/>
        <w:ind w:firstLineChars="200" w:firstLine="640"/>
        <w:rPr>
          <w:rFonts w:eastAsia="黑体"/>
          <w:sz w:val="32"/>
          <w:szCs w:val="32"/>
        </w:rPr>
      </w:pPr>
      <w:r>
        <w:rPr>
          <w:rFonts w:eastAsia="黑体"/>
          <w:sz w:val="32"/>
          <w:szCs w:val="32"/>
        </w:rPr>
        <w:t>第二百一十六条</w:t>
      </w:r>
      <w:r>
        <w:rPr>
          <w:rFonts w:eastAsia="黑体"/>
          <w:sz w:val="32"/>
          <w:szCs w:val="32"/>
        </w:rPr>
        <w:t xml:space="preserve"> </w:t>
      </w:r>
      <w:r>
        <w:rPr>
          <w:rFonts w:eastAsia="仿宋_GB2312"/>
          <w:sz w:val="32"/>
          <w:szCs w:val="32"/>
        </w:rPr>
        <w:t>在同一航路、航线有数架航空器同时飞行并且互有影响时，通常应当分别把每架航空器配备在不同的高度层。如果不能配备在不同的飞行高度层时，可以允许数架航空器在同一航线、同一飞行高度层内飞行，但是各架航空器之间应当保持规定的纵向间隔。</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第二百一十七条</w:t>
      </w:r>
      <w:r>
        <w:rPr>
          <w:rFonts w:eastAsia="黑体"/>
          <w:sz w:val="32"/>
          <w:szCs w:val="32"/>
        </w:rPr>
        <w:t xml:space="preserve"> </w:t>
      </w:r>
      <w:r>
        <w:rPr>
          <w:rFonts w:eastAsia="仿宋_GB2312"/>
          <w:sz w:val="32"/>
          <w:szCs w:val="32"/>
        </w:rPr>
        <w:t>航空器飞行高度层的配备，由相关管制单位负责。申请批准程序如下：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（一）起飞航空器的驾驶员或者其代理人，应当在提交飞行计划时，提出拟使用飞行高度层的申请；</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（二）起飞机场所在区域的区域管制单位对航空器申请的飞行高度层有批准权。区域管制单位如果对申请的高度层有异议，通常在航空器预计起飞时间前</w:t>
      </w:r>
      <w:r>
        <w:rPr>
          <w:rFonts w:eastAsia="仿宋_GB2312"/>
          <w:sz w:val="32"/>
          <w:szCs w:val="32"/>
        </w:rPr>
        <w:t>20</w:t>
      </w:r>
      <w:r>
        <w:rPr>
          <w:rFonts w:eastAsia="仿宋_GB2312"/>
          <w:sz w:val="32"/>
          <w:szCs w:val="32"/>
        </w:rPr>
        <w:t>分钟或者按照管制单位间协议时间提出；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（三）航空器开车前，航空器驾驶员应当向塔台管制单位申请放行许可并报告拟选择的飞行高度层，塔台管制单位在发布放行许可时应当明确批准的飞行高度层；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（四）沿航线其他区域管制单位，如果对起飞航空器申请的或上一区域管制单位批准的飞行高度层有异议，通常在该航空器飞入本管制区</w:t>
      </w:r>
      <w:r>
        <w:rPr>
          <w:rFonts w:eastAsia="仿宋_GB2312"/>
          <w:sz w:val="32"/>
          <w:szCs w:val="32"/>
        </w:rPr>
        <w:t>10</w:t>
      </w:r>
      <w:r>
        <w:rPr>
          <w:rFonts w:eastAsia="仿宋_GB2312"/>
          <w:sz w:val="32"/>
          <w:szCs w:val="32"/>
        </w:rPr>
        <w:t>分钟前或者按照管制单位间协议时间向上一区域管制单位提出。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航路、航线飞行或者转场飞行时，因航空器故障、积冰、绕飞雷雨区等原因需要改变飞行高度层的，航空器驾驶员应当向管制单位报告原因和当时航空器的准确位置，请求另行配备飞行高度层。管制单位允许航空器改变飞行高度层时，必须明确改变的高度层以及改变高度层的地段和时间。</w:t>
      </w:r>
    </w:p>
    <w:p w:rsidR="00AD4612" w:rsidRDefault="00385841">
      <w:pPr>
        <w:pStyle w:val="14"/>
        <w:spacing w:line="580" w:lineRule="exact"/>
        <w:ind w:firstLineChars="200" w:firstLine="640"/>
        <w:rPr>
          <w:rFonts w:eastAsia="黑体"/>
          <w:sz w:val="32"/>
          <w:szCs w:val="32"/>
        </w:rPr>
      </w:pPr>
      <w:r>
        <w:rPr>
          <w:rFonts w:eastAsia="仿宋_GB2312"/>
          <w:sz w:val="32"/>
          <w:szCs w:val="32"/>
        </w:rPr>
        <w:t>遇有紧急情况，飞行安全受到威胁时，航空器驾驶员可以决定改变原配备的飞行高度层，但必须立即报告管制单位，并对该决定负责。改变高度层的基本方法是：从航空器飞行的方向向右转</w:t>
      </w:r>
      <w:r>
        <w:rPr>
          <w:rFonts w:eastAsia="仿宋_GB2312"/>
          <w:sz w:val="32"/>
          <w:szCs w:val="32"/>
        </w:rPr>
        <w:t>30</w:t>
      </w:r>
      <w:r>
        <w:rPr>
          <w:rFonts w:eastAsia="仿宋_GB2312"/>
          <w:sz w:val="32"/>
          <w:szCs w:val="32"/>
        </w:rPr>
        <w:t>度，并以此航向飞行</w:t>
      </w:r>
      <w:r>
        <w:rPr>
          <w:rFonts w:eastAsia="仿宋_GB2312"/>
          <w:sz w:val="32"/>
          <w:szCs w:val="32"/>
        </w:rPr>
        <w:t>20</w:t>
      </w:r>
      <w:r>
        <w:rPr>
          <w:rFonts w:eastAsia="仿宋_GB2312"/>
          <w:sz w:val="32"/>
          <w:szCs w:val="32"/>
        </w:rPr>
        <w:t>公里，再左转平行原航线上升或者下降到新的高度层。在转回原航线前，应当向管制员报告。</w:t>
      </w:r>
    </w:p>
    <w:p w:rsidR="00AD4612" w:rsidRDefault="00385841">
      <w:pPr>
        <w:pStyle w:val="14"/>
        <w:spacing w:line="580" w:lineRule="exact"/>
        <w:ind w:firstLineChars="200" w:firstLine="640"/>
        <w:rPr>
          <w:rFonts w:eastAsia="黑体"/>
          <w:sz w:val="32"/>
          <w:szCs w:val="32"/>
        </w:rPr>
      </w:pPr>
      <w:r>
        <w:rPr>
          <w:rFonts w:eastAsia="黑体"/>
          <w:sz w:val="32"/>
          <w:szCs w:val="32"/>
        </w:rPr>
        <w:t>第二百一十八条</w:t>
      </w:r>
      <w:r>
        <w:rPr>
          <w:rFonts w:eastAsia="黑体"/>
          <w:sz w:val="32"/>
          <w:szCs w:val="32"/>
        </w:rPr>
        <w:t xml:space="preserve"> </w:t>
      </w:r>
      <w:r>
        <w:rPr>
          <w:rFonts w:eastAsia="仿宋_GB2312"/>
          <w:sz w:val="32"/>
          <w:szCs w:val="32"/>
        </w:rPr>
        <w:t>机场等待空域的飞行高度层配备，从</w:t>
      </w:r>
      <w:r>
        <w:rPr>
          <w:rFonts w:eastAsia="仿宋_GB2312"/>
          <w:sz w:val="32"/>
          <w:szCs w:val="32"/>
        </w:rPr>
        <w:t>600</w:t>
      </w:r>
      <w:r>
        <w:rPr>
          <w:rFonts w:eastAsia="仿宋_GB2312"/>
          <w:sz w:val="32"/>
          <w:szCs w:val="32"/>
        </w:rPr>
        <w:t>米开始，每隔</w:t>
      </w:r>
      <w:r>
        <w:rPr>
          <w:rFonts w:eastAsia="仿宋_GB2312"/>
          <w:sz w:val="32"/>
          <w:szCs w:val="32"/>
        </w:rPr>
        <w:t>300</w:t>
      </w:r>
      <w:r>
        <w:rPr>
          <w:rFonts w:eastAsia="仿宋_GB2312"/>
          <w:sz w:val="32"/>
          <w:szCs w:val="32"/>
        </w:rPr>
        <w:t>米为一个高度层。最低等待高度层距离地面最高障碍物的真实高度不得小于</w:t>
      </w:r>
      <w:r>
        <w:rPr>
          <w:rFonts w:eastAsia="仿宋_GB2312"/>
          <w:sz w:val="32"/>
          <w:szCs w:val="32"/>
        </w:rPr>
        <w:t>600</w:t>
      </w:r>
      <w:r>
        <w:rPr>
          <w:rFonts w:eastAsia="仿宋_GB2312"/>
          <w:sz w:val="32"/>
          <w:szCs w:val="32"/>
        </w:rPr>
        <w:t>米，距离仪表进近程序起始高度不得小于</w:t>
      </w:r>
      <w:r>
        <w:rPr>
          <w:rFonts w:eastAsia="仿宋_GB2312"/>
          <w:sz w:val="32"/>
          <w:szCs w:val="32"/>
        </w:rPr>
        <w:t>300</w:t>
      </w:r>
      <w:r>
        <w:rPr>
          <w:rFonts w:eastAsia="仿宋_GB2312"/>
          <w:sz w:val="32"/>
          <w:szCs w:val="32"/>
        </w:rPr>
        <w:t>米。</w:t>
      </w:r>
    </w:p>
    <w:p w:rsidR="00AD4612" w:rsidRDefault="00385841">
      <w:pPr>
        <w:pStyle w:val="14"/>
        <w:spacing w:line="580" w:lineRule="exact"/>
        <w:ind w:firstLineChars="200" w:firstLine="640"/>
        <w:rPr>
          <w:rFonts w:eastAsia="黑体"/>
          <w:sz w:val="32"/>
          <w:szCs w:val="32"/>
        </w:rPr>
      </w:pPr>
      <w:r>
        <w:rPr>
          <w:rFonts w:eastAsia="黑体"/>
          <w:sz w:val="32"/>
          <w:szCs w:val="32"/>
        </w:rPr>
        <w:t>第二百一十九条</w:t>
      </w:r>
      <w:r>
        <w:rPr>
          <w:rFonts w:eastAsia="黑体"/>
          <w:sz w:val="32"/>
          <w:szCs w:val="32"/>
        </w:rPr>
        <w:t xml:space="preserve"> </w:t>
      </w:r>
      <w:r>
        <w:rPr>
          <w:rFonts w:eastAsia="仿宋_GB2312"/>
          <w:sz w:val="32"/>
          <w:szCs w:val="32"/>
        </w:rPr>
        <w:t>航路等待空域的飞行高度层配备，</w:t>
      </w:r>
      <w:r>
        <w:rPr>
          <w:rFonts w:eastAsia="仿宋_GB2312"/>
          <w:sz w:val="32"/>
          <w:szCs w:val="32"/>
        </w:rPr>
        <w:t>8400</w:t>
      </w:r>
      <w:r>
        <w:rPr>
          <w:rFonts w:eastAsia="仿宋_GB2312"/>
          <w:sz w:val="32"/>
          <w:szCs w:val="32"/>
        </w:rPr>
        <w:t>米以下，每隔</w:t>
      </w:r>
      <w:r>
        <w:rPr>
          <w:rFonts w:eastAsia="仿宋_GB2312"/>
          <w:sz w:val="32"/>
          <w:szCs w:val="32"/>
        </w:rPr>
        <w:lastRenderedPageBreak/>
        <w:t>300</w:t>
      </w:r>
      <w:r>
        <w:rPr>
          <w:rFonts w:eastAsia="仿宋_GB2312"/>
          <w:sz w:val="32"/>
          <w:szCs w:val="32"/>
        </w:rPr>
        <w:t>米为一个等待高度层；</w:t>
      </w:r>
      <w:r>
        <w:rPr>
          <w:rFonts w:eastAsia="仿宋_GB2312"/>
          <w:sz w:val="32"/>
          <w:szCs w:val="32"/>
        </w:rPr>
        <w:t>8400</w:t>
      </w:r>
      <w:r>
        <w:rPr>
          <w:rFonts w:eastAsia="仿宋_GB2312"/>
          <w:sz w:val="32"/>
          <w:szCs w:val="32"/>
        </w:rPr>
        <w:t>米至</w:t>
      </w:r>
      <w:r>
        <w:rPr>
          <w:rFonts w:eastAsia="仿宋_GB2312"/>
          <w:sz w:val="32"/>
          <w:szCs w:val="32"/>
        </w:rPr>
        <w:t>8900</w:t>
      </w:r>
      <w:r>
        <w:rPr>
          <w:rFonts w:eastAsia="仿宋_GB2312"/>
          <w:sz w:val="32"/>
          <w:szCs w:val="32"/>
        </w:rPr>
        <w:t>米隔</w:t>
      </w:r>
      <w:r>
        <w:rPr>
          <w:rFonts w:eastAsia="仿宋_GB2312"/>
          <w:sz w:val="32"/>
          <w:szCs w:val="32"/>
        </w:rPr>
        <w:t>500</w:t>
      </w:r>
      <w:r>
        <w:rPr>
          <w:rFonts w:eastAsia="仿宋_GB2312"/>
          <w:sz w:val="32"/>
          <w:szCs w:val="32"/>
        </w:rPr>
        <w:t>米为一个等待高度层；</w:t>
      </w:r>
      <w:r>
        <w:rPr>
          <w:rFonts w:eastAsia="仿宋_GB2312"/>
          <w:sz w:val="32"/>
          <w:szCs w:val="32"/>
        </w:rPr>
        <w:t>8900</w:t>
      </w:r>
      <w:r>
        <w:rPr>
          <w:rFonts w:eastAsia="仿宋_GB2312"/>
          <w:sz w:val="32"/>
          <w:szCs w:val="32"/>
        </w:rPr>
        <w:t>米至</w:t>
      </w:r>
      <w:r>
        <w:rPr>
          <w:rFonts w:eastAsia="仿宋_GB2312"/>
          <w:sz w:val="32"/>
          <w:szCs w:val="32"/>
        </w:rPr>
        <w:t>12500</w:t>
      </w:r>
      <w:r>
        <w:rPr>
          <w:rFonts w:eastAsia="仿宋_GB2312"/>
          <w:sz w:val="32"/>
          <w:szCs w:val="32"/>
        </w:rPr>
        <w:t>米，每隔</w:t>
      </w:r>
      <w:r>
        <w:rPr>
          <w:rFonts w:eastAsia="仿宋_GB2312"/>
          <w:sz w:val="32"/>
          <w:szCs w:val="32"/>
        </w:rPr>
        <w:t>300</w:t>
      </w:r>
      <w:r>
        <w:rPr>
          <w:rFonts w:eastAsia="仿宋_GB2312"/>
          <w:sz w:val="32"/>
          <w:szCs w:val="32"/>
        </w:rPr>
        <w:t>米为一个等待高度层；</w:t>
      </w:r>
      <w:r>
        <w:rPr>
          <w:rFonts w:eastAsia="仿宋_GB2312"/>
          <w:sz w:val="32"/>
          <w:szCs w:val="32"/>
        </w:rPr>
        <w:t>12500</w:t>
      </w:r>
      <w:r>
        <w:rPr>
          <w:rFonts w:eastAsia="仿宋_GB2312"/>
          <w:sz w:val="32"/>
          <w:szCs w:val="32"/>
        </w:rPr>
        <w:t>米以上，每隔</w:t>
      </w:r>
      <w:r>
        <w:rPr>
          <w:rFonts w:eastAsia="仿宋_GB2312"/>
          <w:sz w:val="32"/>
          <w:szCs w:val="32"/>
        </w:rPr>
        <w:t>600</w:t>
      </w:r>
      <w:r>
        <w:rPr>
          <w:rFonts w:eastAsia="仿宋_GB2312"/>
          <w:sz w:val="32"/>
          <w:szCs w:val="32"/>
        </w:rPr>
        <w:t>米为一个等待高度层。航路等待空域的最低飞行高度层不得低于航线最低飞行高度。</w:t>
      </w:r>
    </w:p>
    <w:p w:rsidR="00AD4612" w:rsidRDefault="00385841">
      <w:pPr>
        <w:pStyle w:val="14"/>
        <w:spacing w:line="580" w:lineRule="exact"/>
        <w:ind w:firstLineChars="200" w:firstLine="640"/>
        <w:rPr>
          <w:rFonts w:eastAsia="黑体"/>
          <w:sz w:val="32"/>
          <w:szCs w:val="32"/>
        </w:rPr>
      </w:pPr>
      <w:r>
        <w:rPr>
          <w:rFonts w:eastAsia="黑体"/>
          <w:sz w:val="32"/>
          <w:szCs w:val="32"/>
        </w:rPr>
        <w:t>第二百二十条</w:t>
      </w:r>
      <w:r>
        <w:rPr>
          <w:rFonts w:eastAsia="黑体"/>
          <w:sz w:val="32"/>
          <w:szCs w:val="32"/>
        </w:rPr>
        <w:t xml:space="preserve"> </w:t>
      </w:r>
      <w:r>
        <w:rPr>
          <w:rFonts w:eastAsia="仿宋_GB2312"/>
          <w:sz w:val="32"/>
          <w:szCs w:val="32"/>
        </w:rPr>
        <w:t>机场管制地带或者进近管制空域内的飞行高度，不论使用何种高度表拨正值，也不论航向如何，航空器之间的垂直间隔在</w:t>
      </w:r>
      <w:r>
        <w:rPr>
          <w:rFonts w:eastAsia="仿宋_GB2312"/>
          <w:sz w:val="32"/>
          <w:szCs w:val="32"/>
        </w:rPr>
        <w:t>12500</w:t>
      </w:r>
      <w:r>
        <w:rPr>
          <w:rFonts w:eastAsia="仿宋_GB2312"/>
          <w:sz w:val="32"/>
          <w:szCs w:val="32"/>
        </w:rPr>
        <w:t>米以下不得小于</w:t>
      </w:r>
      <w:r>
        <w:rPr>
          <w:rFonts w:eastAsia="仿宋_GB2312"/>
          <w:sz w:val="32"/>
          <w:szCs w:val="32"/>
        </w:rPr>
        <w:t>300</w:t>
      </w:r>
      <w:r>
        <w:rPr>
          <w:rFonts w:eastAsia="仿宋_GB2312"/>
          <w:sz w:val="32"/>
          <w:szCs w:val="32"/>
        </w:rPr>
        <w:t>米。作起落航线飞行的航空器与最低安全高度层上的航空器，其垂直间隔不得小于</w:t>
      </w:r>
      <w:r>
        <w:rPr>
          <w:rFonts w:eastAsia="仿宋_GB2312"/>
          <w:sz w:val="32"/>
          <w:szCs w:val="32"/>
        </w:rPr>
        <w:t>300</w:t>
      </w:r>
      <w:r>
        <w:rPr>
          <w:rFonts w:eastAsia="仿宋_GB2312"/>
          <w:sz w:val="32"/>
          <w:szCs w:val="32"/>
        </w:rPr>
        <w:t>米。</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第二百二十一条</w:t>
      </w:r>
      <w:r>
        <w:rPr>
          <w:rFonts w:eastAsia="黑体"/>
          <w:sz w:val="32"/>
          <w:szCs w:val="32"/>
        </w:rPr>
        <w:t xml:space="preserve"> </w:t>
      </w:r>
      <w:r>
        <w:rPr>
          <w:rFonts w:eastAsia="仿宋_GB2312"/>
          <w:sz w:val="32"/>
          <w:szCs w:val="32"/>
        </w:rPr>
        <w:t>航空器改变高度时，已经在某一高度层巡航的航空器通常比其他要求进入该巡航高度层的航空器更具有优先权。当两架或者多架航空器在同一巡航高度层时，排列在前的航空器通常具有优先权，但是当情况复杂或者空中流量较大时，管制单位可以灵活安排高度层。</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第三节</w:t>
      </w:r>
      <w:r>
        <w:rPr>
          <w:rFonts w:eastAsia="仿宋_GB2312"/>
          <w:sz w:val="32"/>
          <w:szCs w:val="32"/>
        </w:rPr>
        <w:t xml:space="preserve"> </w:t>
      </w:r>
      <w:r>
        <w:rPr>
          <w:rFonts w:eastAsia="仿宋_GB2312"/>
          <w:sz w:val="32"/>
          <w:szCs w:val="32"/>
        </w:rPr>
        <w:t>仪表飞行水平间隔</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第二百二十二条</w:t>
      </w:r>
      <w:r>
        <w:rPr>
          <w:rFonts w:eastAsia="黑体"/>
          <w:sz w:val="32"/>
          <w:szCs w:val="32"/>
        </w:rPr>
        <w:t xml:space="preserve"> </w:t>
      </w:r>
      <w:r>
        <w:rPr>
          <w:rFonts w:eastAsia="仿宋_GB2312"/>
          <w:sz w:val="32"/>
          <w:szCs w:val="32"/>
        </w:rPr>
        <w:t>当通过位置报告，确信两架航空器位于不同地理位置上空，则相关航空器之间存在横向间隔（参照附件</w:t>
      </w:r>
      <w:r>
        <w:rPr>
          <w:rFonts w:eastAsia="仿宋_GB2312"/>
          <w:sz w:val="32"/>
          <w:szCs w:val="32"/>
        </w:rPr>
        <w:t>10</w:t>
      </w:r>
      <w:r>
        <w:rPr>
          <w:rFonts w:eastAsia="仿宋_GB2312"/>
          <w:sz w:val="32"/>
          <w:szCs w:val="32"/>
        </w:rPr>
        <w:t>图</w:t>
      </w:r>
      <w:r>
        <w:rPr>
          <w:rFonts w:eastAsia="仿宋_GB2312"/>
          <w:sz w:val="32"/>
          <w:szCs w:val="32"/>
        </w:rPr>
        <w:t>1</w:t>
      </w:r>
      <w:r>
        <w:rPr>
          <w:rFonts w:eastAsia="仿宋_GB2312"/>
          <w:sz w:val="32"/>
          <w:szCs w:val="32"/>
        </w:rPr>
        <w:t>）。地理位置可以通过目视或者参考导航设备确定。</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第二百二十三条</w:t>
      </w:r>
      <w:r>
        <w:rPr>
          <w:rFonts w:eastAsia="黑体"/>
          <w:sz w:val="32"/>
          <w:szCs w:val="32"/>
        </w:rPr>
        <w:t xml:space="preserve"> </w:t>
      </w:r>
      <w:r>
        <w:rPr>
          <w:rFonts w:eastAsia="仿宋_GB2312"/>
          <w:sz w:val="32"/>
          <w:szCs w:val="32"/>
        </w:rPr>
        <w:t>两架航空器使用同一导航设备或者方法飞行时，航空器之间的横向间隔应当符合下列条件：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（一）使用全向信标台，航空器之间的航迹夹角不小于</w:t>
      </w:r>
      <w:r>
        <w:rPr>
          <w:rFonts w:eastAsia="仿宋_GB2312"/>
          <w:sz w:val="32"/>
          <w:szCs w:val="32"/>
        </w:rPr>
        <w:t>15</w:t>
      </w:r>
      <w:r>
        <w:rPr>
          <w:rFonts w:eastAsia="仿宋_GB2312"/>
          <w:sz w:val="32"/>
          <w:szCs w:val="32"/>
        </w:rPr>
        <w:t>度，其中一架航空器距离全向信标台</w:t>
      </w:r>
      <w:r>
        <w:rPr>
          <w:rFonts w:eastAsia="仿宋_GB2312"/>
          <w:sz w:val="32"/>
          <w:szCs w:val="32"/>
        </w:rPr>
        <w:t>50</w:t>
      </w:r>
      <w:r>
        <w:rPr>
          <w:rFonts w:eastAsia="仿宋_GB2312"/>
          <w:sz w:val="32"/>
          <w:szCs w:val="32"/>
        </w:rPr>
        <w:t>公里（含）以上（参照附件</w:t>
      </w:r>
      <w:r>
        <w:rPr>
          <w:rFonts w:eastAsia="仿宋_GB2312"/>
          <w:sz w:val="32"/>
          <w:szCs w:val="32"/>
        </w:rPr>
        <w:t>10</w:t>
      </w:r>
      <w:r>
        <w:rPr>
          <w:rFonts w:eastAsia="仿宋_GB2312"/>
          <w:sz w:val="32"/>
          <w:szCs w:val="32"/>
        </w:rPr>
        <w:t>图</w:t>
      </w:r>
      <w:r>
        <w:rPr>
          <w:rFonts w:eastAsia="仿宋_GB2312"/>
          <w:sz w:val="32"/>
          <w:szCs w:val="32"/>
        </w:rPr>
        <w:t>2</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（二）使用无方向信标台，航空器之间的航迹夹角不小于</w:t>
      </w:r>
      <w:r>
        <w:rPr>
          <w:rFonts w:eastAsia="仿宋_GB2312"/>
          <w:sz w:val="32"/>
          <w:szCs w:val="32"/>
        </w:rPr>
        <w:t>30</w:t>
      </w:r>
      <w:r>
        <w:rPr>
          <w:rFonts w:eastAsia="仿宋_GB2312"/>
          <w:sz w:val="32"/>
          <w:szCs w:val="32"/>
        </w:rPr>
        <w:t>度，其中一架航空器距离无方向信标台</w:t>
      </w:r>
      <w:r>
        <w:rPr>
          <w:rFonts w:eastAsia="仿宋_GB2312"/>
          <w:sz w:val="32"/>
          <w:szCs w:val="32"/>
        </w:rPr>
        <w:t>50</w:t>
      </w:r>
      <w:r>
        <w:rPr>
          <w:rFonts w:eastAsia="仿宋_GB2312"/>
          <w:sz w:val="32"/>
          <w:szCs w:val="32"/>
        </w:rPr>
        <w:t>公里（含）以上（参照附件</w:t>
      </w:r>
      <w:r>
        <w:rPr>
          <w:rFonts w:eastAsia="仿宋_GB2312"/>
          <w:sz w:val="32"/>
          <w:szCs w:val="32"/>
        </w:rPr>
        <w:t>10</w:t>
      </w:r>
      <w:r>
        <w:rPr>
          <w:rFonts w:eastAsia="仿宋_GB2312"/>
          <w:sz w:val="32"/>
          <w:szCs w:val="32"/>
        </w:rPr>
        <w:t>图</w:t>
      </w:r>
      <w:r>
        <w:rPr>
          <w:rFonts w:eastAsia="仿宋_GB2312"/>
          <w:sz w:val="32"/>
          <w:szCs w:val="32"/>
        </w:rPr>
        <w:t>3</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（三）当使用推测（</w:t>
      </w:r>
      <w:r>
        <w:rPr>
          <w:rFonts w:eastAsia="仿宋_GB2312"/>
          <w:sz w:val="32"/>
          <w:szCs w:val="32"/>
        </w:rPr>
        <w:t>DR</w:t>
      </w:r>
      <w:r>
        <w:rPr>
          <w:rFonts w:eastAsia="仿宋_GB2312"/>
          <w:sz w:val="32"/>
          <w:szCs w:val="32"/>
        </w:rPr>
        <w:t>）定位，航空器之间的航迹夹角不小于</w:t>
      </w:r>
      <w:r>
        <w:rPr>
          <w:rFonts w:eastAsia="仿宋_GB2312"/>
          <w:sz w:val="32"/>
          <w:szCs w:val="32"/>
        </w:rPr>
        <w:t>45</w:t>
      </w:r>
      <w:r>
        <w:rPr>
          <w:rFonts w:eastAsia="仿宋_GB2312"/>
          <w:sz w:val="32"/>
          <w:szCs w:val="32"/>
        </w:rPr>
        <w:t>度，其中一架航空器距离航迹交叉点</w:t>
      </w:r>
      <w:r>
        <w:rPr>
          <w:rFonts w:eastAsia="仿宋_GB2312"/>
          <w:sz w:val="32"/>
          <w:szCs w:val="32"/>
        </w:rPr>
        <w:t>50</w:t>
      </w:r>
      <w:r>
        <w:rPr>
          <w:rFonts w:eastAsia="仿宋_GB2312"/>
          <w:sz w:val="32"/>
          <w:szCs w:val="32"/>
        </w:rPr>
        <w:t>公里或以上。该点由目视或参照导航设备而定，并且确定两架航空器均为飞离交叉点（参照附件</w:t>
      </w:r>
      <w:r>
        <w:rPr>
          <w:rFonts w:eastAsia="仿宋_GB2312"/>
          <w:sz w:val="32"/>
          <w:szCs w:val="32"/>
        </w:rPr>
        <w:t>10</w:t>
      </w:r>
      <w:r>
        <w:rPr>
          <w:rFonts w:eastAsia="仿宋_GB2312"/>
          <w:sz w:val="32"/>
          <w:szCs w:val="32"/>
        </w:rPr>
        <w:t>图</w:t>
      </w:r>
      <w:r>
        <w:rPr>
          <w:rFonts w:eastAsia="仿宋_GB2312"/>
          <w:sz w:val="32"/>
          <w:szCs w:val="32"/>
        </w:rPr>
        <w:t>4</w:t>
      </w:r>
      <w:r>
        <w:rPr>
          <w:rFonts w:eastAsia="仿宋_GB2312"/>
          <w:sz w:val="32"/>
          <w:szCs w:val="32"/>
        </w:rPr>
        <w:t>）；</w:t>
      </w:r>
    </w:p>
    <w:p w:rsidR="00AD4612" w:rsidRDefault="00385841">
      <w:pPr>
        <w:pStyle w:val="14"/>
        <w:spacing w:line="580" w:lineRule="exact"/>
        <w:ind w:firstLineChars="200" w:firstLine="640"/>
        <w:rPr>
          <w:rFonts w:eastAsia="黑体"/>
          <w:sz w:val="32"/>
          <w:szCs w:val="32"/>
        </w:rPr>
      </w:pPr>
      <w:r>
        <w:rPr>
          <w:rFonts w:eastAsia="仿宋_GB2312"/>
          <w:sz w:val="32"/>
          <w:szCs w:val="32"/>
        </w:rPr>
        <w:t>（四）使用区域导航飞行时，航空器之间航迹夹角不小于</w:t>
      </w:r>
      <w:r>
        <w:rPr>
          <w:rFonts w:eastAsia="仿宋_GB2312"/>
          <w:sz w:val="32"/>
          <w:szCs w:val="32"/>
        </w:rPr>
        <w:t>15</w:t>
      </w:r>
      <w:r>
        <w:rPr>
          <w:rFonts w:eastAsia="仿宋_GB2312"/>
          <w:sz w:val="32"/>
          <w:szCs w:val="32"/>
        </w:rPr>
        <w:t>度，且两架航空器航迹相应的保护空域不相重叠。横向间隔根据两航迹之间的角度差和相应保护空域的值确定，以距两航迹交点的距离表示。</w:t>
      </w:r>
    </w:p>
    <w:p w:rsidR="00AD4612" w:rsidRDefault="00385841">
      <w:pPr>
        <w:pStyle w:val="14"/>
        <w:spacing w:line="580" w:lineRule="exact"/>
        <w:ind w:firstLineChars="200" w:firstLine="640"/>
        <w:rPr>
          <w:rFonts w:eastAsia="黑体"/>
          <w:sz w:val="32"/>
          <w:szCs w:val="32"/>
        </w:rPr>
      </w:pPr>
      <w:r>
        <w:rPr>
          <w:rFonts w:eastAsia="黑体"/>
          <w:sz w:val="32"/>
          <w:szCs w:val="32"/>
        </w:rPr>
        <w:t>第二百二十四条</w:t>
      </w:r>
      <w:r>
        <w:rPr>
          <w:rFonts w:eastAsia="黑体"/>
          <w:sz w:val="32"/>
          <w:szCs w:val="32"/>
        </w:rPr>
        <w:t xml:space="preserve"> </w:t>
      </w:r>
      <w:r>
        <w:rPr>
          <w:rFonts w:eastAsia="仿宋_GB2312"/>
          <w:sz w:val="32"/>
          <w:szCs w:val="32"/>
        </w:rPr>
        <w:t>规定的不同航路（航线）的宽度和保护空域互相不重叠，且飞行的航空器相互不交叉穿越，航空器可以在航路（航线）上顺向飞行，否则应当为航空器配备其他间隔。</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第二百二十五条</w:t>
      </w:r>
      <w:r>
        <w:rPr>
          <w:rFonts w:eastAsia="黑体"/>
          <w:sz w:val="32"/>
          <w:szCs w:val="32"/>
        </w:rPr>
        <w:t xml:space="preserve"> </w:t>
      </w:r>
      <w:r>
        <w:rPr>
          <w:rFonts w:eastAsia="仿宋_GB2312"/>
          <w:sz w:val="32"/>
          <w:szCs w:val="32"/>
        </w:rPr>
        <w:t>同航迹、同高度、同速度飞行的航空器之间，纵向间隔为</w:t>
      </w:r>
      <w:r>
        <w:rPr>
          <w:rFonts w:eastAsia="仿宋_GB2312"/>
          <w:sz w:val="32"/>
          <w:szCs w:val="32"/>
        </w:rPr>
        <w:t>10</w:t>
      </w:r>
      <w:r>
        <w:rPr>
          <w:rFonts w:eastAsia="仿宋_GB2312"/>
          <w:sz w:val="32"/>
          <w:szCs w:val="32"/>
        </w:rPr>
        <w:t>分钟。</w:t>
      </w:r>
    </w:p>
    <w:p w:rsidR="00AD4612" w:rsidRDefault="00385841">
      <w:pPr>
        <w:pStyle w:val="14"/>
        <w:spacing w:line="580" w:lineRule="exact"/>
        <w:ind w:firstLineChars="200" w:firstLine="640"/>
        <w:rPr>
          <w:rFonts w:eastAsia="黑体"/>
          <w:sz w:val="32"/>
          <w:szCs w:val="32"/>
        </w:rPr>
      </w:pPr>
      <w:r>
        <w:rPr>
          <w:rFonts w:eastAsia="仿宋_GB2312"/>
          <w:sz w:val="32"/>
          <w:szCs w:val="32"/>
        </w:rPr>
        <w:t>管制单位间订有协议的，按照协议规定执行，但不得低于此标准。</w:t>
      </w:r>
    </w:p>
    <w:p w:rsidR="00AD4612" w:rsidRDefault="00385841">
      <w:pPr>
        <w:pStyle w:val="14"/>
        <w:spacing w:line="580" w:lineRule="exact"/>
        <w:ind w:firstLineChars="200" w:firstLine="640"/>
        <w:rPr>
          <w:rFonts w:eastAsia="黑体"/>
          <w:sz w:val="32"/>
          <w:szCs w:val="32"/>
        </w:rPr>
      </w:pPr>
      <w:r>
        <w:rPr>
          <w:rFonts w:eastAsia="黑体"/>
          <w:sz w:val="32"/>
          <w:szCs w:val="32"/>
        </w:rPr>
        <w:t>第二百二十六条</w:t>
      </w:r>
      <w:r>
        <w:rPr>
          <w:rFonts w:eastAsia="黑体"/>
          <w:sz w:val="32"/>
          <w:szCs w:val="32"/>
        </w:rPr>
        <w:t xml:space="preserve"> </w:t>
      </w:r>
      <w:r>
        <w:rPr>
          <w:rFonts w:eastAsia="仿宋_GB2312"/>
          <w:sz w:val="32"/>
          <w:szCs w:val="32"/>
        </w:rPr>
        <w:t>同航迹、同高度、不同速度飞行的航空器，当前行航空器保持的真空速比后随航空器快</w:t>
      </w:r>
      <w:r>
        <w:rPr>
          <w:rFonts w:eastAsia="仿宋_GB2312"/>
          <w:sz w:val="32"/>
          <w:szCs w:val="32"/>
        </w:rPr>
        <w:t>40</w:t>
      </w:r>
      <w:r>
        <w:rPr>
          <w:rFonts w:eastAsia="仿宋_GB2312"/>
          <w:sz w:val="32"/>
          <w:szCs w:val="32"/>
        </w:rPr>
        <w:t>公里</w:t>
      </w:r>
      <w:r>
        <w:rPr>
          <w:rFonts w:eastAsia="仿宋_GB2312"/>
          <w:sz w:val="32"/>
          <w:szCs w:val="32"/>
        </w:rPr>
        <w:t>/</w:t>
      </w:r>
      <w:r>
        <w:rPr>
          <w:rFonts w:eastAsia="仿宋_GB2312"/>
          <w:sz w:val="32"/>
          <w:szCs w:val="32"/>
        </w:rPr>
        <w:t>小时（含）以上时，两架航空器飞越同一位置报告点后应当有</w:t>
      </w:r>
      <w:r>
        <w:rPr>
          <w:rFonts w:eastAsia="仿宋_GB2312"/>
          <w:sz w:val="32"/>
          <w:szCs w:val="32"/>
        </w:rPr>
        <w:t>5</w:t>
      </w:r>
      <w:r>
        <w:rPr>
          <w:rFonts w:eastAsia="仿宋_GB2312"/>
          <w:sz w:val="32"/>
          <w:szCs w:val="32"/>
        </w:rPr>
        <w:t>分钟的纵向间隔（参照附件</w:t>
      </w:r>
      <w:r>
        <w:rPr>
          <w:rFonts w:eastAsia="仿宋_GB2312"/>
          <w:sz w:val="32"/>
          <w:szCs w:val="32"/>
        </w:rPr>
        <w:t>10</w:t>
      </w:r>
      <w:r>
        <w:rPr>
          <w:rFonts w:eastAsia="仿宋_GB2312"/>
          <w:sz w:val="32"/>
          <w:szCs w:val="32"/>
        </w:rPr>
        <w:t>图</w:t>
      </w:r>
      <w:r>
        <w:rPr>
          <w:rFonts w:eastAsia="仿宋_GB2312"/>
          <w:sz w:val="32"/>
          <w:szCs w:val="32"/>
        </w:rPr>
        <w:t>5</w:t>
      </w:r>
      <w:r>
        <w:rPr>
          <w:rFonts w:eastAsia="仿宋_GB2312"/>
          <w:sz w:val="32"/>
          <w:szCs w:val="32"/>
        </w:rPr>
        <w:t>）；当前行航空器保持的真空速比后随航空器快</w:t>
      </w:r>
      <w:r>
        <w:rPr>
          <w:rFonts w:eastAsia="仿宋_GB2312"/>
          <w:sz w:val="32"/>
          <w:szCs w:val="32"/>
        </w:rPr>
        <w:t>80</w:t>
      </w:r>
      <w:r>
        <w:rPr>
          <w:rFonts w:eastAsia="仿宋_GB2312"/>
          <w:sz w:val="32"/>
          <w:szCs w:val="32"/>
        </w:rPr>
        <w:t>公里</w:t>
      </w:r>
      <w:r>
        <w:rPr>
          <w:rFonts w:eastAsia="仿宋_GB2312"/>
          <w:sz w:val="32"/>
          <w:szCs w:val="32"/>
        </w:rPr>
        <w:t>/</w:t>
      </w:r>
      <w:r>
        <w:rPr>
          <w:rFonts w:eastAsia="仿宋_GB2312"/>
          <w:sz w:val="32"/>
          <w:szCs w:val="32"/>
        </w:rPr>
        <w:t>小时（含）以上时，则两架航空器飞越同一位置报告点后应当有</w:t>
      </w:r>
      <w:r>
        <w:rPr>
          <w:rFonts w:eastAsia="仿宋_GB2312"/>
          <w:sz w:val="32"/>
          <w:szCs w:val="32"/>
        </w:rPr>
        <w:t>3</w:t>
      </w:r>
      <w:r>
        <w:rPr>
          <w:rFonts w:eastAsia="仿宋_GB2312"/>
          <w:sz w:val="32"/>
          <w:szCs w:val="32"/>
        </w:rPr>
        <w:t>分钟的纵向间隔（参照附件</w:t>
      </w:r>
      <w:r>
        <w:rPr>
          <w:rFonts w:eastAsia="仿宋_GB2312"/>
          <w:sz w:val="32"/>
          <w:szCs w:val="32"/>
        </w:rPr>
        <w:t>10</w:t>
      </w:r>
      <w:r>
        <w:rPr>
          <w:rFonts w:eastAsia="仿宋_GB2312"/>
          <w:sz w:val="32"/>
          <w:szCs w:val="32"/>
        </w:rPr>
        <w:t>图</w:t>
      </w:r>
      <w:r>
        <w:rPr>
          <w:rFonts w:eastAsia="仿宋_GB2312"/>
          <w:sz w:val="32"/>
          <w:szCs w:val="32"/>
        </w:rPr>
        <w:t>6</w:t>
      </w:r>
      <w:r>
        <w:rPr>
          <w:rFonts w:eastAsia="仿宋_GB2312"/>
          <w:sz w:val="32"/>
          <w:szCs w:val="32"/>
        </w:rPr>
        <w:t>）。</w:t>
      </w:r>
    </w:p>
    <w:p w:rsidR="00AD4612" w:rsidRDefault="00385841">
      <w:pPr>
        <w:pStyle w:val="14"/>
        <w:spacing w:line="580" w:lineRule="exact"/>
        <w:ind w:firstLineChars="200" w:firstLine="640"/>
        <w:rPr>
          <w:rFonts w:eastAsia="黑体"/>
          <w:sz w:val="32"/>
          <w:szCs w:val="32"/>
        </w:rPr>
      </w:pPr>
      <w:r>
        <w:rPr>
          <w:rFonts w:eastAsia="黑体"/>
          <w:sz w:val="32"/>
          <w:szCs w:val="32"/>
        </w:rPr>
        <w:t>第二百二十七条</w:t>
      </w:r>
      <w:r>
        <w:rPr>
          <w:rFonts w:eastAsia="黑体"/>
          <w:sz w:val="32"/>
          <w:szCs w:val="32"/>
        </w:rPr>
        <w:t xml:space="preserve"> </w:t>
      </w:r>
      <w:r>
        <w:rPr>
          <w:rFonts w:eastAsia="仿宋_GB2312"/>
          <w:sz w:val="32"/>
          <w:szCs w:val="32"/>
        </w:rPr>
        <w:t>在同高度上，航迹交叉飞行的两架航空器，在相互穿越对方航路中心线或者航线时，应当有</w:t>
      </w:r>
      <w:r>
        <w:rPr>
          <w:rFonts w:eastAsia="仿宋_GB2312"/>
          <w:sz w:val="32"/>
          <w:szCs w:val="32"/>
        </w:rPr>
        <w:t>15</w:t>
      </w:r>
      <w:r>
        <w:rPr>
          <w:rFonts w:eastAsia="仿宋_GB2312"/>
          <w:sz w:val="32"/>
          <w:szCs w:val="32"/>
        </w:rPr>
        <w:t>分钟的纵向间隔（参照附件</w:t>
      </w:r>
      <w:r>
        <w:rPr>
          <w:rFonts w:eastAsia="仿宋_GB2312"/>
          <w:sz w:val="32"/>
          <w:szCs w:val="32"/>
        </w:rPr>
        <w:t>10</w:t>
      </w:r>
      <w:r>
        <w:rPr>
          <w:rFonts w:eastAsia="仿宋_GB2312"/>
          <w:sz w:val="32"/>
          <w:szCs w:val="32"/>
        </w:rPr>
        <w:t>图</w:t>
      </w:r>
      <w:r>
        <w:rPr>
          <w:rFonts w:eastAsia="仿宋_GB2312"/>
          <w:sz w:val="32"/>
          <w:szCs w:val="32"/>
        </w:rPr>
        <w:t>7</w:t>
      </w:r>
      <w:r>
        <w:rPr>
          <w:rFonts w:eastAsia="仿宋_GB2312"/>
          <w:sz w:val="32"/>
          <w:szCs w:val="32"/>
        </w:rPr>
        <w:t>）；如果可以利用导航设备经常测定位置和速度，应当有</w:t>
      </w:r>
      <w:r>
        <w:rPr>
          <w:rFonts w:eastAsia="仿宋_GB2312"/>
          <w:sz w:val="32"/>
          <w:szCs w:val="32"/>
        </w:rPr>
        <w:t>10</w:t>
      </w:r>
      <w:r>
        <w:rPr>
          <w:rFonts w:eastAsia="仿宋_GB2312"/>
          <w:sz w:val="32"/>
          <w:szCs w:val="32"/>
        </w:rPr>
        <w:t>分钟的纵向间隔（参照附件</w:t>
      </w:r>
      <w:r>
        <w:rPr>
          <w:rFonts w:eastAsia="仿宋_GB2312"/>
          <w:sz w:val="32"/>
          <w:szCs w:val="32"/>
        </w:rPr>
        <w:t>10</w:t>
      </w:r>
      <w:r>
        <w:rPr>
          <w:rFonts w:eastAsia="仿宋_GB2312"/>
          <w:sz w:val="32"/>
          <w:szCs w:val="32"/>
        </w:rPr>
        <w:t>图</w:t>
      </w:r>
      <w:r>
        <w:rPr>
          <w:rFonts w:eastAsia="仿宋_GB2312"/>
          <w:sz w:val="32"/>
          <w:szCs w:val="32"/>
        </w:rPr>
        <w:t>8</w:t>
      </w:r>
      <w:r>
        <w:rPr>
          <w:rFonts w:eastAsia="仿宋_GB2312"/>
          <w:sz w:val="32"/>
          <w:szCs w:val="32"/>
        </w:rPr>
        <w:t>）。</w:t>
      </w:r>
    </w:p>
    <w:p w:rsidR="00AD4612" w:rsidRDefault="00385841">
      <w:pPr>
        <w:pStyle w:val="14"/>
        <w:spacing w:line="580" w:lineRule="exact"/>
        <w:ind w:firstLineChars="200" w:firstLine="640"/>
        <w:rPr>
          <w:rFonts w:eastAsia="黑体"/>
          <w:sz w:val="32"/>
          <w:szCs w:val="32"/>
        </w:rPr>
      </w:pPr>
      <w:r>
        <w:rPr>
          <w:rFonts w:eastAsia="黑体"/>
          <w:sz w:val="32"/>
          <w:szCs w:val="32"/>
        </w:rPr>
        <w:t>第二百二十八条</w:t>
      </w:r>
      <w:r>
        <w:rPr>
          <w:rFonts w:eastAsia="黑体"/>
          <w:sz w:val="32"/>
          <w:szCs w:val="32"/>
        </w:rPr>
        <w:t xml:space="preserve"> </w:t>
      </w:r>
      <w:r>
        <w:rPr>
          <w:rFonts w:eastAsia="仿宋_GB2312"/>
          <w:sz w:val="32"/>
          <w:szCs w:val="32"/>
        </w:rPr>
        <w:t>改变高度的航空器，穿越同航迹的另一航空器的高度层，在上升或者下降至被穿越航空器的上或者下一个高度层之间，与被穿越的航空器之间应当有</w:t>
      </w:r>
      <w:r>
        <w:rPr>
          <w:rFonts w:eastAsia="仿宋_GB2312"/>
          <w:sz w:val="32"/>
          <w:szCs w:val="32"/>
        </w:rPr>
        <w:t>15</w:t>
      </w:r>
      <w:r>
        <w:rPr>
          <w:rFonts w:eastAsia="仿宋_GB2312"/>
          <w:sz w:val="32"/>
          <w:szCs w:val="32"/>
        </w:rPr>
        <w:t>分钟的纵向间隔（参照附件</w:t>
      </w:r>
      <w:r>
        <w:rPr>
          <w:rFonts w:eastAsia="仿宋_GB2312"/>
          <w:sz w:val="32"/>
          <w:szCs w:val="32"/>
        </w:rPr>
        <w:t>10</w:t>
      </w:r>
      <w:r>
        <w:rPr>
          <w:rFonts w:eastAsia="仿宋_GB2312"/>
          <w:sz w:val="32"/>
          <w:szCs w:val="32"/>
        </w:rPr>
        <w:t>图</w:t>
      </w:r>
      <w:r>
        <w:rPr>
          <w:rFonts w:eastAsia="仿宋_GB2312"/>
          <w:sz w:val="32"/>
          <w:szCs w:val="32"/>
        </w:rPr>
        <w:t>9</w:t>
      </w:r>
      <w:r>
        <w:rPr>
          <w:rFonts w:eastAsia="仿宋_GB2312"/>
          <w:sz w:val="32"/>
          <w:szCs w:val="32"/>
        </w:rPr>
        <w:t>）；如果能够利用</w:t>
      </w:r>
      <w:r>
        <w:rPr>
          <w:rFonts w:eastAsia="仿宋_GB2312"/>
          <w:sz w:val="32"/>
          <w:szCs w:val="32"/>
        </w:rPr>
        <w:lastRenderedPageBreak/>
        <w:t>导航设备经常测定位置和速度，可以缩小为</w:t>
      </w:r>
      <w:r>
        <w:rPr>
          <w:rFonts w:eastAsia="仿宋_GB2312"/>
          <w:sz w:val="32"/>
          <w:szCs w:val="32"/>
        </w:rPr>
        <w:t>10</w:t>
      </w:r>
      <w:r>
        <w:rPr>
          <w:rFonts w:eastAsia="仿宋_GB2312"/>
          <w:sz w:val="32"/>
          <w:szCs w:val="32"/>
        </w:rPr>
        <w:t>分钟的纵向间隔（参照附件</w:t>
      </w:r>
      <w:r>
        <w:rPr>
          <w:rFonts w:eastAsia="仿宋_GB2312"/>
          <w:sz w:val="32"/>
          <w:szCs w:val="32"/>
        </w:rPr>
        <w:t>10</w:t>
      </w:r>
      <w:r>
        <w:rPr>
          <w:rFonts w:eastAsia="仿宋_GB2312"/>
          <w:sz w:val="32"/>
          <w:szCs w:val="32"/>
        </w:rPr>
        <w:t>图</w:t>
      </w:r>
      <w:r>
        <w:rPr>
          <w:rFonts w:eastAsia="仿宋_GB2312"/>
          <w:sz w:val="32"/>
          <w:szCs w:val="32"/>
        </w:rPr>
        <w:t>10</w:t>
      </w:r>
      <w:r>
        <w:rPr>
          <w:rFonts w:eastAsia="仿宋_GB2312"/>
          <w:sz w:val="32"/>
          <w:szCs w:val="32"/>
        </w:rPr>
        <w:t>）；如果前后两架航空器飞越同一位置报告点，只有后一架航空器飞越位置报告点</w:t>
      </w:r>
      <w:r>
        <w:rPr>
          <w:rFonts w:eastAsia="仿宋_GB2312"/>
          <w:sz w:val="32"/>
          <w:szCs w:val="32"/>
        </w:rPr>
        <w:t>10</w:t>
      </w:r>
      <w:r>
        <w:rPr>
          <w:rFonts w:eastAsia="仿宋_GB2312"/>
          <w:sz w:val="32"/>
          <w:szCs w:val="32"/>
        </w:rPr>
        <w:t>分钟内，其中改变高度的航空器开始穿越的时间应当与被穿越航空器之间有</w:t>
      </w:r>
      <w:r>
        <w:rPr>
          <w:rFonts w:eastAsia="仿宋_GB2312"/>
          <w:sz w:val="32"/>
          <w:szCs w:val="32"/>
        </w:rPr>
        <w:t>5</w:t>
      </w:r>
      <w:r>
        <w:rPr>
          <w:rFonts w:eastAsia="仿宋_GB2312"/>
          <w:sz w:val="32"/>
          <w:szCs w:val="32"/>
        </w:rPr>
        <w:t>分钟的纵向间隔（参照附件</w:t>
      </w:r>
      <w:r>
        <w:rPr>
          <w:rFonts w:eastAsia="仿宋_GB2312"/>
          <w:sz w:val="32"/>
          <w:szCs w:val="32"/>
        </w:rPr>
        <w:t>10</w:t>
      </w:r>
      <w:r>
        <w:rPr>
          <w:rFonts w:eastAsia="仿宋_GB2312"/>
          <w:sz w:val="32"/>
          <w:szCs w:val="32"/>
        </w:rPr>
        <w:t>图</w:t>
      </w:r>
      <w:r>
        <w:rPr>
          <w:rFonts w:eastAsia="仿宋_GB2312"/>
          <w:sz w:val="32"/>
          <w:szCs w:val="32"/>
        </w:rPr>
        <w:t>11</w:t>
      </w:r>
      <w:r>
        <w:rPr>
          <w:rFonts w:eastAsia="仿宋_GB2312"/>
          <w:sz w:val="32"/>
          <w:szCs w:val="32"/>
        </w:rPr>
        <w:t>）。</w:t>
      </w:r>
    </w:p>
    <w:p w:rsidR="00AD4612" w:rsidRDefault="00385841">
      <w:pPr>
        <w:pStyle w:val="14"/>
        <w:spacing w:line="580" w:lineRule="exact"/>
        <w:ind w:firstLineChars="200" w:firstLine="640"/>
        <w:rPr>
          <w:rFonts w:eastAsia="黑体"/>
          <w:sz w:val="32"/>
          <w:szCs w:val="32"/>
        </w:rPr>
      </w:pPr>
      <w:r>
        <w:rPr>
          <w:rFonts w:eastAsia="黑体"/>
          <w:sz w:val="32"/>
          <w:szCs w:val="32"/>
        </w:rPr>
        <w:t>第二百二十九条</w:t>
      </w:r>
      <w:r>
        <w:rPr>
          <w:rFonts w:eastAsia="黑体"/>
          <w:sz w:val="32"/>
          <w:szCs w:val="32"/>
        </w:rPr>
        <w:t xml:space="preserve"> </w:t>
      </w:r>
      <w:r>
        <w:rPr>
          <w:rFonts w:eastAsia="仿宋_GB2312"/>
          <w:sz w:val="32"/>
          <w:szCs w:val="32"/>
        </w:rPr>
        <w:t>改变高度的航空器，穿越逆向飞行的另一航空器的高度层时，如果在预计相遇点前</w:t>
      </w:r>
      <w:r>
        <w:rPr>
          <w:rFonts w:eastAsia="仿宋_GB2312"/>
          <w:sz w:val="32"/>
          <w:szCs w:val="32"/>
        </w:rPr>
        <w:t>10</w:t>
      </w:r>
      <w:r>
        <w:rPr>
          <w:rFonts w:eastAsia="仿宋_GB2312"/>
          <w:sz w:val="32"/>
          <w:szCs w:val="32"/>
        </w:rPr>
        <w:t>分钟，可以上升或者下降至被穿越航空器的上或者下一个高度层（参照附件</w:t>
      </w:r>
      <w:r>
        <w:rPr>
          <w:rFonts w:eastAsia="仿宋_GB2312"/>
          <w:sz w:val="32"/>
          <w:szCs w:val="32"/>
        </w:rPr>
        <w:t>10</w:t>
      </w:r>
      <w:r>
        <w:rPr>
          <w:rFonts w:eastAsia="仿宋_GB2312"/>
          <w:sz w:val="32"/>
          <w:szCs w:val="32"/>
        </w:rPr>
        <w:t>图</w:t>
      </w:r>
      <w:r>
        <w:rPr>
          <w:rFonts w:eastAsia="仿宋_GB2312"/>
          <w:sz w:val="32"/>
          <w:szCs w:val="32"/>
        </w:rPr>
        <w:t>12</w:t>
      </w:r>
      <w:r>
        <w:rPr>
          <w:rFonts w:eastAsia="仿宋_GB2312"/>
          <w:sz w:val="32"/>
          <w:szCs w:val="32"/>
        </w:rPr>
        <w:t>）；如果在预计相遇点后</w:t>
      </w:r>
      <w:r>
        <w:rPr>
          <w:rFonts w:eastAsia="仿宋_GB2312"/>
          <w:sz w:val="32"/>
          <w:szCs w:val="32"/>
        </w:rPr>
        <w:t>10</w:t>
      </w:r>
      <w:r>
        <w:rPr>
          <w:rFonts w:eastAsia="仿宋_GB2312"/>
          <w:sz w:val="32"/>
          <w:szCs w:val="32"/>
        </w:rPr>
        <w:t>分钟，可相互穿越或者占用同一高度层（参照附件</w:t>
      </w:r>
      <w:r>
        <w:rPr>
          <w:rFonts w:eastAsia="仿宋_GB2312"/>
          <w:sz w:val="32"/>
          <w:szCs w:val="32"/>
        </w:rPr>
        <w:t>10</w:t>
      </w:r>
      <w:r>
        <w:rPr>
          <w:rFonts w:eastAsia="仿宋_GB2312"/>
          <w:sz w:val="32"/>
          <w:szCs w:val="32"/>
        </w:rPr>
        <w:t>图</w:t>
      </w:r>
      <w:r>
        <w:rPr>
          <w:rFonts w:eastAsia="仿宋_GB2312"/>
          <w:sz w:val="32"/>
          <w:szCs w:val="32"/>
        </w:rPr>
        <w:t>13</w:t>
      </w:r>
      <w:r>
        <w:rPr>
          <w:rFonts w:eastAsia="仿宋_GB2312"/>
          <w:sz w:val="32"/>
          <w:szCs w:val="32"/>
        </w:rPr>
        <w:t>）；如果接到报告，两架航空器都已经飞越同一全向信标台、无方向信标台或者测距台定位点</w:t>
      </w:r>
      <w:r>
        <w:rPr>
          <w:rFonts w:eastAsia="仿宋_GB2312"/>
          <w:sz w:val="32"/>
          <w:szCs w:val="32"/>
        </w:rPr>
        <w:t>2</w:t>
      </w:r>
      <w:r>
        <w:rPr>
          <w:rFonts w:eastAsia="仿宋_GB2312"/>
          <w:sz w:val="32"/>
          <w:szCs w:val="32"/>
        </w:rPr>
        <w:t>分钟后，可以相互穿越或者占用同一高度层（参照附件</w:t>
      </w:r>
      <w:r>
        <w:rPr>
          <w:rFonts w:eastAsia="仿宋_GB2312"/>
          <w:sz w:val="32"/>
          <w:szCs w:val="32"/>
        </w:rPr>
        <w:t>10</w:t>
      </w:r>
      <w:r>
        <w:rPr>
          <w:rFonts w:eastAsia="仿宋_GB2312"/>
          <w:sz w:val="32"/>
          <w:szCs w:val="32"/>
        </w:rPr>
        <w:t>图</w:t>
      </w:r>
      <w:r>
        <w:rPr>
          <w:rFonts w:eastAsia="仿宋_GB2312"/>
          <w:sz w:val="32"/>
          <w:szCs w:val="32"/>
        </w:rPr>
        <w:t>14</w:t>
      </w:r>
      <w:r>
        <w:rPr>
          <w:rFonts w:eastAsia="仿宋_GB2312"/>
          <w:sz w:val="32"/>
          <w:szCs w:val="32"/>
        </w:rPr>
        <w:t>）。</w:t>
      </w:r>
    </w:p>
    <w:p w:rsidR="00AD4612" w:rsidRDefault="00385841">
      <w:pPr>
        <w:pStyle w:val="14"/>
        <w:spacing w:line="580" w:lineRule="exact"/>
        <w:ind w:firstLineChars="200" w:firstLine="640"/>
        <w:rPr>
          <w:rFonts w:eastAsia="黑体"/>
          <w:sz w:val="32"/>
          <w:szCs w:val="32"/>
        </w:rPr>
      </w:pPr>
      <w:r>
        <w:rPr>
          <w:rFonts w:eastAsia="黑体"/>
          <w:sz w:val="32"/>
          <w:szCs w:val="32"/>
        </w:rPr>
        <w:t>第二百三十条</w:t>
      </w:r>
      <w:r>
        <w:rPr>
          <w:rFonts w:eastAsia="黑体"/>
          <w:sz w:val="32"/>
          <w:szCs w:val="32"/>
        </w:rPr>
        <w:t xml:space="preserve"> </w:t>
      </w:r>
      <w:r>
        <w:rPr>
          <w:rFonts w:eastAsia="仿宋_GB2312"/>
          <w:sz w:val="32"/>
          <w:szCs w:val="32"/>
        </w:rPr>
        <w:t>两架航空器在相距距离不小于</w:t>
      </w:r>
      <w:r>
        <w:rPr>
          <w:rFonts w:eastAsia="仿宋_GB2312"/>
          <w:sz w:val="32"/>
          <w:szCs w:val="32"/>
        </w:rPr>
        <w:t>50</w:t>
      </w:r>
      <w:r>
        <w:rPr>
          <w:rFonts w:eastAsia="仿宋_GB2312"/>
          <w:sz w:val="32"/>
          <w:szCs w:val="32"/>
        </w:rPr>
        <w:t>公里的两个导航设备外侧逆向飞行时，如果能够保证在飞越导航设备时，彼此已经上升或者下降到符合垂直间隔规定的高度层，可以在飞越导航设备前相互穿越（参照附件</w:t>
      </w:r>
      <w:r>
        <w:rPr>
          <w:rFonts w:eastAsia="仿宋_GB2312"/>
          <w:sz w:val="32"/>
          <w:szCs w:val="32"/>
        </w:rPr>
        <w:t>10</w:t>
      </w:r>
      <w:r>
        <w:rPr>
          <w:rFonts w:eastAsia="仿宋_GB2312"/>
          <w:sz w:val="32"/>
          <w:szCs w:val="32"/>
        </w:rPr>
        <w:t>图</w:t>
      </w:r>
      <w:r>
        <w:rPr>
          <w:rFonts w:eastAsia="仿宋_GB2312"/>
          <w:sz w:val="32"/>
          <w:szCs w:val="32"/>
        </w:rPr>
        <w:t>15</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第二百三十一条</w:t>
      </w:r>
      <w:r>
        <w:rPr>
          <w:rFonts w:eastAsia="黑体"/>
          <w:sz w:val="32"/>
          <w:szCs w:val="32"/>
        </w:rPr>
        <w:t xml:space="preserve"> </w:t>
      </w:r>
      <w:r>
        <w:rPr>
          <w:rFonts w:eastAsia="仿宋_GB2312"/>
          <w:sz w:val="32"/>
          <w:szCs w:val="32"/>
        </w:rPr>
        <w:t>使用测距台飞行时，航空器之间的纵向间隔应当符合下列规定：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（一）同航迹、同高度飞行的航空器，同时使用航路、航线上的同一测距台测距时，纵向间隔为</w:t>
      </w:r>
      <w:r>
        <w:rPr>
          <w:rFonts w:eastAsia="仿宋_GB2312"/>
          <w:sz w:val="32"/>
          <w:szCs w:val="32"/>
        </w:rPr>
        <w:t>40</w:t>
      </w:r>
      <w:r>
        <w:rPr>
          <w:rFonts w:eastAsia="仿宋_GB2312"/>
          <w:sz w:val="32"/>
          <w:szCs w:val="32"/>
        </w:rPr>
        <w:t>公里（参照附件</w:t>
      </w:r>
      <w:r>
        <w:rPr>
          <w:rFonts w:eastAsia="仿宋_GB2312"/>
          <w:sz w:val="32"/>
          <w:szCs w:val="32"/>
        </w:rPr>
        <w:t>10</w:t>
      </w:r>
      <w:r>
        <w:rPr>
          <w:rFonts w:eastAsia="仿宋_GB2312"/>
          <w:sz w:val="32"/>
          <w:szCs w:val="32"/>
        </w:rPr>
        <w:t>图</w:t>
      </w:r>
      <w:r>
        <w:rPr>
          <w:rFonts w:eastAsia="仿宋_GB2312"/>
          <w:sz w:val="32"/>
          <w:szCs w:val="32"/>
        </w:rPr>
        <w:t>16</w:t>
      </w:r>
      <w:r>
        <w:rPr>
          <w:rFonts w:eastAsia="仿宋_GB2312"/>
          <w:sz w:val="32"/>
          <w:szCs w:val="32"/>
        </w:rPr>
        <w:t>）；当前行航空器保持的真空速比后随航空器快</w:t>
      </w:r>
      <w:r>
        <w:rPr>
          <w:rFonts w:eastAsia="仿宋_GB2312"/>
          <w:sz w:val="32"/>
          <w:szCs w:val="32"/>
        </w:rPr>
        <w:t>40</w:t>
      </w:r>
      <w:r>
        <w:rPr>
          <w:rFonts w:eastAsia="仿宋_GB2312"/>
          <w:sz w:val="32"/>
          <w:szCs w:val="32"/>
        </w:rPr>
        <w:t>公里</w:t>
      </w:r>
      <w:r>
        <w:rPr>
          <w:rFonts w:eastAsia="仿宋_GB2312"/>
          <w:sz w:val="32"/>
          <w:szCs w:val="32"/>
        </w:rPr>
        <w:t>/</w:t>
      </w:r>
      <w:r>
        <w:rPr>
          <w:rFonts w:eastAsia="仿宋_GB2312"/>
          <w:sz w:val="32"/>
          <w:szCs w:val="32"/>
        </w:rPr>
        <w:t>小时（含）以上时，纵向间隔为</w:t>
      </w:r>
      <w:r>
        <w:rPr>
          <w:rFonts w:eastAsia="仿宋_GB2312"/>
          <w:sz w:val="32"/>
          <w:szCs w:val="32"/>
        </w:rPr>
        <w:t>20</w:t>
      </w:r>
      <w:r>
        <w:rPr>
          <w:rFonts w:eastAsia="仿宋_GB2312"/>
          <w:sz w:val="32"/>
          <w:szCs w:val="32"/>
        </w:rPr>
        <w:t>公里（参照附件</w:t>
      </w:r>
      <w:r>
        <w:rPr>
          <w:rFonts w:eastAsia="仿宋_GB2312"/>
          <w:sz w:val="32"/>
          <w:szCs w:val="32"/>
        </w:rPr>
        <w:t>10</w:t>
      </w:r>
      <w:r>
        <w:rPr>
          <w:rFonts w:eastAsia="仿宋_GB2312"/>
          <w:sz w:val="32"/>
          <w:szCs w:val="32"/>
        </w:rPr>
        <w:t>图</w:t>
      </w:r>
      <w:r>
        <w:rPr>
          <w:rFonts w:eastAsia="仿宋_GB2312"/>
          <w:sz w:val="32"/>
          <w:szCs w:val="32"/>
        </w:rPr>
        <w:t>17</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（二）同高度、航迹交叉飞行的两架航空器，并且航迹差小于</w:t>
      </w:r>
      <w:r>
        <w:rPr>
          <w:rFonts w:eastAsia="仿宋_GB2312"/>
          <w:sz w:val="32"/>
          <w:szCs w:val="32"/>
        </w:rPr>
        <w:t>90</w:t>
      </w:r>
      <w:r>
        <w:rPr>
          <w:rFonts w:eastAsia="仿宋_GB2312"/>
          <w:sz w:val="32"/>
          <w:szCs w:val="32"/>
        </w:rPr>
        <w:t>度，同时使用位于航迹交叉点的测距台测距，纵向间隔为</w:t>
      </w:r>
      <w:r>
        <w:rPr>
          <w:rFonts w:eastAsia="仿宋_GB2312"/>
          <w:sz w:val="32"/>
          <w:szCs w:val="32"/>
        </w:rPr>
        <w:t>40</w:t>
      </w:r>
      <w:r>
        <w:rPr>
          <w:rFonts w:eastAsia="仿宋_GB2312"/>
          <w:sz w:val="32"/>
          <w:szCs w:val="32"/>
        </w:rPr>
        <w:t>公里（参照附件</w:t>
      </w:r>
      <w:r>
        <w:rPr>
          <w:rFonts w:eastAsia="仿宋_GB2312"/>
          <w:sz w:val="32"/>
          <w:szCs w:val="32"/>
        </w:rPr>
        <w:t>10</w:t>
      </w:r>
      <w:r>
        <w:rPr>
          <w:rFonts w:eastAsia="仿宋_GB2312"/>
          <w:sz w:val="32"/>
          <w:szCs w:val="32"/>
        </w:rPr>
        <w:t>图</w:t>
      </w:r>
      <w:r>
        <w:rPr>
          <w:rFonts w:eastAsia="仿宋_GB2312"/>
          <w:sz w:val="32"/>
          <w:szCs w:val="32"/>
        </w:rPr>
        <w:t>18</w:t>
      </w:r>
      <w:r>
        <w:rPr>
          <w:rFonts w:eastAsia="仿宋_GB2312"/>
          <w:sz w:val="32"/>
          <w:szCs w:val="32"/>
        </w:rPr>
        <w:t>）；当前行航空器保持的真空速比后随航空器快</w:t>
      </w:r>
      <w:r>
        <w:rPr>
          <w:rFonts w:eastAsia="仿宋_GB2312"/>
          <w:sz w:val="32"/>
          <w:szCs w:val="32"/>
        </w:rPr>
        <w:t>40</w:t>
      </w:r>
      <w:r>
        <w:rPr>
          <w:rFonts w:eastAsia="仿宋_GB2312"/>
          <w:sz w:val="32"/>
          <w:szCs w:val="32"/>
        </w:rPr>
        <w:t>公里</w:t>
      </w:r>
      <w:r>
        <w:rPr>
          <w:rFonts w:eastAsia="仿宋_GB2312"/>
          <w:sz w:val="32"/>
          <w:szCs w:val="32"/>
        </w:rPr>
        <w:t>/</w:t>
      </w:r>
      <w:r>
        <w:rPr>
          <w:rFonts w:eastAsia="仿宋_GB2312"/>
          <w:sz w:val="32"/>
          <w:szCs w:val="32"/>
        </w:rPr>
        <w:t>小时（含）以上时，纵向间隔为</w:t>
      </w:r>
      <w:r>
        <w:rPr>
          <w:rFonts w:eastAsia="仿宋_GB2312"/>
          <w:sz w:val="32"/>
          <w:szCs w:val="32"/>
        </w:rPr>
        <w:t>20</w:t>
      </w:r>
      <w:r>
        <w:rPr>
          <w:rFonts w:eastAsia="仿宋_GB2312"/>
          <w:sz w:val="32"/>
          <w:szCs w:val="32"/>
        </w:rPr>
        <w:t>公里（参照附件</w:t>
      </w:r>
      <w:r>
        <w:rPr>
          <w:rFonts w:eastAsia="仿宋_GB2312"/>
          <w:sz w:val="32"/>
          <w:szCs w:val="32"/>
        </w:rPr>
        <w:t>10</w:t>
      </w:r>
      <w:r>
        <w:rPr>
          <w:rFonts w:eastAsia="仿宋_GB2312"/>
          <w:sz w:val="32"/>
          <w:szCs w:val="32"/>
        </w:rPr>
        <w:t>图</w:t>
      </w:r>
      <w:r>
        <w:rPr>
          <w:rFonts w:eastAsia="仿宋_GB2312"/>
          <w:sz w:val="32"/>
          <w:szCs w:val="32"/>
        </w:rPr>
        <w:t>19</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（三）同航迹飞行的两架航空器同时使用航路、航线上的同一测距台测距定位，一架航空器穿越另一架保持平飞的航空器所在的高度层时，应当保持不小于</w:t>
      </w:r>
      <w:r>
        <w:rPr>
          <w:rFonts w:eastAsia="仿宋_GB2312"/>
          <w:sz w:val="32"/>
          <w:szCs w:val="32"/>
        </w:rPr>
        <w:t>20</w:t>
      </w:r>
      <w:r>
        <w:rPr>
          <w:rFonts w:eastAsia="仿宋_GB2312"/>
          <w:sz w:val="32"/>
          <w:szCs w:val="32"/>
        </w:rPr>
        <w:t>公里纵向间隔上升或者下降至被穿越航空器的上或者下一个高度层（参照附件</w:t>
      </w:r>
      <w:r>
        <w:rPr>
          <w:rFonts w:eastAsia="仿宋_GB2312"/>
          <w:sz w:val="32"/>
          <w:szCs w:val="32"/>
        </w:rPr>
        <w:t>10</w:t>
      </w:r>
      <w:r>
        <w:rPr>
          <w:rFonts w:eastAsia="仿宋_GB2312"/>
          <w:sz w:val="32"/>
          <w:szCs w:val="32"/>
        </w:rPr>
        <w:t>图</w:t>
      </w:r>
      <w:r>
        <w:rPr>
          <w:rFonts w:eastAsia="仿宋_GB2312"/>
          <w:sz w:val="32"/>
          <w:szCs w:val="32"/>
        </w:rPr>
        <w:t>20</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（四）逆向飞行的航空器同时使用航路上的同一测距台测距定位，只有两架航空器已相遇过且相距最小</w:t>
      </w:r>
      <w:r>
        <w:rPr>
          <w:rFonts w:eastAsia="仿宋_GB2312"/>
          <w:sz w:val="32"/>
          <w:szCs w:val="32"/>
        </w:rPr>
        <w:t>20</w:t>
      </w:r>
      <w:r>
        <w:rPr>
          <w:rFonts w:eastAsia="仿宋_GB2312"/>
          <w:sz w:val="32"/>
          <w:szCs w:val="32"/>
        </w:rPr>
        <w:t>公里时，方可相互穿越或者占用同一高度层（参照附件</w:t>
      </w:r>
      <w:r>
        <w:rPr>
          <w:rFonts w:eastAsia="仿宋_GB2312"/>
          <w:sz w:val="32"/>
          <w:szCs w:val="32"/>
        </w:rPr>
        <w:t>10</w:t>
      </w:r>
      <w:r>
        <w:rPr>
          <w:rFonts w:eastAsia="仿宋_GB2312"/>
          <w:sz w:val="32"/>
          <w:szCs w:val="32"/>
        </w:rPr>
        <w:t>图</w:t>
      </w:r>
      <w:r>
        <w:rPr>
          <w:rFonts w:eastAsia="仿宋_GB2312"/>
          <w:sz w:val="32"/>
          <w:szCs w:val="32"/>
        </w:rPr>
        <w:t>21</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（五）使用测距台配备纵向间隔时，应当符合下列条件：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机载和地面测距设备经过校验符合规定标准，并正式批准使用，且航空器位于其测距有效范围之内；</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有关的航空器之间以及航空器与管制员之间已建立同频双向联络；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使用测距台实施飞行间隔的两架航空器应当同时使用经过核准的同一测距台测距；</w:t>
      </w:r>
    </w:p>
    <w:p w:rsidR="00AD4612" w:rsidRDefault="00385841">
      <w:pPr>
        <w:pStyle w:val="14"/>
        <w:spacing w:line="580" w:lineRule="exact"/>
        <w:ind w:firstLineChars="200" w:firstLine="640"/>
        <w:rPr>
          <w:rFonts w:eastAsia="黑体"/>
          <w:sz w:val="32"/>
          <w:szCs w:val="32"/>
        </w:rPr>
      </w:pPr>
      <w:r>
        <w:rPr>
          <w:rFonts w:eastAsia="仿宋_GB2312"/>
          <w:sz w:val="32"/>
          <w:szCs w:val="32"/>
        </w:rPr>
        <w:t>4.</w:t>
      </w:r>
      <w:r>
        <w:rPr>
          <w:rFonts w:eastAsia="仿宋_GB2312"/>
          <w:sz w:val="32"/>
          <w:szCs w:val="32"/>
        </w:rPr>
        <w:t>一架航空器能够使用测距台，另一架航空器不能使用测距台定位时，不得使用测距台配备纵向间隔。</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第二百三十二条</w:t>
      </w:r>
      <w:r>
        <w:rPr>
          <w:rFonts w:eastAsia="黑体"/>
          <w:sz w:val="32"/>
          <w:szCs w:val="32"/>
        </w:rPr>
        <w:t xml:space="preserve"> </w:t>
      </w:r>
      <w:r>
        <w:rPr>
          <w:rFonts w:eastAsia="仿宋_GB2312"/>
          <w:sz w:val="32"/>
          <w:szCs w:val="32"/>
        </w:rPr>
        <w:t>当采用马赫数技术为航空器配备纵向间隔时，沿同航迹平飞、上升或者下降飞行的喷气式航空器之间的纵向间隔应当符合下列规定：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w:t>
      </w:r>
      <w:r>
        <w:rPr>
          <w:rFonts w:eastAsia="仿宋_GB2312"/>
          <w:sz w:val="32"/>
          <w:szCs w:val="32"/>
        </w:rPr>
        <w:t>10</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（二）如果前行航空器较后随航空器快</w:t>
      </w:r>
      <w:r>
        <w:rPr>
          <w:rFonts w:eastAsia="仿宋_GB2312"/>
          <w:sz w:val="32"/>
          <w:szCs w:val="32"/>
        </w:rPr>
        <w:t>0.02</w:t>
      </w:r>
      <w:r>
        <w:rPr>
          <w:rFonts w:eastAsia="仿宋_GB2312"/>
          <w:sz w:val="32"/>
          <w:szCs w:val="32"/>
        </w:rPr>
        <w:t>个马赫，为</w:t>
      </w:r>
      <w:r>
        <w:rPr>
          <w:rFonts w:eastAsia="仿宋_GB2312"/>
          <w:sz w:val="32"/>
          <w:szCs w:val="32"/>
        </w:rPr>
        <w:t>9</w:t>
      </w:r>
      <w:r>
        <w:rPr>
          <w:rFonts w:eastAsia="仿宋_GB2312"/>
          <w:sz w:val="32"/>
          <w:szCs w:val="32"/>
        </w:rPr>
        <w:t>分钟；前行航空器较后随航空器快</w:t>
      </w:r>
      <w:r>
        <w:rPr>
          <w:rFonts w:eastAsia="仿宋_GB2312"/>
          <w:sz w:val="32"/>
          <w:szCs w:val="32"/>
        </w:rPr>
        <w:t>0.03</w:t>
      </w:r>
      <w:r>
        <w:rPr>
          <w:rFonts w:eastAsia="仿宋_GB2312"/>
          <w:sz w:val="32"/>
          <w:szCs w:val="32"/>
        </w:rPr>
        <w:t>个马赫，为</w:t>
      </w:r>
      <w:r>
        <w:rPr>
          <w:rFonts w:eastAsia="仿宋_GB2312"/>
          <w:sz w:val="32"/>
          <w:szCs w:val="32"/>
        </w:rPr>
        <w:t>8</w:t>
      </w:r>
      <w:r>
        <w:rPr>
          <w:rFonts w:eastAsia="仿宋_GB2312"/>
          <w:sz w:val="32"/>
          <w:szCs w:val="32"/>
        </w:rPr>
        <w:t>分钟；前行航空器较后随航空器快</w:t>
      </w:r>
      <w:r>
        <w:rPr>
          <w:rFonts w:eastAsia="仿宋_GB2312"/>
          <w:sz w:val="32"/>
          <w:szCs w:val="32"/>
        </w:rPr>
        <w:t>0.04</w:t>
      </w:r>
      <w:r>
        <w:rPr>
          <w:rFonts w:eastAsia="仿宋_GB2312"/>
          <w:sz w:val="32"/>
          <w:szCs w:val="32"/>
        </w:rPr>
        <w:t>个马赫，为</w:t>
      </w:r>
      <w:r>
        <w:rPr>
          <w:rFonts w:eastAsia="仿宋_GB2312"/>
          <w:sz w:val="32"/>
          <w:szCs w:val="32"/>
        </w:rPr>
        <w:t>7</w:t>
      </w:r>
      <w:r>
        <w:rPr>
          <w:rFonts w:eastAsia="仿宋_GB2312"/>
          <w:sz w:val="32"/>
          <w:szCs w:val="32"/>
        </w:rPr>
        <w:t>分钟；前行航空器较后随航空器快</w:t>
      </w:r>
      <w:r>
        <w:rPr>
          <w:rFonts w:eastAsia="仿宋_GB2312"/>
          <w:sz w:val="32"/>
          <w:szCs w:val="32"/>
        </w:rPr>
        <w:t>0.05</w:t>
      </w:r>
      <w:r>
        <w:rPr>
          <w:rFonts w:eastAsia="仿宋_GB2312"/>
          <w:sz w:val="32"/>
          <w:szCs w:val="32"/>
        </w:rPr>
        <w:t>个马赫，为</w:t>
      </w:r>
      <w:r>
        <w:rPr>
          <w:rFonts w:eastAsia="仿宋_GB2312"/>
          <w:sz w:val="32"/>
          <w:szCs w:val="32"/>
        </w:rPr>
        <w:t>6</w:t>
      </w:r>
      <w:r>
        <w:rPr>
          <w:rFonts w:eastAsia="仿宋_GB2312"/>
          <w:sz w:val="32"/>
          <w:szCs w:val="32"/>
        </w:rPr>
        <w:t>分钟；前行航空器较后随航空器快</w:t>
      </w:r>
      <w:r>
        <w:rPr>
          <w:rFonts w:eastAsia="仿宋_GB2312"/>
          <w:sz w:val="32"/>
          <w:szCs w:val="32"/>
        </w:rPr>
        <w:t>0.06</w:t>
      </w:r>
      <w:r>
        <w:rPr>
          <w:rFonts w:eastAsia="仿宋_GB2312"/>
          <w:sz w:val="32"/>
          <w:szCs w:val="32"/>
        </w:rPr>
        <w:t>个马赫或以上，为</w:t>
      </w:r>
      <w:r>
        <w:rPr>
          <w:rFonts w:eastAsia="仿宋_GB2312"/>
          <w:sz w:val="32"/>
          <w:szCs w:val="32"/>
        </w:rPr>
        <w:t>5</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使用马赫数时，应当以真马赫数为依据。当采用马赫数技术</w:t>
      </w:r>
      <w:r>
        <w:rPr>
          <w:rFonts w:eastAsia="仿宋_GB2312"/>
          <w:sz w:val="32"/>
          <w:szCs w:val="32"/>
        </w:rPr>
        <w:t>10</w:t>
      </w:r>
      <w:r>
        <w:rPr>
          <w:rFonts w:eastAsia="仿宋_GB2312"/>
          <w:sz w:val="32"/>
          <w:szCs w:val="32"/>
        </w:rPr>
        <w:t>分钟的</w:t>
      </w:r>
      <w:r>
        <w:rPr>
          <w:rFonts w:eastAsia="仿宋_GB2312"/>
          <w:sz w:val="32"/>
          <w:szCs w:val="32"/>
        </w:rPr>
        <w:lastRenderedPageBreak/>
        <w:t>纵向间隔时，前行航空器必须保持等于或者大于后随航空器所保持的马赫数。</w:t>
      </w:r>
    </w:p>
    <w:p w:rsidR="00AD4612" w:rsidRDefault="00385841">
      <w:pPr>
        <w:pStyle w:val="14"/>
        <w:spacing w:line="580" w:lineRule="exact"/>
        <w:ind w:firstLineChars="200" w:firstLine="640"/>
        <w:rPr>
          <w:rFonts w:eastAsia="黑体"/>
          <w:sz w:val="32"/>
          <w:szCs w:val="32"/>
        </w:rPr>
      </w:pPr>
      <w:r>
        <w:rPr>
          <w:rFonts w:eastAsia="仿宋_GB2312"/>
          <w:sz w:val="32"/>
          <w:szCs w:val="32"/>
        </w:rPr>
        <w:t>在使用马赫数技术采用基于时间的纵向间隔标准的航路上，喷气式航空器应当按照管制员同意的马赫数飞行，如需改变马赫数，应当得到管制员的同意。由于航空器的性能原因，在航路上升或者下降中不能保持原有的马赫数，航空器驾驶员应当在请求上升或者下降时通知管制员。由于颠簸等原因必须立即对航空器的马赫数做暂时改变，航空器驾驶员应当将所做改变尽快通知管制员。</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第二百三十三条</w:t>
      </w:r>
      <w:r>
        <w:rPr>
          <w:rFonts w:eastAsia="黑体"/>
          <w:sz w:val="32"/>
          <w:szCs w:val="32"/>
        </w:rPr>
        <w:t xml:space="preserve"> </w:t>
      </w:r>
      <w:r>
        <w:rPr>
          <w:rFonts w:eastAsia="仿宋_GB2312"/>
          <w:sz w:val="32"/>
          <w:szCs w:val="32"/>
        </w:rPr>
        <w:t>在规定基于性能导航（</w:t>
      </w:r>
      <w:r>
        <w:rPr>
          <w:rFonts w:eastAsia="仿宋_GB2312"/>
          <w:sz w:val="32"/>
          <w:szCs w:val="32"/>
        </w:rPr>
        <w:t>Performance Based Navigation</w:t>
      </w:r>
      <w:r>
        <w:rPr>
          <w:rFonts w:eastAsia="仿宋_GB2312"/>
          <w:sz w:val="32"/>
          <w:szCs w:val="32"/>
        </w:rPr>
        <w:t>，简称</w:t>
      </w:r>
      <w:r>
        <w:rPr>
          <w:rFonts w:eastAsia="仿宋_GB2312"/>
          <w:sz w:val="32"/>
          <w:szCs w:val="32"/>
        </w:rPr>
        <w:t>PBN</w:t>
      </w:r>
      <w:r>
        <w:rPr>
          <w:rFonts w:eastAsia="仿宋_GB2312"/>
          <w:sz w:val="32"/>
          <w:szCs w:val="32"/>
        </w:rPr>
        <w:t>）的航路、航线上运行时，航空器之间的纵向距离间隔，应当符合下列规定：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（一）（无</w:t>
      </w:r>
      <w:r>
        <w:rPr>
          <w:rFonts w:eastAsia="仿宋_GB2312"/>
          <w:sz w:val="32"/>
          <w:szCs w:val="32"/>
        </w:rPr>
        <w:t>ADS</w:t>
      </w:r>
      <w:r>
        <w:rPr>
          <w:rFonts w:eastAsia="仿宋_GB2312"/>
          <w:sz w:val="32"/>
          <w:szCs w:val="32"/>
        </w:rPr>
        <w:t>的情况）如果管制员不能通过契约式自动相关监视设施观察到航空器的位置，在使用所需导航性能值为</w:t>
      </w:r>
      <w:r>
        <w:rPr>
          <w:rFonts w:eastAsia="仿宋_GB2312"/>
          <w:sz w:val="32"/>
          <w:szCs w:val="32"/>
        </w:rPr>
        <w:t>10</w:t>
      </w:r>
      <w:r>
        <w:rPr>
          <w:rFonts w:eastAsia="仿宋_GB2312"/>
          <w:sz w:val="32"/>
          <w:szCs w:val="32"/>
        </w:rPr>
        <w:t>（</w:t>
      </w:r>
      <w:r>
        <w:rPr>
          <w:rFonts w:eastAsia="仿宋_GB2312"/>
          <w:sz w:val="32"/>
          <w:szCs w:val="32"/>
        </w:rPr>
        <w:t>RNP 10</w:t>
      </w:r>
      <w:r>
        <w:rPr>
          <w:rFonts w:eastAsia="仿宋_GB2312"/>
          <w:sz w:val="32"/>
          <w:szCs w:val="32"/>
        </w:rPr>
        <w:t>）航路运行时，管制员与航空器驾驶员之间具备直接的话音或者管制员驾驶员数据链通信（</w:t>
      </w:r>
      <w:r>
        <w:rPr>
          <w:rFonts w:eastAsia="仿宋_GB2312"/>
          <w:sz w:val="32"/>
          <w:szCs w:val="32"/>
        </w:rPr>
        <w:t>CPDLC</w:t>
      </w:r>
      <w:r>
        <w:rPr>
          <w:rFonts w:eastAsia="仿宋_GB2312"/>
          <w:sz w:val="32"/>
          <w:szCs w:val="32"/>
        </w:rPr>
        <w:t>）联系，航空器的位置报告频率不低于每</w:t>
      </w:r>
      <w:r>
        <w:rPr>
          <w:rFonts w:eastAsia="仿宋_GB2312"/>
          <w:sz w:val="32"/>
          <w:szCs w:val="32"/>
        </w:rPr>
        <w:t>24</w:t>
      </w:r>
      <w:r>
        <w:rPr>
          <w:rFonts w:eastAsia="仿宋_GB2312"/>
          <w:sz w:val="32"/>
          <w:szCs w:val="32"/>
        </w:rPr>
        <w:t>分钟一次，在同一航迹上巡航、上升或下降的航空器之间间隔标准为不小于</w:t>
      </w:r>
      <w:r>
        <w:rPr>
          <w:rFonts w:eastAsia="仿宋_GB2312"/>
          <w:sz w:val="32"/>
          <w:szCs w:val="32"/>
        </w:rPr>
        <w:t>100</w:t>
      </w:r>
      <w:r>
        <w:rPr>
          <w:rFonts w:eastAsia="仿宋_GB2312"/>
          <w:sz w:val="32"/>
          <w:szCs w:val="32"/>
        </w:rPr>
        <w:t>公里。当航空器未能在预计的时间报告其位置时，管制员应当在</w:t>
      </w:r>
      <w:r>
        <w:rPr>
          <w:rFonts w:eastAsia="仿宋_GB2312"/>
          <w:sz w:val="32"/>
          <w:szCs w:val="32"/>
        </w:rPr>
        <w:t>3</w:t>
      </w:r>
      <w:r>
        <w:rPr>
          <w:rFonts w:eastAsia="仿宋_GB2312"/>
          <w:sz w:val="32"/>
          <w:szCs w:val="32"/>
        </w:rPr>
        <w:t>分钟之内采取措施设法与该航空器建立通信联系。如果在航空器预计报告位置时间的</w:t>
      </w:r>
      <w:r>
        <w:rPr>
          <w:rFonts w:eastAsia="仿宋_GB2312"/>
          <w:sz w:val="32"/>
          <w:szCs w:val="32"/>
        </w:rPr>
        <w:t>8</w:t>
      </w:r>
      <w:r>
        <w:rPr>
          <w:rFonts w:eastAsia="仿宋_GB2312"/>
          <w:sz w:val="32"/>
          <w:szCs w:val="32"/>
        </w:rPr>
        <w:t>分钟内仍未能够建立通信联系，管制员则应当采取措施为航空器配备其他间隔。</w:t>
      </w:r>
      <w:r>
        <w:rPr>
          <w:rFonts w:eastAsia="仿宋_GB2312"/>
          <w:sz w:val="32"/>
          <w:szCs w:val="32"/>
        </w:rPr>
        <w:tab/>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（二）（有</w:t>
      </w:r>
      <w:r>
        <w:rPr>
          <w:rFonts w:eastAsia="仿宋_GB2312"/>
          <w:sz w:val="32"/>
          <w:szCs w:val="32"/>
        </w:rPr>
        <w:t>ADS</w:t>
      </w:r>
      <w:r>
        <w:rPr>
          <w:rFonts w:eastAsia="仿宋_GB2312"/>
          <w:sz w:val="32"/>
          <w:szCs w:val="32"/>
        </w:rPr>
        <w:t>的情况，同向）如果管制员能够通过契约式自动相关监视设施观察到航空器的位置，在使用所需导航性能值为</w:t>
      </w:r>
      <w:r>
        <w:rPr>
          <w:rFonts w:eastAsia="仿宋_GB2312"/>
          <w:sz w:val="32"/>
          <w:szCs w:val="32"/>
        </w:rPr>
        <w:t>10</w:t>
      </w:r>
      <w:r>
        <w:rPr>
          <w:rFonts w:eastAsia="仿宋_GB2312"/>
          <w:sz w:val="32"/>
          <w:szCs w:val="32"/>
        </w:rPr>
        <w:t>（</w:t>
      </w:r>
      <w:r>
        <w:rPr>
          <w:rFonts w:eastAsia="仿宋_GB2312"/>
          <w:sz w:val="32"/>
          <w:szCs w:val="32"/>
        </w:rPr>
        <w:t>RNP 10</w:t>
      </w:r>
      <w:r>
        <w:rPr>
          <w:rFonts w:eastAsia="仿宋_GB2312"/>
          <w:sz w:val="32"/>
          <w:szCs w:val="32"/>
        </w:rPr>
        <w:t>）航路运行时，航空器的契约式自动相关监视位置报告频率不低于每</w:t>
      </w:r>
      <w:r>
        <w:rPr>
          <w:rFonts w:eastAsia="仿宋_GB2312"/>
          <w:sz w:val="32"/>
          <w:szCs w:val="32"/>
        </w:rPr>
        <w:t>27</w:t>
      </w:r>
      <w:r>
        <w:rPr>
          <w:rFonts w:eastAsia="仿宋_GB2312"/>
          <w:sz w:val="32"/>
          <w:szCs w:val="32"/>
        </w:rPr>
        <w:t>分钟一次，在同一航迹上巡航、上升或下降的航空器之间间隔标准为不小于</w:t>
      </w:r>
      <w:r>
        <w:rPr>
          <w:rFonts w:eastAsia="仿宋_GB2312"/>
          <w:sz w:val="32"/>
          <w:szCs w:val="32"/>
        </w:rPr>
        <w:t>100</w:t>
      </w:r>
      <w:r>
        <w:rPr>
          <w:rFonts w:eastAsia="仿宋_GB2312"/>
          <w:sz w:val="32"/>
          <w:szCs w:val="32"/>
        </w:rPr>
        <w:t>公里。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如果管制员能够通过契约式自动相关监视设施观察到航空器的位置，在</w:t>
      </w:r>
      <w:r>
        <w:rPr>
          <w:rFonts w:eastAsia="仿宋_GB2312"/>
          <w:sz w:val="32"/>
          <w:szCs w:val="32"/>
        </w:rPr>
        <w:lastRenderedPageBreak/>
        <w:t>使用所需导航性能值为</w:t>
      </w:r>
      <w:r>
        <w:rPr>
          <w:rFonts w:eastAsia="仿宋_GB2312"/>
          <w:sz w:val="32"/>
          <w:szCs w:val="32"/>
        </w:rPr>
        <w:t>4</w:t>
      </w:r>
      <w:r>
        <w:rPr>
          <w:rFonts w:eastAsia="仿宋_GB2312"/>
          <w:sz w:val="32"/>
          <w:szCs w:val="32"/>
        </w:rPr>
        <w:t>（</w:t>
      </w:r>
      <w:r>
        <w:rPr>
          <w:rFonts w:eastAsia="仿宋_GB2312"/>
          <w:sz w:val="32"/>
          <w:szCs w:val="32"/>
        </w:rPr>
        <w:t>RNP 4</w:t>
      </w:r>
      <w:r>
        <w:rPr>
          <w:rFonts w:eastAsia="仿宋_GB2312"/>
          <w:sz w:val="32"/>
          <w:szCs w:val="32"/>
        </w:rPr>
        <w:t>）航路运行时，航空器的契约式自动相关监视位置报告频率不低于每</w:t>
      </w:r>
      <w:r>
        <w:rPr>
          <w:rFonts w:eastAsia="仿宋_GB2312"/>
          <w:sz w:val="32"/>
          <w:szCs w:val="32"/>
        </w:rPr>
        <w:t>32</w:t>
      </w:r>
      <w:r>
        <w:rPr>
          <w:rFonts w:eastAsia="仿宋_GB2312"/>
          <w:sz w:val="32"/>
          <w:szCs w:val="32"/>
        </w:rPr>
        <w:t>分钟一次，在同一航迹上巡航、上升或下降的航空器之间间隔标准为不小于</w:t>
      </w:r>
      <w:r>
        <w:rPr>
          <w:rFonts w:eastAsia="仿宋_GB2312"/>
          <w:sz w:val="32"/>
          <w:szCs w:val="32"/>
        </w:rPr>
        <w:t>100</w:t>
      </w:r>
      <w:r>
        <w:rPr>
          <w:rFonts w:eastAsia="仿宋_GB2312"/>
          <w:sz w:val="32"/>
          <w:szCs w:val="32"/>
        </w:rPr>
        <w:t>公里；契约式自动相关监视位置报告频率不低于每</w:t>
      </w:r>
      <w:r>
        <w:rPr>
          <w:rFonts w:eastAsia="仿宋_GB2312"/>
          <w:sz w:val="32"/>
          <w:szCs w:val="32"/>
        </w:rPr>
        <w:t>14</w:t>
      </w:r>
      <w:r>
        <w:rPr>
          <w:rFonts w:eastAsia="仿宋_GB2312"/>
          <w:sz w:val="32"/>
          <w:szCs w:val="32"/>
        </w:rPr>
        <w:t>分钟一次，在同一航迹上巡航、上升或下降的航空器之间间隔标准为不小于</w:t>
      </w:r>
      <w:r>
        <w:rPr>
          <w:rFonts w:eastAsia="仿宋_GB2312"/>
          <w:sz w:val="32"/>
          <w:szCs w:val="32"/>
        </w:rPr>
        <w:t>60</w:t>
      </w:r>
      <w:r>
        <w:rPr>
          <w:rFonts w:eastAsia="仿宋_GB2312"/>
          <w:sz w:val="32"/>
          <w:szCs w:val="32"/>
        </w:rPr>
        <w:t>公里。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采用本项的间隔标准时，管制员与航空器驾驶员应当建立正常的通信联系，管制员所使用的主用通信手段，应当能够在</w:t>
      </w:r>
      <w:r>
        <w:rPr>
          <w:rFonts w:eastAsia="仿宋_GB2312"/>
          <w:sz w:val="32"/>
          <w:szCs w:val="32"/>
        </w:rPr>
        <w:t>4</w:t>
      </w:r>
      <w:r>
        <w:rPr>
          <w:rFonts w:eastAsia="仿宋_GB2312"/>
          <w:sz w:val="32"/>
          <w:szCs w:val="32"/>
        </w:rPr>
        <w:t>分钟内干预和解决潜在的冲突；所使用的备用通信手段，应当能够在</w:t>
      </w:r>
      <w:r>
        <w:rPr>
          <w:rFonts w:eastAsia="仿宋_GB2312"/>
          <w:sz w:val="32"/>
          <w:szCs w:val="32"/>
        </w:rPr>
        <w:t>10.5</w:t>
      </w:r>
      <w:r>
        <w:rPr>
          <w:rFonts w:eastAsia="仿宋_GB2312"/>
          <w:sz w:val="32"/>
          <w:szCs w:val="32"/>
        </w:rPr>
        <w:t>分钟内干预和解决潜在冲突。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利用契约式自动相关监视系统的航空器周期位置报告或者航路点位置报告超出规定的报告时限</w:t>
      </w:r>
      <w:r>
        <w:rPr>
          <w:rFonts w:eastAsia="仿宋_GB2312"/>
          <w:sz w:val="32"/>
          <w:szCs w:val="32"/>
        </w:rPr>
        <w:t>3</w:t>
      </w:r>
      <w:r>
        <w:rPr>
          <w:rFonts w:eastAsia="仿宋_GB2312"/>
          <w:sz w:val="32"/>
          <w:szCs w:val="32"/>
        </w:rPr>
        <w:t>分钟，则该位置报告视为无效，管制员应当尽快采取措施重新获得位置报告；如果超出规定的报告时限</w:t>
      </w:r>
      <w:r>
        <w:rPr>
          <w:rFonts w:eastAsia="仿宋_GB2312"/>
          <w:sz w:val="32"/>
          <w:szCs w:val="32"/>
        </w:rPr>
        <w:t>6</w:t>
      </w:r>
      <w:r>
        <w:rPr>
          <w:rFonts w:eastAsia="仿宋_GB2312"/>
          <w:sz w:val="32"/>
          <w:szCs w:val="32"/>
        </w:rPr>
        <w:t>分钟，且可能失去与其他航空器的间隔时，管制员应当尽快采取措施解决可能的冲突。管制员所使用的通信手段应当保证能够在随后的</w:t>
      </w:r>
      <w:r>
        <w:rPr>
          <w:rFonts w:eastAsia="仿宋_GB2312"/>
          <w:sz w:val="32"/>
          <w:szCs w:val="32"/>
        </w:rPr>
        <w:t>7.5</w:t>
      </w:r>
      <w:r>
        <w:rPr>
          <w:rFonts w:eastAsia="仿宋_GB2312"/>
          <w:sz w:val="32"/>
          <w:szCs w:val="32"/>
        </w:rPr>
        <w:t>分钟内解决冲突。</w:t>
      </w:r>
    </w:p>
    <w:p w:rsidR="00AD4612" w:rsidRDefault="00385841">
      <w:pPr>
        <w:pStyle w:val="14"/>
        <w:spacing w:line="580" w:lineRule="exact"/>
        <w:ind w:firstLineChars="200" w:firstLine="640"/>
        <w:rPr>
          <w:rFonts w:eastAsia="黑体"/>
          <w:sz w:val="32"/>
          <w:szCs w:val="32"/>
        </w:rPr>
      </w:pPr>
      <w:r>
        <w:rPr>
          <w:rFonts w:eastAsia="仿宋_GB2312"/>
          <w:sz w:val="32"/>
          <w:szCs w:val="32"/>
        </w:rPr>
        <w:t>（三）（有</w:t>
      </w:r>
      <w:r>
        <w:rPr>
          <w:rFonts w:eastAsia="仿宋_GB2312"/>
          <w:sz w:val="32"/>
          <w:szCs w:val="32"/>
        </w:rPr>
        <w:t>ADS</w:t>
      </w:r>
      <w:r>
        <w:rPr>
          <w:rFonts w:eastAsia="仿宋_GB2312"/>
          <w:sz w:val="32"/>
          <w:szCs w:val="32"/>
        </w:rPr>
        <w:t>，逆向）如果管制员能够通过契约式自动相关监视设施观察到航空器的位置，反向航迹上逆向飞行的航空器，在两航空器相遇后且达到以上规定的纵向间隔后，方可上升、下降或者穿越另一航空器所占用的高度层。</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第二百三十四条</w:t>
      </w:r>
      <w:r>
        <w:rPr>
          <w:rFonts w:eastAsia="黑体"/>
          <w:sz w:val="32"/>
          <w:szCs w:val="32"/>
        </w:rPr>
        <w:t xml:space="preserve"> </w:t>
      </w:r>
      <w:r>
        <w:rPr>
          <w:rFonts w:eastAsia="仿宋_GB2312"/>
          <w:sz w:val="32"/>
          <w:szCs w:val="32"/>
        </w:rPr>
        <w:t>等待航空器可以在不同的定位点上空等待飞行，但这些等待航线空域和保护空域不得互相重叠，否则应当为在相邻等待航线上飞行等待的航空器之间配备垂直间隔。</w:t>
      </w:r>
    </w:p>
    <w:p w:rsidR="00AD4612" w:rsidRDefault="00385841">
      <w:pPr>
        <w:pStyle w:val="14"/>
        <w:spacing w:line="580" w:lineRule="exact"/>
        <w:ind w:firstLineChars="200" w:firstLine="640"/>
        <w:rPr>
          <w:rFonts w:eastAsia="黑体"/>
          <w:sz w:val="32"/>
          <w:szCs w:val="32"/>
        </w:rPr>
      </w:pPr>
      <w:r>
        <w:rPr>
          <w:rFonts w:eastAsia="仿宋_GB2312"/>
          <w:sz w:val="32"/>
          <w:szCs w:val="32"/>
        </w:rPr>
        <w:t>进场、离场或者航路上飞行的航空器与等待航线空域之间应不小于</w:t>
      </w:r>
      <w:r>
        <w:rPr>
          <w:rFonts w:eastAsia="仿宋_GB2312"/>
          <w:sz w:val="32"/>
          <w:szCs w:val="32"/>
        </w:rPr>
        <w:t>5</w:t>
      </w:r>
      <w:r>
        <w:rPr>
          <w:rFonts w:eastAsia="仿宋_GB2312"/>
          <w:sz w:val="32"/>
          <w:szCs w:val="32"/>
        </w:rPr>
        <w:t>分钟的间隔，否则，管制员应当为进场、离场或者航路上飞行的航空器与在等待航线上飞行等待的航空器之间配备垂直间隔（参照附件</w:t>
      </w:r>
      <w:r>
        <w:rPr>
          <w:rFonts w:eastAsia="仿宋_GB2312"/>
          <w:sz w:val="32"/>
          <w:szCs w:val="32"/>
        </w:rPr>
        <w:t>10</w:t>
      </w:r>
      <w:r>
        <w:rPr>
          <w:rFonts w:eastAsia="仿宋_GB2312"/>
          <w:sz w:val="32"/>
          <w:szCs w:val="32"/>
        </w:rPr>
        <w:t>图</w:t>
      </w:r>
      <w:r>
        <w:rPr>
          <w:rFonts w:eastAsia="仿宋_GB2312"/>
          <w:sz w:val="32"/>
          <w:szCs w:val="32"/>
        </w:rPr>
        <w:t>22</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第二百三十五条</w:t>
      </w:r>
      <w:r>
        <w:rPr>
          <w:rFonts w:eastAsia="黑体"/>
          <w:sz w:val="32"/>
          <w:szCs w:val="32"/>
        </w:rPr>
        <w:t xml:space="preserve"> </w:t>
      </w:r>
      <w:r>
        <w:rPr>
          <w:rFonts w:eastAsia="仿宋_GB2312"/>
          <w:sz w:val="32"/>
          <w:szCs w:val="32"/>
        </w:rPr>
        <w:t>同一机场连续放行数架同速度的航空器，间隔标准应</w:t>
      </w:r>
      <w:r>
        <w:rPr>
          <w:rFonts w:eastAsia="仿宋_GB2312"/>
          <w:sz w:val="32"/>
          <w:szCs w:val="32"/>
        </w:rPr>
        <w:lastRenderedPageBreak/>
        <w:t>当符合下列规定：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（一）前、后航空器同航迹同高度飞行时，为</w:t>
      </w:r>
      <w:r>
        <w:rPr>
          <w:rFonts w:eastAsia="仿宋_GB2312"/>
          <w:sz w:val="32"/>
          <w:szCs w:val="32"/>
        </w:rPr>
        <w:t>10</w:t>
      </w:r>
      <w:r>
        <w:rPr>
          <w:rFonts w:eastAsia="仿宋_GB2312"/>
          <w:sz w:val="32"/>
          <w:szCs w:val="32"/>
        </w:rPr>
        <w:t>分钟（参照附件</w:t>
      </w:r>
      <w:r>
        <w:rPr>
          <w:rFonts w:eastAsia="仿宋_GB2312"/>
          <w:sz w:val="32"/>
          <w:szCs w:val="32"/>
        </w:rPr>
        <w:t>10</w:t>
      </w:r>
      <w:r>
        <w:rPr>
          <w:rFonts w:eastAsia="仿宋_GB2312"/>
          <w:sz w:val="32"/>
          <w:szCs w:val="32"/>
        </w:rPr>
        <w:t>图</w:t>
      </w:r>
      <w:r>
        <w:rPr>
          <w:rFonts w:eastAsia="仿宋_GB2312"/>
          <w:sz w:val="32"/>
          <w:szCs w:val="32"/>
        </w:rPr>
        <w:t>23</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（二）前、后航空器同航迹不同高度飞行时，为</w:t>
      </w:r>
      <w:r>
        <w:rPr>
          <w:rFonts w:eastAsia="仿宋_GB2312"/>
          <w:sz w:val="32"/>
          <w:szCs w:val="32"/>
        </w:rPr>
        <w:t>5</w:t>
      </w:r>
      <w:r>
        <w:rPr>
          <w:rFonts w:eastAsia="仿宋_GB2312"/>
          <w:sz w:val="32"/>
          <w:szCs w:val="32"/>
        </w:rPr>
        <w:t>分钟（参照附件</w:t>
      </w:r>
      <w:r>
        <w:rPr>
          <w:rFonts w:eastAsia="仿宋_GB2312"/>
          <w:sz w:val="32"/>
          <w:szCs w:val="32"/>
        </w:rPr>
        <w:t>10</w:t>
      </w:r>
      <w:r>
        <w:rPr>
          <w:rFonts w:eastAsia="仿宋_GB2312"/>
          <w:sz w:val="32"/>
          <w:szCs w:val="32"/>
        </w:rPr>
        <w:t>图</w:t>
      </w:r>
      <w:r>
        <w:rPr>
          <w:rFonts w:eastAsia="仿宋_GB2312"/>
          <w:sz w:val="32"/>
          <w:szCs w:val="32"/>
        </w:rPr>
        <w:t>24</w:t>
      </w:r>
      <w:r>
        <w:rPr>
          <w:rFonts w:eastAsia="仿宋_GB2312"/>
          <w:sz w:val="32"/>
          <w:szCs w:val="32"/>
        </w:rPr>
        <w:t>）；</w:t>
      </w:r>
    </w:p>
    <w:p w:rsidR="00AD4612" w:rsidRDefault="00385841">
      <w:pPr>
        <w:pStyle w:val="14"/>
        <w:spacing w:line="580" w:lineRule="exact"/>
        <w:ind w:firstLineChars="200" w:firstLine="640"/>
        <w:rPr>
          <w:rFonts w:eastAsia="黑体"/>
          <w:sz w:val="32"/>
          <w:szCs w:val="32"/>
        </w:rPr>
      </w:pPr>
      <w:r>
        <w:rPr>
          <w:rFonts w:eastAsia="仿宋_GB2312"/>
          <w:sz w:val="32"/>
          <w:szCs w:val="32"/>
        </w:rPr>
        <w:t>（三）前、后航空器在不同航迹上飞行，航迹差大于</w:t>
      </w:r>
      <w:r>
        <w:rPr>
          <w:rFonts w:eastAsia="仿宋_GB2312"/>
          <w:sz w:val="32"/>
          <w:szCs w:val="32"/>
        </w:rPr>
        <w:t>45</w:t>
      </w:r>
      <w:r>
        <w:rPr>
          <w:rFonts w:eastAsia="仿宋_GB2312"/>
          <w:sz w:val="32"/>
          <w:szCs w:val="32"/>
        </w:rPr>
        <w:t>度，起飞后立即实行横向间隔</w:t>
      </w:r>
      <w:r>
        <w:rPr>
          <w:rFonts w:eastAsia="仿宋_GB2312"/>
          <w:sz w:val="32"/>
          <w:szCs w:val="32"/>
        </w:rPr>
        <w:t>,</w:t>
      </w:r>
      <w:r>
        <w:rPr>
          <w:rFonts w:eastAsia="仿宋_GB2312"/>
          <w:sz w:val="32"/>
          <w:szCs w:val="32"/>
        </w:rPr>
        <w:t>为</w:t>
      </w:r>
      <w:r>
        <w:rPr>
          <w:rFonts w:eastAsia="仿宋_GB2312"/>
          <w:sz w:val="32"/>
          <w:szCs w:val="32"/>
        </w:rPr>
        <w:t>2</w:t>
      </w:r>
      <w:r>
        <w:rPr>
          <w:rFonts w:eastAsia="仿宋_GB2312"/>
          <w:sz w:val="32"/>
          <w:szCs w:val="32"/>
        </w:rPr>
        <w:t>分钟（参照附件</w:t>
      </w:r>
      <w:r>
        <w:rPr>
          <w:rFonts w:eastAsia="仿宋_GB2312"/>
          <w:sz w:val="32"/>
          <w:szCs w:val="32"/>
        </w:rPr>
        <w:t>10</w:t>
      </w:r>
      <w:r>
        <w:rPr>
          <w:rFonts w:eastAsia="仿宋_GB2312"/>
          <w:sz w:val="32"/>
          <w:szCs w:val="32"/>
        </w:rPr>
        <w:t>图</w:t>
      </w:r>
      <w:r>
        <w:rPr>
          <w:rFonts w:eastAsia="仿宋_GB2312"/>
          <w:sz w:val="32"/>
          <w:szCs w:val="32"/>
        </w:rPr>
        <w:t>25</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第二百三十六条</w:t>
      </w:r>
      <w:r>
        <w:rPr>
          <w:rFonts w:eastAsia="黑体"/>
          <w:sz w:val="32"/>
          <w:szCs w:val="32"/>
        </w:rPr>
        <w:t xml:space="preserve"> </w:t>
      </w:r>
      <w:r>
        <w:rPr>
          <w:rFonts w:eastAsia="仿宋_GB2312"/>
          <w:sz w:val="32"/>
          <w:szCs w:val="32"/>
        </w:rPr>
        <w:t>同一机场连续放行数架同航迹不同速度的航空器，间隔标准应当符合下列规定：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（一）前面起飞的航空器比后面起飞的航空器速度大</w:t>
      </w:r>
      <w:r>
        <w:rPr>
          <w:rFonts w:eastAsia="仿宋_GB2312"/>
          <w:sz w:val="32"/>
          <w:szCs w:val="32"/>
        </w:rPr>
        <w:t>80</w:t>
      </w:r>
      <w:r>
        <w:rPr>
          <w:rFonts w:eastAsia="仿宋_GB2312"/>
          <w:sz w:val="32"/>
          <w:szCs w:val="32"/>
        </w:rPr>
        <w:t>公里</w:t>
      </w:r>
      <w:r>
        <w:rPr>
          <w:rFonts w:eastAsia="仿宋_GB2312"/>
          <w:sz w:val="32"/>
          <w:szCs w:val="32"/>
        </w:rPr>
        <w:t>/</w:t>
      </w:r>
      <w:r>
        <w:rPr>
          <w:rFonts w:eastAsia="仿宋_GB2312"/>
          <w:sz w:val="32"/>
          <w:szCs w:val="32"/>
        </w:rPr>
        <w:t>小时（含）以上时，为</w:t>
      </w:r>
      <w:r>
        <w:rPr>
          <w:rFonts w:eastAsia="仿宋_GB2312"/>
          <w:sz w:val="32"/>
          <w:szCs w:val="32"/>
        </w:rPr>
        <w:t>2</w:t>
      </w:r>
      <w:r>
        <w:rPr>
          <w:rFonts w:eastAsia="仿宋_GB2312"/>
          <w:sz w:val="32"/>
          <w:szCs w:val="32"/>
        </w:rPr>
        <w:t>分钟（参照附件</w:t>
      </w:r>
      <w:r>
        <w:rPr>
          <w:rFonts w:eastAsia="仿宋_GB2312"/>
          <w:sz w:val="32"/>
          <w:szCs w:val="32"/>
        </w:rPr>
        <w:t>10</w:t>
      </w:r>
      <w:r>
        <w:rPr>
          <w:rFonts w:eastAsia="仿宋_GB2312"/>
          <w:sz w:val="32"/>
          <w:szCs w:val="32"/>
        </w:rPr>
        <w:t>图</w:t>
      </w:r>
      <w:r>
        <w:rPr>
          <w:rFonts w:eastAsia="仿宋_GB2312"/>
          <w:sz w:val="32"/>
          <w:szCs w:val="32"/>
        </w:rPr>
        <w:t>26</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（二）速度小的航空器在前，速度大的航空器在后，速度大的航空器穿越前方速度小的航空器的高度层并到达速度小的航空器的上一个高度层时，应当有</w:t>
      </w:r>
      <w:r>
        <w:rPr>
          <w:rFonts w:eastAsia="仿宋_GB2312"/>
          <w:sz w:val="32"/>
          <w:szCs w:val="32"/>
        </w:rPr>
        <w:t>5</w:t>
      </w:r>
      <w:r>
        <w:rPr>
          <w:rFonts w:eastAsia="仿宋_GB2312"/>
          <w:sz w:val="32"/>
          <w:szCs w:val="32"/>
        </w:rPr>
        <w:t>分钟的纵向间隔（参照附件</w:t>
      </w:r>
      <w:r>
        <w:rPr>
          <w:rFonts w:eastAsia="仿宋_GB2312"/>
          <w:sz w:val="32"/>
          <w:szCs w:val="32"/>
        </w:rPr>
        <w:t>10</w:t>
      </w:r>
      <w:r>
        <w:rPr>
          <w:rFonts w:eastAsia="仿宋_GB2312"/>
          <w:sz w:val="32"/>
          <w:szCs w:val="32"/>
        </w:rPr>
        <w:t>图</w:t>
      </w:r>
      <w:r>
        <w:rPr>
          <w:rFonts w:eastAsia="仿宋_GB2312"/>
          <w:sz w:val="32"/>
          <w:szCs w:val="32"/>
        </w:rPr>
        <w:t>27</w:t>
      </w:r>
      <w:r>
        <w:rPr>
          <w:rFonts w:eastAsia="仿宋_GB2312"/>
          <w:sz w:val="32"/>
          <w:szCs w:val="32"/>
        </w:rPr>
        <w:t>）；</w:t>
      </w:r>
    </w:p>
    <w:p w:rsidR="00AD4612" w:rsidRDefault="00385841">
      <w:pPr>
        <w:pStyle w:val="14"/>
        <w:spacing w:line="580" w:lineRule="exact"/>
        <w:ind w:firstLineChars="200" w:firstLine="640"/>
        <w:rPr>
          <w:rFonts w:eastAsia="黑体"/>
          <w:sz w:val="32"/>
          <w:szCs w:val="32"/>
        </w:rPr>
      </w:pPr>
      <w:r>
        <w:rPr>
          <w:rFonts w:eastAsia="仿宋_GB2312"/>
          <w:sz w:val="32"/>
          <w:szCs w:val="32"/>
        </w:rPr>
        <w:t>（三）速度小的航空器在前，速度大的航空器在后，如果同高度飞行，应当保证在到达着陆机场上空或者转入另一航线或者改变高度层以前，后航空器与前航空器之间应当有</w:t>
      </w:r>
      <w:r>
        <w:rPr>
          <w:rFonts w:eastAsia="仿宋_GB2312"/>
          <w:sz w:val="32"/>
          <w:szCs w:val="32"/>
        </w:rPr>
        <w:t>10</w:t>
      </w:r>
      <w:r>
        <w:rPr>
          <w:rFonts w:eastAsia="仿宋_GB2312"/>
          <w:sz w:val="32"/>
          <w:szCs w:val="32"/>
        </w:rPr>
        <w:t>分钟的纵向间隔（参照附件</w:t>
      </w:r>
      <w:r>
        <w:rPr>
          <w:rFonts w:eastAsia="仿宋_GB2312"/>
          <w:sz w:val="32"/>
          <w:szCs w:val="32"/>
        </w:rPr>
        <w:t>10</w:t>
      </w:r>
      <w:r>
        <w:rPr>
          <w:rFonts w:eastAsia="仿宋_GB2312"/>
          <w:sz w:val="32"/>
          <w:szCs w:val="32"/>
        </w:rPr>
        <w:t>图</w:t>
      </w:r>
      <w:r>
        <w:rPr>
          <w:rFonts w:eastAsia="仿宋_GB2312"/>
          <w:sz w:val="32"/>
          <w:szCs w:val="32"/>
        </w:rPr>
        <w:t>28</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第二百三十七条</w:t>
      </w:r>
      <w:r>
        <w:rPr>
          <w:rFonts w:eastAsia="黑体"/>
          <w:sz w:val="32"/>
          <w:szCs w:val="32"/>
        </w:rPr>
        <w:t xml:space="preserve"> </w:t>
      </w:r>
      <w:r>
        <w:rPr>
          <w:rFonts w:eastAsia="仿宋_GB2312"/>
          <w:sz w:val="32"/>
          <w:szCs w:val="32"/>
        </w:rPr>
        <w:t>同一机场连续放行数架不同航迹、不同速度的航空器，间隔标准应当符合下列规定：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（一）速度大的航空器在前，速度小的航空器在后，航迹差大于</w:t>
      </w:r>
      <w:r>
        <w:rPr>
          <w:rFonts w:eastAsia="仿宋_GB2312"/>
          <w:sz w:val="32"/>
          <w:szCs w:val="32"/>
        </w:rPr>
        <w:t>45</w:t>
      </w:r>
      <w:r>
        <w:rPr>
          <w:rFonts w:eastAsia="仿宋_GB2312"/>
          <w:sz w:val="32"/>
          <w:szCs w:val="32"/>
        </w:rPr>
        <w:t>度，并在起飞后立即实行横向间隔，为</w:t>
      </w:r>
      <w:r>
        <w:rPr>
          <w:rFonts w:eastAsia="仿宋_GB2312"/>
          <w:sz w:val="32"/>
          <w:szCs w:val="32"/>
        </w:rPr>
        <w:t>1</w:t>
      </w:r>
      <w:r>
        <w:rPr>
          <w:rFonts w:eastAsia="仿宋_GB2312"/>
          <w:sz w:val="32"/>
          <w:szCs w:val="32"/>
        </w:rPr>
        <w:t>分钟（参照附件</w:t>
      </w:r>
      <w:r>
        <w:rPr>
          <w:rFonts w:eastAsia="仿宋_GB2312"/>
          <w:sz w:val="32"/>
          <w:szCs w:val="32"/>
        </w:rPr>
        <w:t>10</w:t>
      </w:r>
      <w:r>
        <w:rPr>
          <w:rFonts w:eastAsia="仿宋_GB2312"/>
          <w:sz w:val="32"/>
          <w:szCs w:val="32"/>
        </w:rPr>
        <w:t>图</w:t>
      </w:r>
      <w:r>
        <w:rPr>
          <w:rFonts w:eastAsia="仿宋_GB2312"/>
          <w:sz w:val="32"/>
          <w:szCs w:val="32"/>
        </w:rPr>
        <w:t>29</w:t>
      </w:r>
      <w:r>
        <w:rPr>
          <w:rFonts w:eastAsia="仿宋_GB2312"/>
          <w:sz w:val="32"/>
          <w:szCs w:val="32"/>
        </w:rPr>
        <w:t>）；</w:t>
      </w:r>
    </w:p>
    <w:p w:rsidR="00AD4612" w:rsidRDefault="00385841">
      <w:pPr>
        <w:pStyle w:val="14"/>
        <w:spacing w:line="580" w:lineRule="exact"/>
        <w:ind w:firstLineChars="200" w:firstLine="640"/>
        <w:rPr>
          <w:rFonts w:eastAsia="黑体"/>
          <w:sz w:val="32"/>
          <w:szCs w:val="32"/>
        </w:rPr>
      </w:pPr>
      <w:r>
        <w:rPr>
          <w:rFonts w:eastAsia="仿宋_GB2312"/>
          <w:sz w:val="32"/>
          <w:szCs w:val="32"/>
        </w:rPr>
        <w:t>（二）速度小的航空器在前，速度大的航空器在后，航迹差大于</w:t>
      </w:r>
      <w:r>
        <w:rPr>
          <w:rFonts w:eastAsia="仿宋_GB2312"/>
          <w:sz w:val="32"/>
          <w:szCs w:val="32"/>
        </w:rPr>
        <w:t>45</w:t>
      </w:r>
      <w:r>
        <w:rPr>
          <w:rFonts w:eastAsia="仿宋_GB2312"/>
          <w:sz w:val="32"/>
          <w:szCs w:val="32"/>
        </w:rPr>
        <w:t>度，并在起飞后立即实行横向间隔，为</w:t>
      </w:r>
      <w:r>
        <w:rPr>
          <w:rFonts w:eastAsia="仿宋_GB2312"/>
          <w:sz w:val="32"/>
          <w:szCs w:val="32"/>
        </w:rPr>
        <w:t>2</w:t>
      </w:r>
      <w:r>
        <w:rPr>
          <w:rFonts w:eastAsia="仿宋_GB2312"/>
          <w:sz w:val="32"/>
          <w:szCs w:val="32"/>
        </w:rPr>
        <w:t>分钟（参照附件</w:t>
      </w:r>
      <w:r>
        <w:rPr>
          <w:rFonts w:eastAsia="仿宋_GB2312"/>
          <w:sz w:val="32"/>
          <w:szCs w:val="32"/>
        </w:rPr>
        <w:t>10</w:t>
      </w:r>
      <w:r>
        <w:rPr>
          <w:rFonts w:eastAsia="仿宋_GB2312"/>
          <w:sz w:val="32"/>
          <w:szCs w:val="32"/>
        </w:rPr>
        <w:t>图</w:t>
      </w:r>
      <w:r>
        <w:rPr>
          <w:rFonts w:eastAsia="仿宋_GB2312"/>
          <w:sz w:val="32"/>
          <w:szCs w:val="32"/>
        </w:rPr>
        <w:t>30</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第二百三十八条</w:t>
      </w:r>
      <w:r>
        <w:rPr>
          <w:rFonts w:eastAsia="黑体"/>
          <w:sz w:val="32"/>
          <w:szCs w:val="32"/>
        </w:rPr>
        <w:t xml:space="preserve"> </w:t>
      </w:r>
      <w:r>
        <w:rPr>
          <w:rFonts w:eastAsia="仿宋_GB2312"/>
          <w:sz w:val="32"/>
          <w:szCs w:val="32"/>
        </w:rPr>
        <w:t>当管制员根据进场航空器位置而发放起飞许可时，离</w:t>
      </w:r>
      <w:r>
        <w:rPr>
          <w:rFonts w:eastAsia="仿宋_GB2312"/>
          <w:sz w:val="32"/>
          <w:szCs w:val="32"/>
        </w:rPr>
        <w:lastRenderedPageBreak/>
        <w:t>场航空器距进场航空器的间隔应当符合下列规定（参照附件</w:t>
      </w:r>
      <w:r>
        <w:rPr>
          <w:rFonts w:eastAsia="仿宋_GB2312"/>
          <w:sz w:val="32"/>
          <w:szCs w:val="32"/>
        </w:rPr>
        <w:t>10</w:t>
      </w:r>
      <w:r>
        <w:rPr>
          <w:rFonts w:eastAsia="仿宋_GB2312"/>
          <w:sz w:val="32"/>
          <w:szCs w:val="32"/>
        </w:rPr>
        <w:t>图</w:t>
      </w:r>
      <w:r>
        <w:rPr>
          <w:rFonts w:eastAsia="仿宋_GB2312"/>
          <w:sz w:val="32"/>
          <w:szCs w:val="32"/>
        </w:rPr>
        <w:t>31</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（一）当进场航空器按完整的仪表进近程序进近时：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在进场航空器开始进行程序转弯或者基线转弯转入最后进近航段之前，离场航空器可以起飞；</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在进场航空器开始进行程序转弯或者基线转弯转入最后进近航段之前，离场航空器可以与进近反方向成至少</w:t>
      </w:r>
      <w:r>
        <w:rPr>
          <w:rFonts w:eastAsia="仿宋_GB2312"/>
          <w:sz w:val="32"/>
          <w:szCs w:val="32"/>
        </w:rPr>
        <w:t>45</w:t>
      </w:r>
      <w:r>
        <w:rPr>
          <w:rFonts w:eastAsia="仿宋_GB2312"/>
          <w:sz w:val="32"/>
          <w:szCs w:val="32"/>
        </w:rPr>
        <w:t>度以上角度的方向起飞，且起飞需在进场航空器预计飞越仪表跑道进近方向起始端</w:t>
      </w:r>
      <w:r>
        <w:rPr>
          <w:rFonts w:eastAsia="仿宋_GB2312"/>
          <w:sz w:val="32"/>
          <w:szCs w:val="32"/>
        </w:rPr>
        <w:t>3</w:t>
      </w:r>
      <w:r>
        <w:rPr>
          <w:rFonts w:eastAsia="仿宋_GB2312"/>
          <w:sz w:val="32"/>
          <w:szCs w:val="32"/>
        </w:rPr>
        <w:t>分钟前进行。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（二）当进场航空器按直线进近程序进近时：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在进场航空器预计飞越仪表跑道始端</w:t>
      </w:r>
      <w:r>
        <w:rPr>
          <w:rFonts w:eastAsia="仿宋_GB2312"/>
          <w:sz w:val="32"/>
          <w:szCs w:val="32"/>
        </w:rPr>
        <w:t>5</w:t>
      </w:r>
      <w:r>
        <w:rPr>
          <w:rFonts w:eastAsia="仿宋_GB2312"/>
          <w:sz w:val="32"/>
          <w:szCs w:val="32"/>
        </w:rPr>
        <w:t>分钟之前，离场航空器可以起飞；</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在进场航空器预计飞越仪表跑道始端</w:t>
      </w:r>
      <w:r>
        <w:rPr>
          <w:rFonts w:eastAsia="仿宋_GB2312"/>
          <w:sz w:val="32"/>
          <w:szCs w:val="32"/>
        </w:rPr>
        <w:t>3</w:t>
      </w:r>
      <w:r>
        <w:rPr>
          <w:rFonts w:eastAsia="仿宋_GB2312"/>
          <w:sz w:val="32"/>
          <w:szCs w:val="32"/>
        </w:rPr>
        <w:t>分钟以前或进近航迹上的指定定位点之前，离场航空器可以与进近反方向成至少</w:t>
      </w:r>
      <w:r>
        <w:rPr>
          <w:rFonts w:eastAsia="仿宋_GB2312"/>
          <w:sz w:val="32"/>
          <w:szCs w:val="32"/>
        </w:rPr>
        <w:t>45</w:t>
      </w:r>
      <w:r>
        <w:rPr>
          <w:rFonts w:eastAsia="仿宋_GB2312"/>
          <w:sz w:val="32"/>
          <w:szCs w:val="32"/>
        </w:rPr>
        <w:t>度以上的角度的方向起飞。</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第四节</w:t>
      </w:r>
      <w:r>
        <w:rPr>
          <w:rFonts w:eastAsia="仿宋_GB2312"/>
          <w:sz w:val="32"/>
          <w:szCs w:val="32"/>
        </w:rPr>
        <w:t xml:space="preserve"> </w:t>
      </w:r>
      <w:r>
        <w:rPr>
          <w:rFonts w:eastAsia="仿宋_GB2312"/>
          <w:sz w:val="32"/>
          <w:szCs w:val="32"/>
        </w:rPr>
        <w:t>目视飞行水平间隔</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第二百三十九条</w:t>
      </w:r>
      <w:r>
        <w:rPr>
          <w:rFonts w:eastAsia="黑体"/>
          <w:sz w:val="32"/>
          <w:szCs w:val="32"/>
        </w:rPr>
        <w:t xml:space="preserve"> </w:t>
      </w:r>
      <w:r>
        <w:rPr>
          <w:rFonts w:eastAsia="仿宋_GB2312"/>
          <w:sz w:val="32"/>
          <w:szCs w:val="32"/>
        </w:rPr>
        <w:t>航空器进行目视飞行时，管制员应当根据目视飞行规则的条件，配备符合规定的安全间隔。</w:t>
      </w:r>
    </w:p>
    <w:p w:rsidR="00AD4612" w:rsidRDefault="00385841">
      <w:pPr>
        <w:pStyle w:val="14"/>
        <w:spacing w:line="580" w:lineRule="exact"/>
        <w:ind w:firstLineChars="200" w:firstLine="640"/>
        <w:rPr>
          <w:rFonts w:eastAsia="黑体"/>
          <w:sz w:val="32"/>
          <w:szCs w:val="32"/>
        </w:rPr>
      </w:pPr>
      <w:r>
        <w:rPr>
          <w:rFonts w:eastAsia="黑体"/>
          <w:sz w:val="32"/>
          <w:szCs w:val="32"/>
        </w:rPr>
        <w:t>第二百四十条</w:t>
      </w:r>
      <w:r>
        <w:rPr>
          <w:rFonts w:eastAsia="黑体"/>
          <w:sz w:val="32"/>
          <w:szCs w:val="32"/>
        </w:rPr>
        <w:t xml:space="preserve"> </w:t>
      </w:r>
      <w:r>
        <w:rPr>
          <w:rFonts w:eastAsia="仿宋_GB2312"/>
          <w:sz w:val="32"/>
          <w:szCs w:val="32"/>
        </w:rPr>
        <w:t>航空器按照目视飞行规则飞行应当符合以下气象条件：航空器与云的水平距离不得小于</w:t>
      </w:r>
      <w:r>
        <w:rPr>
          <w:rFonts w:eastAsia="仿宋_GB2312"/>
          <w:sz w:val="32"/>
          <w:szCs w:val="32"/>
        </w:rPr>
        <w:t>1500</w:t>
      </w:r>
      <w:r>
        <w:rPr>
          <w:rFonts w:eastAsia="仿宋_GB2312"/>
          <w:sz w:val="32"/>
          <w:szCs w:val="32"/>
        </w:rPr>
        <w:t>米，垂直距离不得小于</w:t>
      </w:r>
      <w:r>
        <w:rPr>
          <w:rFonts w:eastAsia="仿宋_GB2312"/>
          <w:sz w:val="32"/>
          <w:szCs w:val="32"/>
        </w:rPr>
        <w:t>300</w:t>
      </w:r>
      <w:r>
        <w:rPr>
          <w:rFonts w:eastAsia="仿宋_GB2312"/>
          <w:sz w:val="32"/>
          <w:szCs w:val="32"/>
        </w:rPr>
        <w:t>米；高度</w:t>
      </w:r>
      <w:r>
        <w:rPr>
          <w:rFonts w:eastAsia="仿宋_GB2312"/>
          <w:sz w:val="32"/>
          <w:szCs w:val="32"/>
        </w:rPr>
        <w:t>3000</w:t>
      </w:r>
      <w:r>
        <w:rPr>
          <w:rFonts w:eastAsia="仿宋_GB2312"/>
          <w:sz w:val="32"/>
          <w:szCs w:val="32"/>
        </w:rPr>
        <w:t>米（含）以上，能见度不得小于</w:t>
      </w:r>
      <w:r>
        <w:rPr>
          <w:rFonts w:eastAsia="仿宋_GB2312"/>
          <w:sz w:val="32"/>
          <w:szCs w:val="32"/>
        </w:rPr>
        <w:t>8</w:t>
      </w:r>
      <w:r>
        <w:rPr>
          <w:rFonts w:eastAsia="仿宋_GB2312"/>
          <w:sz w:val="32"/>
          <w:szCs w:val="32"/>
        </w:rPr>
        <w:t>千米，高度</w:t>
      </w:r>
      <w:r>
        <w:rPr>
          <w:rFonts w:eastAsia="仿宋_GB2312"/>
          <w:sz w:val="32"/>
          <w:szCs w:val="32"/>
        </w:rPr>
        <w:t>3000</w:t>
      </w:r>
      <w:r>
        <w:rPr>
          <w:rFonts w:eastAsia="仿宋_GB2312"/>
          <w:sz w:val="32"/>
          <w:szCs w:val="32"/>
        </w:rPr>
        <w:t>米以下，能见度不得小于</w:t>
      </w:r>
      <w:r>
        <w:rPr>
          <w:rFonts w:eastAsia="仿宋_GB2312"/>
          <w:sz w:val="32"/>
          <w:szCs w:val="32"/>
        </w:rPr>
        <w:t>5</w:t>
      </w:r>
      <w:r>
        <w:rPr>
          <w:rFonts w:eastAsia="仿宋_GB2312"/>
          <w:sz w:val="32"/>
          <w:szCs w:val="32"/>
        </w:rPr>
        <w:t>千米。</w:t>
      </w:r>
    </w:p>
    <w:p w:rsidR="00AD4612" w:rsidRDefault="00385841">
      <w:pPr>
        <w:pStyle w:val="14"/>
        <w:spacing w:line="580" w:lineRule="exact"/>
        <w:ind w:firstLineChars="200" w:firstLine="640"/>
        <w:rPr>
          <w:rFonts w:eastAsia="黑体"/>
          <w:sz w:val="32"/>
          <w:szCs w:val="32"/>
        </w:rPr>
      </w:pPr>
      <w:r>
        <w:rPr>
          <w:rFonts w:eastAsia="黑体"/>
          <w:sz w:val="32"/>
          <w:szCs w:val="32"/>
        </w:rPr>
        <w:t>第二百四十一条</w:t>
      </w:r>
      <w:r>
        <w:rPr>
          <w:rFonts w:eastAsia="黑体"/>
          <w:sz w:val="32"/>
          <w:szCs w:val="32"/>
        </w:rPr>
        <w:t xml:space="preserve"> </w:t>
      </w:r>
      <w:r>
        <w:rPr>
          <w:rFonts w:eastAsia="仿宋_GB2312"/>
          <w:sz w:val="32"/>
          <w:szCs w:val="32"/>
        </w:rPr>
        <w:t>同航迹、同高度目视飞行的航空器之间纵向间隔为：指示空速</w:t>
      </w:r>
      <w:r>
        <w:rPr>
          <w:rFonts w:eastAsia="仿宋_GB2312"/>
          <w:sz w:val="32"/>
          <w:szCs w:val="32"/>
        </w:rPr>
        <w:t>250</w:t>
      </w:r>
      <w:r>
        <w:rPr>
          <w:rFonts w:eastAsia="仿宋_GB2312"/>
          <w:sz w:val="32"/>
          <w:szCs w:val="32"/>
        </w:rPr>
        <w:t>公里</w:t>
      </w:r>
      <w:r>
        <w:rPr>
          <w:rFonts w:eastAsia="仿宋_GB2312"/>
          <w:sz w:val="32"/>
          <w:szCs w:val="32"/>
        </w:rPr>
        <w:t>/</w:t>
      </w:r>
      <w:r>
        <w:rPr>
          <w:rFonts w:eastAsia="仿宋_GB2312"/>
          <w:sz w:val="32"/>
          <w:szCs w:val="32"/>
        </w:rPr>
        <w:t>小时（含）以上的航空器之间，</w:t>
      </w:r>
      <w:r>
        <w:rPr>
          <w:rFonts w:eastAsia="仿宋_GB2312"/>
          <w:sz w:val="32"/>
          <w:szCs w:val="32"/>
        </w:rPr>
        <w:t>5</w:t>
      </w:r>
      <w:r>
        <w:rPr>
          <w:rFonts w:eastAsia="仿宋_GB2312"/>
          <w:sz w:val="32"/>
          <w:szCs w:val="32"/>
        </w:rPr>
        <w:t>公里；指示空速</w:t>
      </w:r>
      <w:r>
        <w:rPr>
          <w:rFonts w:eastAsia="仿宋_GB2312"/>
          <w:sz w:val="32"/>
          <w:szCs w:val="32"/>
        </w:rPr>
        <w:t>250</w:t>
      </w:r>
      <w:r>
        <w:rPr>
          <w:rFonts w:eastAsia="仿宋_GB2312"/>
          <w:sz w:val="32"/>
          <w:szCs w:val="32"/>
        </w:rPr>
        <w:t>公</w:t>
      </w:r>
      <w:r>
        <w:rPr>
          <w:rFonts w:eastAsia="仿宋_GB2312"/>
          <w:sz w:val="32"/>
          <w:szCs w:val="32"/>
        </w:rPr>
        <w:lastRenderedPageBreak/>
        <w:t>里</w:t>
      </w:r>
      <w:r>
        <w:rPr>
          <w:rFonts w:eastAsia="仿宋_GB2312"/>
          <w:sz w:val="32"/>
          <w:szCs w:val="32"/>
        </w:rPr>
        <w:t>/</w:t>
      </w:r>
      <w:r>
        <w:rPr>
          <w:rFonts w:eastAsia="仿宋_GB2312"/>
          <w:sz w:val="32"/>
          <w:szCs w:val="32"/>
        </w:rPr>
        <w:t>小时以下的航空器之间，</w:t>
      </w:r>
      <w:r>
        <w:rPr>
          <w:rFonts w:eastAsia="仿宋_GB2312"/>
          <w:sz w:val="32"/>
          <w:szCs w:val="32"/>
        </w:rPr>
        <w:t>2</w:t>
      </w:r>
      <w:r>
        <w:rPr>
          <w:rFonts w:eastAsia="仿宋_GB2312"/>
          <w:sz w:val="32"/>
          <w:szCs w:val="32"/>
        </w:rPr>
        <w:t>公里。</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第二百四十二条</w:t>
      </w:r>
      <w:r>
        <w:rPr>
          <w:rFonts w:eastAsia="黑体"/>
          <w:sz w:val="32"/>
          <w:szCs w:val="32"/>
        </w:rPr>
        <w:t xml:space="preserve"> </w:t>
      </w:r>
      <w:r>
        <w:rPr>
          <w:rFonts w:eastAsia="仿宋_GB2312"/>
          <w:sz w:val="32"/>
          <w:szCs w:val="32"/>
        </w:rPr>
        <w:t>目视飞行规则飞行航空器使用同一跑道起飞、着陆时，其间隔标准应当符合如下规定：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（一）在前面航空器已飞越跑道末端或在跑道上空改变航向已无相撞危险前，或者根据目视或前面航空器报告确认该航空器已脱离跑道前，后面航空器不得开始起飞滑跑；</w:t>
      </w:r>
    </w:p>
    <w:p w:rsidR="00AD4612" w:rsidRDefault="00385841">
      <w:pPr>
        <w:pStyle w:val="14"/>
        <w:spacing w:line="580" w:lineRule="exact"/>
        <w:ind w:firstLineChars="200" w:firstLine="640"/>
        <w:rPr>
          <w:rFonts w:eastAsia="黑体"/>
          <w:sz w:val="32"/>
          <w:szCs w:val="32"/>
        </w:rPr>
      </w:pPr>
      <w:r>
        <w:rPr>
          <w:rFonts w:eastAsia="仿宋_GB2312"/>
          <w:sz w:val="32"/>
          <w:szCs w:val="32"/>
        </w:rPr>
        <w:t>（二）在前面航空器已飞越跑道末端或者在跑道上空改变航向已无相撞危险前，或者根据目视或前面航空器报告确认该航空器已脱离跑道前，后面航空器不得飞越使用跑道的起始端。</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第二百四十三条</w:t>
      </w:r>
      <w:r>
        <w:rPr>
          <w:rFonts w:eastAsia="黑体"/>
          <w:sz w:val="32"/>
          <w:szCs w:val="32"/>
        </w:rPr>
        <w:t xml:space="preserve"> </w:t>
      </w:r>
      <w:r>
        <w:rPr>
          <w:rFonts w:eastAsia="仿宋_GB2312"/>
          <w:sz w:val="32"/>
          <w:szCs w:val="32"/>
        </w:rPr>
        <w:t>目视飞行规则飞行直升机使用同一起飞着陆区起飞、着陆时，间隔标准应当符合如下规定：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（一）先起飞、着陆的直升机离开起飞、着陆区之前，后起飞的直升机不得开始起飞；</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（二）先起飞、着陆的直升机离开起飞、着陆区之前，着陆的直升机不得进入起飞、着陆区；</w:t>
      </w:r>
    </w:p>
    <w:p w:rsidR="00AD4612" w:rsidRDefault="00385841">
      <w:pPr>
        <w:pStyle w:val="14"/>
        <w:spacing w:line="580" w:lineRule="exact"/>
        <w:ind w:firstLineChars="200" w:firstLine="640"/>
        <w:rPr>
          <w:rFonts w:eastAsia="黑体"/>
          <w:sz w:val="32"/>
          <w:szCs w:val="32"/>
        </w:rPr>
      </w:pPr>
      <w:r>
        <w:rPr>
          <w:rFonts w:eastAsia="仿宋_GB2312"/>
          <w:sz w:val="32"/>
          <w:szCs w:val="32"/>
        </w:rPr>
        <w:t>（三）起飞点与着陆点的间隔在</w:t>
      </w:r>
      <w:r>
        <w:rPr>
          <w:rFonts w:eastAsia="仿宋_GB2312"/>
          <w:sz w:val="32"/>
          <w:szCs w:val="32"/>
        </w:rPr>
        <w:t>60</w:t>
      </w:r>
      <w:r>
        <w:rPr>
          <w:rFonts w:eastAsia="仿宋_GB2312"/>
          <w:sz w:val="32"/>
          <w:szCs w:val="32"/>
        </w:rPr>
        <w:t>米以上，起飞、着陆航线又不交叉时，可以准许同时起飞、着陆。</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第二百四十四条</w:t>
      </w:r>
      <w:r>
        <w:rPr>
          <w:rFonts w:eastAsia="黑体"/>
          <w:sz w:val="32"/>
          <w:szCs w:val="32"/>
        </w:rPr>
        <w:t xml:space="preserve"> </w:t>
      </w:r>
      <w:r>
        <w:rPr>
          <w:rFonts w:eastAsia="仿宋_GB2312"/>
          <w:sz w:val="32"/>
          <w:szCs w:val="32"/>
        </w:rPr>
        <w:t>按目视飞行规则飞行的航空器相遇时，应当按照下列规定避让并调整间隔：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（一）两架航空器在几乎同一高度上对头相遇时，应当各自向右避让，相互间保持</w:t>
      </w:r>
      <w:r>
        <w:rPr>
          <w:rFonts w:eastAsia="仿宋_GB2312"/>
          <w:sz w:val="32"/>
          <w:szCs w:val="32"/>
        </w:rPr>
        <w:t>500</w:t>
      </w:r>
      <w:r>
        <w:rPr>
          <w:rFonts w:eastAsia="仿宋_GB2312"/>
          <w:sz w:val="32"/>
          <w:szCs w:val="32"/>
        </w:rPr>
        <w:t>米以上间隔；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（二）两架航空器在几乎同一高度上交叉相遇时，航空器驾驶员从座舱左侧看到另一架航空器时，应当下降高度；从座舱右侧看到另一架航空器时，应当上升高度；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（三）航空器在几乎同一高度上超越前面航空器，后方航空器航迹与前方航空器对称面夹角小于</w:t>
      </w:r>
      <w:r>
        <w:rPr>
          <w:rFonts w:eastAsia="仿宋_GB2312"/>
          <w:sz w:val="32"/>
          <w:szCs w:val="32"/>
        </w:rPr>
        <w:t>70</w:t>
      </w:r>
      <w:r>
        <w:rPr>
          <w:rFonts w:eastAsia="仿宋_GB2312"/>
          <w:sz w:val="32"/>
          <w:szCs w:val="32"/>
        </w:rPr>
        <w:t>度时，应当从前面航空器右侧保持</w:t>
      </w:r>
      <w:r>
        <w:rPr>
          <w:rFonts w:eastAsia="仿宋_GB2312"/>
          <w:sz w:val="32"/>
          <w:szCs w:val="32"/>
        </w:rPr>
        <w:t>500</w:t>
      </w:r>
      <w:r>
        <w:rPr>
          <w:rFonts w:eastAsia="仿宋_GB2312"/>
          <w:sz w:val="32"/>
          <w:szCs w:val="32"/>
        </w:rPr>
        <w:t>米以上的间隔进行，避免小于规定间隔从对方上下穿越或从其前方切过，后方超越的航空器对保持两架航空器之间的间隔负责；</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（四）单机飞行的航空器，应当避让编队飞行的航空器；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（五）有动力装置重于空气的航空器应当避让飞艇、滑翔机或气球；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（六）飞艇应当避让滑翔机及气球；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（七）滑翔机应当避让气球；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（八）有动力装置的航空器，应当避让拖曳物体的航空器；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（九）飞行中的或在地面上、水面上运行的航空器，应当避让正在着陆或正在进近着陆的航空器；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（十）正常飞行的航空器，应当避让已知需被迫着陆的航空器；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（十一）重于空气的航空器为了着陆而在同一机场同时进近时，高度较高的航空器，应当避让高度较低的航空器；但是，后者不得利用此规定切入另一架正在进入着陆最后阶段的航空器前方或超越该航空器；</w:t>
      </w:r>
    </w:p>
    <w:p w:rsidR="00AD4612" w:rsidRDefault="00385841">
      <w:pPr>
        <w:pStyle w:val="14"/>
        <w:spacing w:line="580" w:lineRule="exact"/>
        <w:ind w:firstLineChars="200" w:firstLine="640"/>
        <w:rPr>
          <w:rFonts w:eastAsia="黑体"/>
          <w:sz w:val="32"/>
          <w:szCs w:val="32"/>
        </w:rPr>
      </w:pPr>
      <w:r>
        <w:rPr>
          <w:rFonts w:eastAsia="仿宋_GB2312"/>
          <w:sz w:val="32"/>
          <w:szCs w:val="32"/>
        </w:rPr>
        <w:t>（十二）滑行的航空器，应当避让正在起飞或即将起飞的航空器。</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第二百四十五条</w:t>
      </w:r>
      <w:r>
        <w:rPr>
          <w:rFonts w:eastAsia="黑体"/>
          <w:sz w:val="32"/>
          <w:szCs w:val="32"/>
        </w:rPr>
        <w:t xml:space="preserve"> </w:t>
      </w:r>
      <w:r>
        <w:rPr>
          <w:rFonts w:eastAsia="仿宋_GB2312"/>
          <w:sz w:val="32"/>
          <w:szCs w:val="32"/>
        </w:rPr>
        <w:t>在机场管制地带内，目视飞行规则飞行航空器的纵向和横向间隔标准应当符合如下规定：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（一）在起落航线上飞行时，昼间航空器之间的纵向间隔：Ａ类航空器不得小于</w:t>
      </w:r>
      <w:r>
        <w:rPr>
          <w:rFonts w:eastAsia="仿宋_GB2312"/>
          <w:sz w:val="32"/>
          <w:szCs w:val="32"/>
        </w:rPr>
        <w:t>1.5</w:t>
      </w:r>
      <w:r>
        <w:rPr>
          <w:rFonts w:eastAsia="仿宋_GB2312"/>
          <w:sz w:val="32"/>
          <w:szCs w:val="32"/>
        </w:rPr>
        <w:t>千米，Ｂ类航空器不得小于</w:t>
      </w:r>
      <w:r>
        <w:rPr>
          <w:rFonts w:eastAsia="仿宋_GB2312"/>
          <w:sz w:val="32"/>
          <w:szCs w:val="32"/>
        </w:rPr>
        <w:t>3</w:t>
      </w:r>
      <w:r>
        <w:rPr>
          <w:rFonts w:eastAsia="仿宋_GB2312"/>
          <w:sz w:val="32"/>
          <w:szCs w:val="32"/>
        </w:rPr>
        <w:t>千米，Ｃ、Ｄ类航空器不得小于</w:t>
      </w:r>
      <w:r>
        <w:rPr>
          <w:rFonts w:eastAsia="仿宋_GB2312"/>
          <w:sz w:val="32"/>
          <w:szCs w:val="32"/>
        </w:rPr>
        <w:t>4</w:t>
      </w:r>
      <w:r>
        <w:rPr>
          <w:rFonts w:eastAsia="仿宋_GB2312"/>
          <w:sz w:val="32"/>
          <w:szCs w:val="32"/>
        </w:rPr>
        <w:t>千米，并应当注意航空器尾流的影响。同型航空器之间不得超越。只有经过允许，在三转弯以前，快速航空器方可以从外侧超越慢速航空器。昼间各航空器之间的横向间隔：Ａ类航空器不得小于</w:t>
      </w:r>
      <w:r>
        <w:rPr>
          <w:rFonts w:eastAsia="仿宋_GB2312"/>
          <w:sz w:val="32"/>
          <w:szCs w:val="32"/>
        </w:rPr>
        <w:t>200</w:t>
      </w:r>
      <w:r>
        <w:rPr>
          <w:rFonts w:eastAsia="仿宋_GB2312"/>
          <w:sz w:val="32"/>
          <w:szCs w:val="32"/>
        </w:rPr>
        <w:t>米，Ｂ、Ｃ、Ｄ类航空器不得小于</w:t>
      </w:r>
      <w:r>
        <w:rPr>
          <w:rFonts w:eastAsia="仿宋_GB2312"/>
          <w:sz w:val="32"/>
          <w:szCs w:val="32"/>
        </w:rPr>
        <w:t>500</w:t>
      </w:r>
      <w:r>
        <w:rPr>
          <w:rFonts w:eastAsia="仿宋_GB2312"/>
          <w:sz w:val="32"/>
          <w:szCs w:val="32"/>
        </w:rPr>
        <w:t>米，除需被迫着陆的航空器外，不得从内侧超越前面航空器。</w:t>
      </w:r>
      <w:r>
        <w:rPr>
          <w:rFonts w:eastAsia="仿宋_GB2312"/>
          <w:sz w:val="32"/>
          <w:szCs w:val="32"/>
        </w:rPr>
        <w:lastRenderedPageBreak/>
        <w:t>航空器分类根据民航局规定按照飞机审定的最大着陆重量在着陆形态下失速速度的</w:t>
      </w:r>
      <w:r>
        <w:rPr>
          <w:rFonts w:eastAsia="仿宋_GB2312"/>
          <w:sz w:val="32"/>
          <w:szCs w:val="32"/>
        </w:rPr>
        <w:t>1.3</w:t>
      </w:r>
      <w:r>
        <w:rPr>
          <w:rFonts w:eastAsia="仿宋_GB2312"/>
          <w:sz w:val="32"/>
          <w:szCs w:val="32"/>
        </w:rPr>
        <w:t>倍确定；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夜间飞行时，航空器在起落航线或者加入、脱离起落航线时，航空器驾驶员能够目视机场和地面灯光，管制员可允许其做夜间起落航线飞行。在夜间起落航线飞行中，不得超越前面航空器，各航空器之间的纵向间隔不得小于</w:t>
      </w:r>
      <w:r>
        <w:rPr>
          <w:rFonts w:eastAsia="仿宋_GB2312"/>
          <w:sz w:val="32"/>
          <w:szCs w:val="32"/>
        </w:rPr>
        <w:t>4</w:t>
      </w:r>
      <w:r>
        <w:rPr>
          <w:rFonts w:eastAsia="仿宋_GB2312"/>
          <w:sz w:val="32"/>
          <w:szCs w:val="32"/>
        </w:rPr>
        <w:t>千米，并由管制员负责其纵向间隔配备，航空器与地面障碍物之间的垂直间隔则由航空器驾驶员负责；</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（三）管制员在必要时应当向有关目视飞行规则飞行航空器提供交通情报，通知其应当使用目视间隔。</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第五节</w:t>
      </w:r>
      <w:r>
        <w:rPr>
          <w:rFonts w:eastAsia="仿宋_GB2312"/>
          <w:sz w:val="32"/>
          <w:szCs w:val="32"/>
        </w:rPr>
        <w:t xml:space="preserve"> </w:t>
      </w:r>
      <w:r>
        <w:rPr>
          <w:rFonts w:eastAsia="仿宋_GB2312"/>
          <w:sz w:val="32"/>
          <w:szCs w:val="32"/>
        </w:rPr>
        <w:t>航空器尾流间隔标准</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第二百四十六条</w:t>
      </w:r>
      <w:r>
        <w:rPr>
          <w:rFonts w:eastAsia="黑体"/>
          <w:sz w:val="32"/>
          <w:szCs w:val="32"/>
        </w:rPr>
        <w:t xml:space="preserve"> </w:t>
      </w:r>
      <w:r>
        <w:rPr>
          <w:rFonts w:eastAsia="仿宋_GB2312"/>
          <w:sz w:val="32"/>
          <w:szCs w:val="32"/>
        </w:rPr>
        <w:t>为避免尾流影响，管制员应当为航空器之间配备尾流间隔。但是在下列情况时，管制员则不需要为航空器之间配备尾流间隔：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（一）按照目视飞行规则飞行的两架航空器在同一跑道先后着陆，前行着陆的航空器为重型或者中型时；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（二）按照仪表飞行规则飞行做目视进近，当后随航空器已报告看到前方航空器，被指示跟随并自行保持与前方航空器的间隔时。</w:t>
      </w:r>
    </w:p>
    <w:p w:rsidR="00AD4612" w:rsidRDefault="00385841">
      <w:pPr>
        <w:pStyle w:val="14"/>
        <w:spacing w:line="580" w:lineRule="exact"/>
        <w:ind w:firstLineChars="200" w:firstLine="640"/>
        <w:rPr>
          <w:rFonts w:eastAsia="黑体"/>
          <w:sz w:val="32"/>
          <w:szCs w:val="32"/>
        </w:rPr>
      </w:pPr>
      <w:r>
        <w:rPr>
          <w:rFonts w:eastAsia="仿宋_GB2312"/>
          <w:sz w:val="32"/>
          <w:szCs w:val="32"/>
        </w:rPr>
        <w:t>管制员应当为上述航空器以及认为必要的其他航空器发布可能的尾流警告。航空器驾驶员应当负责保证与前方较重尾流种类航空器的间隔。当航空器驾驶员认为需要额外的间隔时，应当及时向管制员报告。</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第二百四十七条</w:t>
      </w:r>
      <w:r>
        <w:rPr>
          <w:rFonts w:eastAsia="黑体"/>
          <w:sz w:val="32"/>
          <w:szCs w:val="32"/>
        </w:rPr>
        <w:t xml:space="preserve"> </w:t>
      </w:r>
      <w:r>
        <w:rPr>
          <w:rFonts w:eastAsia="仿宋_GB2312"/>
          <w:sz w:val="32"/>
          <w:szCs w:val="32"/>
        </w:rPr>
        <w:t>尾流间隔标准根据机型种类而定，本规则中航空器机型种类按航空器最大允许起飞全重分为下列三类：</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（一）重型机：最大允许起飞全重等于或大于</w:t>
      </w:r>
      <w:r>
        <w:rPr>
          <w:rFonts w:eastAsia="仿宋_GB2312"/>
          <w:sz w:val="32"/>
          <w:szCs w:val="32"/>
        </w:rPr>
        <w:t>136000</w:t>
      </w:r>
      <w:r>
        <w:rPr>
          <w:rFonts w:eastAsia="仿宋_GB2312"/>
          <w:sz w:val="32"/>
          <w:szCs w:val="32"/>
        </w:rPr>
        <w:t>千克的航空器；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（二）中型机：最大允许起飞全重大于</w:t>
      </w:r>
      <w:r>
        <w:rPr>
          <w:rFonts w:eastAsia="仿宋_GB2312"/>
          <w:sz w:val="32"/>
          <w:szCs w:val="32"/>
        </w:rPr>
        <w:t>7000</w:t>
      </w:r>
      <w:r>
        <w:rPr>
          <w:rFonts w:eastAsia="仿宋_GB2312"/>
          <w:sz w:val="32"/>
          <w:szCs w:val="32"/>
        </w:rPr>
        <w:t>千克，小于</w:t>
      </w:r>
      <w:r>
        <w:rPr>
          <w:rFonts w:eastAsia="仿宋_GB2312"/>
          <w:sz w:val="32"/>
          <w:szCs w:val="32"/>
        </w:rPr>
        <w:t>136000</w:t>
      </w:r>
      <w:r>
        <w:rPr>
          <w:rFonts w:eastAsia="仿宋_GB2312"/>
          <w:sz w:val="32"/>
          <w:szCs w:val="32"/>
        </w:rPr>
        <w:t>千克的航空器；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（三）轻型机：最大允许起飞全重等于或小于</w:t>
      </w:r>
      <w:r>
        <w:rPr>
          <w:rFonts w:eastAsia="仿宋_GB2312"/>
          <w:sz w:val="32"/>
          <w:szCs w:val="32"/>
        </w:rPr>
        <w:t>7000</w:t>
      </w:r>
      <w:r>
        <w:rPr>
          <w:rFonts w:eastAsia="仿宋_GB2312"/>
          <w:sz w:val="32"/>
          <w:szCs w:val="32"/>
        </w:rPr>
        <w:t>千克的航空器。</w:t>
      </w:r>
    </w:p>
    <w:p w:rsidR="00AD4612" w:rsidRDefault="00385841">
      <w:pPr>
        <w:pStyle w:val="14"/>
        <w:spacing w:line="580" w:lineRule="exact"/>
        <w:ind w:firstLineChars="200" w:firstLine="640"/>
        <w:rPr>
          <w:rFonts w:eastAsia="黑体"/>
          <w:sz w:val="32"/>
          <w:szCs w:val="32"/>
        </w:rPr>
      </w:pPr>
      <w:r>
        <w:rPr>
          <w:rFonts w:eastAsia="仿宋_GB2312"/>
          <w:sz w:val="32"/>
          <w:szCs w:val="32"/>
        </w:rPr>
        <w:t>前机是波音</w:t>
      </w:r>
      <w:r>
        <w:rPr>
          <w:rFonts w:eastAsia="仿宋_GB2312"/>
          <w:sz w:val="32"/>
          <w:szCs w:val="32"/>
        </w:rPr>
        <w:t>757</w:t>
      </w:r>
      <w:r>
        <w:rPr>
          <w:rFonts w:eastAsia="仿宋_GB2312"/>
          <w:sz w:val="32"/>
          <w:szCs w:val="32"/>
        </w:rPr>
        <w:t>型时，按照前机为重型机的尾流间隔执行。</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第二百四十八条</w:t>
      </w:r>
      <w:r>
        <w:rPr>
          <w:rFonts w:eastAsia="黑体"/>
          <w:sz w:val="32"/>
          <w:szCs w:val="32"/>
        </w:rPr>
        <w:t xml:space="preserve"> </w:t>
      </w:r>
      <w:r>
        <w:rPr>
          <w:rFonts w:eastAsia="仿宋_GB2312"/>
          <w:sz w:val="32"/>
          <w:szCs w:val="32"/>
        </w:rPr>
        <w:t>当使用下述跑道时，前后起飞离场的航空器为重型机和中型机、重型机和轻型机、中型机和轻型机，其非雷达间隔的尾流间隔不得少于</w:t>
      </w:r>
      <w:r>
        <w:rPr>
          <w:rFonts w:eastAsia="仿宋_GB2312"/>
          <w:sz w:val="32"/>
          <w:szCs w:val="32"/>
        </w:rPr>
        <w:t>2</w:t>
      </w:r>
      <w:r>
        <w:rPr>
          <w:rFonts w:eastAsia="仿宋_GB2312"/>
          <w:sz w:val="32"/>
          <w:szCs w:val="32"/>
        </w:rPr>
        <w:t>分钟（参照附件</w:t>
      </w:r>
      <w:r>
        <w:rPr>
          <w:rFonts w:eastAsia="仿宋_GB2312"/>
          <w:sz w:val="32"/>
          <w:szCs w:val="32"/>
        </w:rPr>
        <w:t>10</w:t>
      </w:r>
      <w:r>
        <w:rPr>
          <w:rFonts w:eastAsia="仿宋_GB2312"/>
          <w:sz w:val="32"/>
          <w:szCs w:val="32"/>
        </w:rPr>
        <w:t>图</w:t>
      </w:r>
      <w:r>
        <w:rPr>
          <w:rFonts w:eastAsia="仿宋_GB2312"/>
          <w:sz w:val="32"/>
          <w:szCs w:val="32"/>
        </w:rPr>
        <w:t>32</w:t>
      </w:r>
      <w:r>
        <w:rPr>
          <w:rFonts w:eastAsia="仿宋_GB2312"/>
          <w:sz w:val="32"/>
          <w:szCs w:val="32"/>
        </w:rPr>
        <w:t>、</w:t>
      </w:r>
      <w:r>
        <w:rPr>
          <w:rFonts w:eastAsia="仿宋_GB2312"/>
          <w:sz w:val="32"/>
          <w:szCs w:val="32"/>
        </w:rPr>
        <w:t>33</w:t>
      </w:r>
      <w:r>
        <w:rPr>
          <w:rFonts w:eastAsia="仿宋_GB2312"/>
          <w:sz w:val="32"/>
          <w:szCs w:val="32"/>
        </w:rPr>
        <w:t>）；前后起飞离场的航空器为</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型机和中型机、</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型机和轻型机，其非雷达间隔的尾流间隔不得少于</w:t>
      </w:r>
      <w:r>
        <w:rPr>
          <w:rFonts w:eastAsia="仿宋_GB2312"/>
          <w:sz w:val="32"/>
          <w:szCs w:val="32"/>
        </w:rPr>
        <w:t>3</w:t>
      </w:r>
      <w:r>
        <w:rPr>
          <w:rFonts w:eastAsia="仿宋_GB2312"/>
          <w:sz w:val="32"/>
          <w:szCs w:val="32"/>
        </w:rPr>
        <w:t>分钟；前后起飞离场的航空器为</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型机和其他重型机时，其非雷达间隔的尾流间隔不得少于</w:t>
      </w:r>
      <w:r>
        <w:rPr>
          <w:rFonts w:eastAsia="仿宋_GB2312"/>
          <w:sz w:val="32"/>
          <w:szCs w:val="32"/>
        </w:rPr>
        <w:t>2</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（一）同一跑道；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（二）平行跑道，且跑道中心线之间距离小于</w:t>
      </w:r>
      <w:r>
        <w:rPr>
          <w:rFonts w:eastAsia="仿宋_GB2312"/>
          <w:sz w:val="32"/>
          <w:szCs w:val="32"/>
        </w:rPr>
        <w:t>760</w:t>
      </w:r>
      <w:r>
        <w:rPr>
          <w:rFonts w:eastAsia="仿宋_GB2312"/>
          <w:sz w:val="32"/>
          <w:szCs w:val="32"/>
        </w:rPr>
        <w:t>米；</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（三）交叉跑道，且后方航空器将在前方航空器的同一高度上，或者低于前方航空器且高度差小于</w:t>
      </w:r>
      <w:r>
        <w:rPr>
          <w:rFonts w:eastAsia="仿宋_GB2312"/>
          <w:sz w:val="32"/>
          <w:szCs w:val="32"/>
        </w:rPr>
        <w:t>300</w:t>
      </w:r>
      <w:r>
        <w:rPr>
          <w:rFonts w:eastAsia="仿宋_GB2312"/>
          <w:sz w:val="32"/>
          <w:szCs w:val="32"/>
        </w:rPr>
        <w:t>米的高度上穿越前方航空器的航迹；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（四）平行跑道，跑道中心线之间距离大于</w:t>
      </w:r>
      <w:r>
        <w:rPr>
          <w:rFonts w:eastAsia="仿宋_GB2312"/>
          <w:sz w:val="32"/>
          <w:szCs w:val="32"/>
        </w:rPr>
        <w:t>760</w:t>
      </w:r>
      <w:r>
        <w:rPr>
          <w:rFonts w:eastAsia="仿宋_GB2312"/>
          <w:sz w:val="32"/>
          <w:szCs w:val="32"/>
        </w:rPr>
        <w:t>米，但是，后方航空器将在前方航空器的同一高度上，或者低于前方航空器且高度差小于</w:t>
      </w:r>
      <w:r>
        <w:rPr>
          <w:rFonts w:eastAsia="仿宋_GB2312"/>
          <w:sz w:val="32"/>
          <w:szCs w:val="32"/>
        </w:rPr>
        <w:t>300</w:t>
      </w:r>
      <w:r>
        <w:rPr>
          <w:rFonts w:eastAsia="仿宋_GB2312"/>
          <w:sz w:val="32"/>
          <w:szCs w:val="32"/>
        </w:rPr>
        <w:t>米的高度上穿越前方航空器的航迹。</w:t>
      </w:r>
    </w:p>
    <w:p w:rsidR="00AD4612" w:rsidRDefault="00385841">
      <w:pPr>
        <w:pStyle w:val="14"/>
        <w:spacing w:line="580" w:lineRule="exact"/>
        <w:ind w:firstLineChars="200" w:firstLine="640"/>
        <w:rPr>
          <w:rFonts w:eastAsia="黑体"/>
          <w:sz w:val="32"/>
          <w:szCs w:val="32"/>
        </w:rPr>
      </w:pPr>
      <w:r>
        <w:rPr>
          <w:rFonts w:eastAsia="仿宋_GB2312"/>
          <w:sz w:val="32"/>
          <w:szCs w:val="32"/>
        </w:rPr>
        <w:t>本条第（一）项所述航空器在进行训（熟）练飞行连续起落时，除后方航空器驾驶员能保证在高于前方航空器航径的高度以上飞行外，其尾流间隔时间应当在现行标准基础上增加</w:t>
      </w:r>
      <w:r>
        <w:rPr>
          <w:rFonts w:eastAsia="仿宋_GB2312"/>
          <w:sz w:val="32"/>
          <w:szCs w:val="32"/>
        </w:rPr>
        <w:t>1</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第二百四十九条</w:t>
      </w:r>
      <w:r>
        <w:rPr>
          <w:rFonts w:eastAsia="黑体"/>
          <w:sz w:val="32"/>
          <w:szCs w:val="32"/>
        </w:rPr>
        <w:t xml:space="preserve"> </w:t>
      </w:r>
      <w:r>
        <w:rPr>
          <w:rFonts w:eastAsia="仿宋_GB2312"/>
          <w:sz w:val="32"/>
          <w:szCs w:val="32"/>
        </w:rPr>
        <w:t>当使用下述跑道起飞时，前后起飞离场的航空器为重型机和中型机、重型机和轻型机、中型机和轻型机，其非雷达间隔的尾流间隔不得小于</w:t>
      </w:r>
      <w:r>
        <w:rPr>
          <w:rFonts w:eastAsia="仿宋_GB2312"/>
          <w:sz w:val="32"/>
          <w:szCs w:val="32"/>
        </w:rPr>
        <w:t>3</w:t>
      </w:r>
      <w:r>
        <w:rPr>
          <w:rFonts w:eastAsia="仿宋_GB2312"/>
          <w:sz w:val="32"/>
          <w:szCs w:val="32"/>
        </w:rPr>
        <w:t>分钟（参照附件</w:t>
      </w:r>
      <w:r>
        <w:rPr>
          <w:rFonts w:eastAsia="仿宋_GB2312"/>
          <w:sz w:val="32"/>
          <w:szCs w:val="32"/>
        </w:rPr>
        <w:t>10</w:t>
      </w:r>
      <w:r>
        <w:rPr>
          <w:rFonts w:eastAsia="仿宋_GB2312"/>
          <w:sz w:val="32"/>
          <w:szCs w:val="32"/>
        </w:rPr>
        <w:t>图</w:t>
      </w:r>
      <w:r>
        <w:rPr>
          <w:rFonts w:eastAsia="仿宋_GB2312"/>
          <w:sz w:val="32"/>
          <w:szCs w:val="32"/>
        </w:rPr>
        <w:t>34</w:t>
      </w:r>
      <w:r>
        <w:rPr>
          <w:rFonts w:eastAsia="仿宋_GB2312"/>
          <w:sz w:val="32"/>
          <w:szCs w:val="32"/>
        </w:rPr>
        <w:t>）；前后起飞离场的航空器为</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型机和中型机、</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型机和轻型机，其非雷达间隔的尾流间隔不得少于</w:t>
      </w:r>
      <w:r>
        <w:rPr>
          <w:rFonts w:eastAsia="仿宋_GB2312"/>
          <w:sz w:val="32"/>
          <w:szCs w:val="32"/>
        </w:rPr>
        <w:lastRenderedPageBreak/>
        <w:t>4</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（一）同一跑道的中间部分；</w:t>
      </w:r>
    </w:p>
    <w:p w:rsidR="00AD4612" w:rsidRDefault="00385841">
      <w:pPr>
        <w:pStyle w:val="14"/>
        <w:spacing w:line="580" w:lineRule="exact"/>
        <w:ind w:firstLineChars="200" w:firstLine="640"/>
        <w:rPr>
          <w:rFonts w:eastAsia="黑体"/>
          <w:sz w:val="32"/>
          <w:szCs w:val="32"/>
        </w:rPr>
      </w:pPr>
      <w:r>
        <w:rPr>
          <w:rFonts w:eastAsia="仿宋_GB2312"/>
          <w:sz w:val="32"/>
          <w:szCs w:val="32"/>
        </w:rPr>
        <w:t>（二）跑道中心线之间距离小于</w:t>
      </w:r>
      <w:r>
        <w:rPr>
          <w:rFonts w:eastAsia="仿宋_GB2312"/>
          <w:sz w:val="32"/>
          <w:szCs w:val="32"/>
        </w:rPr>
        <w:t>760</w:t>
      </w:r>
      <w:r>
        <w:rPr>
          <w:rFonts w:eastAsia="仿宋_GB2312"/>
          <w:sz w:val="32"/>
          <w:szCs w:val="32"/>
        </w:rPr>
        <w:t>米的平行跑道的跑道中间部分。</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第二百五十条</w:t>
      </w:r>
      <w:r>
        <w:rPr>
          <w:rFonts w:eastAsia="黑体"/>
          <w:sz w:val="32"/>
          <w:szCs w:val="32"/>
        </w:rPr>
        <w:t xml:space="preserve"> </w:t>
      </w:r>
      <w:r>
        <w:rPr>
          <w:rFonts w:eastAsia="仿宋_GB2312"/>
          <w:sz w:val="32"/>
          <w:szCs w:val="32"/>
        </w:rPr>
        <w:t>当前后进近着陆的航空器为重型机和中型机时，其非雷达间隔的尾流间隔不得少于</w:t>
      </w:r>
      <w:r>
        <w:rPr>
          <w:rFonts w:eastAsia="仿宋_GB2312"/>
          <w:sz w:val="32"/>
          <w:szCs w:val="32"/>
        </w:rPr>
        <w:t>2</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当前后进近着陆的航空器分别为重型机和轻型机时，其非雷达间隔的尾流间隔不得少于</w:t>
      </w:r>
      <w:r>
        <w:rPr>
          <w:rFonts w:eastAsia="仿宋_GB2312"/>
          <w:sz w:val="32"/>
          <w:szCs w:val="32"/>
        </w:rPr>
        <w:t>3</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当前后进近着陆的航空器分别为中型机和轻型机时，其非雷达间隔的尾流间隔不得少于</w:t>
      </w:r>
      <w:r>
        <w:rPr>
          <w:rFonts w:eastAsia="仿宋_GB2312"/>
          <w:sz w:val="32"/>
          <w:szCs w:val="32"/>
        </w:rPr>
        <w:t>3</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当前后进近着陆的航空器分别为</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型机和其他重型机时，其非雷达间隔的尾流间隔不得少于</w:t>
      </w:r>
      <w:r>
        <w:rPr>
          <w:rFonts w:eastAsia="仿宋_GB2312"/>
          <w:sz w:val="32"/>
          <w:szCs w:val="32"/>
        </w:rPr>
        <w:t>2</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当前后进近着陆的航空器分别为</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型机和中型机时，其非雷达间隔的尾流间隔不得少于</w:t>
      </w:r>
      <w:r>
        <w:rPr>
          <w:rFonts w:eastAsia="仿宋_GB2312"/>
          <w:sz w:val="32"/>
          <w:szCs w:val="32"/>
        </w:rPr>
        <w:t>3</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当前后进近着陆的航空器分别为</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型机和轻型机时，其非雷达间隔的尾流间隔不得少于</w:t>
      </w:r>
      <w:r>
        <w:rPr>
          <w:rFonts w:eastAsia="仿宋_GB2312"/>
          <w:sz w:val="32"/>
          <w:szCs w:val="32"/>
        </w:rPr>
        <w:t>4</w:t>
      </w:r>
      <w:r>
        <w:rPr>
          <w:rFonts w:eastAsia="仿宋_GB2312"/>
          <w:sz w:val="32"/>
          <w:szCs w:val="32"/>
        </w:rPr>
        <w:t>分钟。</w:t>
      </w:r>
    </w:p>
    <w:p w:rsidR="00AD4612" w:rsidRDefault="00385841">
      <w:pPr>
        <w:pStyle w:val="14"/>
        <w:spacing w:line="580" w:lineRule="exact"/>
        <w:ind w:firstLineChars="200" w:firstLine="640"/>
        <w:rPr>
          <w:rFonts w:eastAsia="黑体"/>
          <w:sz w:val="32"/>
          <w:szCs w:val="32"/>
        </w:rPr>
      </w:pPr>
      <w:r>
        <w:rPr>
          <w:rFonts w:eastAsia="仿宋_GB2312"/>
          <w:sz w:val="32"/>
          <w:szCs w:val="32"/>
        </w:rPr>
        <w:t>当前后进近着陆的航空器在起落航线上且处于同一高度或者后随航空器低于前行航空器时，若进行高度差小于</w:t>
      </w:r>
      <w:r>
        <w:rPr>
          <w:rFonts w:eastAsia="仿宋_GB2312"/>
          <w:sz w:val="32"/>
          <w:szCs w:val="32"/>
        </w:rPr>
        <w:t>300</w:t>
      </w:r>
      <w:r>
        <w:rPr>
          <w:rFonts w:eastAsia="仿宋_GB2312"/>
          <w:sz w:val="32"/>
          <w:szCs w:val="32"/>
        </w:rPr>
        <w:t>米的尾随飞行或者航迹交叉飞行，则前后航空器的尾流间隔时间应当按照本条上述有关规定执行。</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第二百五十一条</w:t>
      </w:r>
      <w:r>
        <w:rPr>
          <w:rFonts w:eastAsia="黑体"/>
          <w:sz w:val="32"/>
          <w:szCs w:val="32"/>
        </w:rPr>
        <w:t xml:space="preserve"> </w:t>
      </w:r>
      <w:r>
        <w:rPr>
          <w:rFonts w:eastAsia="仿宋_GB2312"/>
          <w:sz w:val="32"/>
          <w:szCs w:val="32"/>
        </w:rPr>
        <w:t>当使用入口内移跑道时，在下列情况下，轻型或者中型航空器和重型航空器之间，以及轻型航空器和中型航空器之间的非雷达间隔的尾流间隔不得小于</w:t>
      </w:r>
      <w:r>
        <w:rPr>
          <w:rFonts w:eastAsia="仿宋_GB2312"/>
          <w:sz w:val="32"/>
          <w:szCs w:val="32"/>
        </w:rPr>
        <w:t>2</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（一）当轻型或者中型航空器在重型航空器着陆后起飞，或者轻型航空器在中型航空器着陆后起飞；</w:t>
      </w:r>
    </w:p>
    <w:p w:rsidR="00AD4612" w:rsidRDefault="00385841">
      <w:pPr>
        <w:pStyle w:val="14"/>
        <w:spacing w:line="580" w:lineRule="exact"/>
        <w:ind w:firstLineChars="200" w:firstLine="640"/>
        <w:rPr>
          <w:rFonts w:eastAsia="黑体"/>
          <w:sz w:val="32"/>
          <w:szCs w:val="32"/>
        </w:rPr>
      </w:pPr>
      <w:r>
        <w:rPr>
          <w:rFonts w:eastAsia="仿宋_GB2312"/>
          <w:sz w:val="32"/>
          <w:szCs w:val="32"/>
        </w:rPr>
        <w:t>（二）当飞行航迹预计有交叉时，轻型或者中型航空器在重型航空器起</w:t>
      </w:r>
      <w:r>
        <w:rPr>
          <w:rFonts w:eastAsia="仿宋_GB2312"/>
          <w:sz w:val="32"/>
          <w:szCs w:val="32"/>
        </w:rPr>
        <w:lastRenderedPageBreak/>
        <w:t>飞之后着陆，以及轻型航空器在中型航空器起飞之后着陆。</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第二百五十二条</w:t>
      </w:r>
      <w:r>
        <w:rPr>
          <w:rFonts w:eastAsia="黑体"/>
          <w:sz w:val="32"/>
          <w:szCs w:val="32"/>
        </w:rPr>
        <w:t xml:space="preserve"> </w:t>
      </w:r>
      <w:r>
        <w:rPr>
          <w:rFonts w:eastAsia="仿宋_GB2312"/>
          <w:sz w:val="32"/>
          <w:szCs w:val="32"/>
        </w:rPr>
        <w:t>当使用入口内移跑道时，在下列情况下，轻型航空器和</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型航空器之间，以及中型航空器和</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型航空器之间的非雷达间隔的尾流间隔不得小于</w:t>
      </w:r>
      <w:r>
        <w:rPr>
          <w:rFonts w:eastAsia="仿宋_GB2312"/>
          <w:sz w:val="32"/>
          <w:szCs w:val="32"/>
        </w:rPr>
        <w:t>3</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（一）当轻型或中型航空器在</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型航空器着陆后起飞；</w:t>
      </w:r>
    </w:p>
    <w:p w:rsidR="00AD4612" w:rsidRDefault="00385841">
      <w:pPr>
        <w:pStyle w:val="14"/>
        <w:spacing w:line="580" w:lineRule="exact"/>
        <w:ind w:firstLineChars="200" w:firstLine="640"/>
        <w:rPr>
          <w:rFonts w:eastAsia="黑体"/>
          <w:sz w:val="32"/>
          <w:szCs w:val="32"/>
        </w:rPr>
      </w:pPr>
      <w:r>
        <w:rPr>
          <w:rFonts w:eastAsia="仿宋_GB2312"/>
          <w:sz w:val="32"/>
          <w:szCs w:val="32"/>
        </w:rPr>
        <w:t>（二）当飞行航迹预计有交叉时，轻型或者中型航空器在</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型航空器起飞之后着陆。</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第二百五十三条</w:t>
      </w:r>
      <w:r>
        <w:rPr>
          <w:rFonts w:eastAsia="黑体"/>
          <w:sz w:val="32"/>
          <w:szCs w:val="32"/>
        </w:rPr>
        <w:t xml:space="preserve"> </w:t>
      </w:r>
      <w:r>
        <w:rPr>
          <w:rFonts w:eastAsia="仿宋_GB2312"/>
          <w:sz w:val="32"/>
          <w:szCs w:val="32"/>
        </w:rPr>
        <w:t>在下述情况中，当较重尾流种类的航空器正在低空通场或者复飞时，轻型或者中型航空器与重型航空器之间、轻型航空器与中型航空器之间的非雷达间隔的尾流间隔时间不得小于</w:t>
      </w:r>
      <w:r>
        <w:rPr>
          <w:rFonts w:eastAsia="仿宋_GB2312"/>
          <w:sz w:val="32"/>
          <w:szCs w:val="32"/>
        </w:rPr>
        <w:t>2</w:t>
      </w:r>
      <w:r>
        <w:rPr>
          <w:rFonts w:eastAsia="仿宋_GB2312"/>
          <w:sz w:val="32"/>
          <w:szCs w:val="32"/>
        </w:rPr>
        <w:t>分钟（参照附件</w:t>
      </w:r>
      <w:r>
        <w:rPr>
          <w:rFonts w:eastAsia="仿宋_GB2312"/>
          <w:sz w:val="32"/>
          <w:szCs w:val="32"/>
        </w:rPr>
        <w:t>10</w:t>
      </w:r>
      <w:r>
        <w:rPr>
          <w:rFonts w:eastAsia="仿宋_GB2312"/>
          <w:sz w:val="32"/>
          <w:szCs w:val="32"/>
        </w:rPr>
        <w:t>图</w:t>
      </w:r>
      <w:r>
        <w:rPr>
          <w:rFonts w:eastAsia="仿宋_GB2312"/>
          <w:sz w:val="32"/>
          <w:szCs w:val="32"/>
        </w:rPr>
        <w:t>35</w:t>
      </w:r>
      <w:r>
        <w:rPr>
          <w:rFonts w:eastAsia="仿宋_GB2312"/>
          <w:sz w:val="32"/>
          <w:szCs w:val="32"/>
        </w:rPr>
        <w:t>、</w:t>
      </w:r>
      <w:r>
        <w:rPr>
          <w:rFonts w:eastAsia="仿宋_GB2312"/>
          <w:sz w:val="32"/>
          <w:szCs w:val="32"/>
        </w:rPr>
        <w:t>36</w:t>
      </w:r>
      <w:r>
        <w:rPr>
          <w:rFonts w:eastAsia="仿宋_GB2312"/>
          <w:sz w:val="32"/>
          <w:szCs w:val="32"/>
        </w:rPr>
        <w:t>）；在轻型航空器或者中型航空器与</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型航空器之间的非雷达间隔的尾流间隔时间不得小于</w:t>
      </w:r>
      <w:r>
        <w:rPr>
          <w:rFonts w:eastAsia="仿宋_GB2312"/>
          <w:sz w:val="32"/>
          <w:szCs w:val="32"/>
        </w:rPr>
        <w:t>3</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（一）较轻尾流种类的航空器使用反向跑道起飞；</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（二）较轻尾流种类的航空器同一跑道做反向着陆；</w:t>
      </w:r>
    </w:p>
    <w:p w:rsidR="00AD4612" w:rsidRDefault="00385841">
      <w:pPr>
        <w:pStyle w:val="14"/>
        <w:spacing w:line="580" w:lineRule="exact"/>
        <w:ind w:firstLineChars="200" w:firstLine="640"/>
        <w:rPr>
          <w:rFonts w:eastAsia="黑体"/>
          <w:sz w:val="32"/>
          <w:szCs w:val="32"/>
        </w:rPr>
      </w:pPr>
      <w:r>
        <w:rPr>
          <w:rFonts w:eastAsia="仿宋_GB2312"/>
          <w:sz w:val="32"/>
          <w:szCs w:val="32"/>
        </w:rPr>
        <w:t>（三）较轻尾流种类的航空器在间隔小于</w:t>
      </w:r>
      <w:r>
        <w:rPr>
          <w:rFonts w:eastAsia="仿宋_GB2312"/>
          <w:sz w:val="32"/>
          <w:szCs w:val="32"/>
        </w:rPr>
        <w:t>760</w:t>
      </w:r>
      <w:r>
        <w:rPr>
          <w:rFonts w:eastAsia="仿宋_GB2312"/>
          <w:sz w:val="32"/>
          <w:szCs w:val="32"/>
        </w:rPr>
        <w:t>米的平行反向跑道着陆。</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第二百五十四条</w:t>
      </w:r>
      <w:r>
        <w:rPr>
          <w:rFonts w:eastAsia="黑体"/>
          <w:sz w:val="32"/>
          <w:szCs w:val="32"/>
        </w:rPr>
        <w:t xml:space="preserve"> </w:t>
      </w:r>
      <w:r>
        <w:rPr>
          <w:rFonts w:eastAsia="仿宋_GB2312"/>
          <w:sz w:val="32"/>
          <w:szCs w:val="32"/>
        </w:rPr>
        <w:t>前后起飞离场或者前后进近的航空器，其雷达间隔的尾流间隔标准应当按照下列规定：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（一）前机</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型航空器，后机为非</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型的重型航空器，不小于</w:t>
      </w:r>
      <w:r>
        <w:rPr>
          <w:rFonts w:eastAsia="仿宋_GB2312"/>
          <w:sz w:val="32"/>
          <w:szCs w:val="32"/>
        </w:rPr>
        <w:t>11.1</w:t>
      </w:r>
      <w:r>
        <w:rPr>
          <w:rFonts w:eastAsia="仿宋_GB2312"/>
          <w:sz w:val="32"/>
          <w:szCs w:val="32"/>
        </w:rPr>
        <w:t>公里；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（二）前机</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型航空器，后机为中型航空器时，不小于</w:t>
      </w:r>
      <w:r>
        <w:rPr>
          <w:rFonts w:eastAsia="仿宋_GB2312"/>
          <w:sz w:val="32"/>
          <w:szCs w:val="32"/>
        </w:rPr>
        <w:t>13.0</w:t>
      </w:r>
      <w:r>
        <w:rPr>
          <w:rFonts w:eastAsia="仿宋_GB2312"/>
          <w:sz w:val="32"/>
          <w:szCs w:val="32"/>
        </w:rPr>
        <w:t>公里；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（三）前机为</w:t>
      </w:r>
      <w:r>
        <w:rPr>
          <w:rFonts w:eastAsia="仿宋_GB2312"/>
          <w:sz w:val="32"/>
          <w:szCs w:val="32"/>
        </w:rPr>
        <w:t>A380</w:t>
      </w:r>
      <w:r>
        <w:rPr>
          <w:rFonts w:eastAsia="仿宋_GB2312" w:hint="eastAsia"/>
          <w:sz w:val="32"/>
          <w:szCs w:val="32"/>
        </w:rPr>
        <w:t>-</w:t>
      </w:r>
      <w:r>
        <w:rPr>
          <w:rFonts w:eastAsia="仿宋_GB2312"/>
          <w:sz w:val="32"/>
          <w:szCs w:val="32"/>
        </w:rPr>
        <w:t>800</w:t>
      </w:r>
      <w:r>
        <w:rPr>
          <w:rFonts w:eastAsia="仿宋_GB2312"/>
          <w:sz w:val="32"/>
          <w:szCs w:val="32"/>
        </w:rPr>
        <w:t>型航空器，后机为轻型航空器时，不小于</w:t>
      </w:r>
      <w:r>
        <w:rPr>
          <w:rFonts w:eastAsia="仿宋_GB2312"/>
          <w:sz w:val="32"/>
          <w:szCs w:val="32"/>
        </w:rPr>
        <w:t>14.8</w:t>
      </w:r>
      <w:r>
        <w:rPr>
          <w:rFonts w:eastAsia="仿宋_GB2312"/>
          <w:sz w:val="32"/>
          <w:szCs w:val="32"/>
        </w:rPr>
        <w:t>公里；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（四）前、后航空器均为重型航空器时，不小于</w:t>
      </w:r>
      <w:r>
        <w:rPr>
          <w:rFonts w:eastAsia="仿宋_GB2312"/>
          <w:sz w:val="32"/>
          <w:szCs w:val="32"/>
        </w:rPr>
        <w:t>7.4</w:t>
      </w:r>
      <w:r>
        <w:rPr>
          <w:rFonts w:eastAsia="仿宋_GB2312"/>
          <w:sz w:val="32"/>
          <w:szCs w:val="32"/>
        </w:rPr>
        <w:t>公里；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（五）重型航空器在前，中型航空器在后时，不小于</w:t>
      </w:r>
      <w:r>
        <w:rPr>
          <w:rFonts w:eastAsia="仿宋_GB2312"/>
          <w:sz w:val="32"/>
          <w:szCs w:val="32"/>
        </w:rPr>
        <w:t>9.3</w:t>
      </w:r>
      <w:r>
        <w:rPr>
          <w:rFonts w:eastAsia="仿宋_GB2312"/>
          <w:sz w:val="32"/>
          <w:szCs w:val="32"/>
        </w:rPr>
        <w:t>公里；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（六）重型航空器在前，轻型航空器在后时，不小于</w:t>
      </w:r>
      <w:r>
        <w:rPr>
          <w:rFonts w:eastAsia="仿宋_GB2312"/>
          <w:sz w:val="32"/>
          <w:szCs w:val="32"/>
        </w:rPr>
        <w:t>11.1</w:t>
      </w:r>
      <w:r>
        <w:rPr>
          <w:rFonts w:eastAsia="仿宋_GB2312"/>
          <w:sz w:val="32"/>
          <w:szCs w:val="32"/>
        </w:rPr>
        <w:t>公里；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（七）中型航空器在前，轻型航空器在后时，不小于</w:t>
      </w:r>
      <w:r>
        <w:rPr>
          <w:rFonts w:eastAsia="仿宋_GB2312"/>
          <w:sz w:val="32"/>
          <w:szCs w:val="32"/>
        </w:rPr>
        <w:t>9.3</w:t>
      </w:r>
      <w:r>
        <w:rPr>
          <w:rFonts w:eastAsia="仿宋_GB2312"/>
          <w:sz w:val="32"/>
          <w:szCs w:val="32"/>
        </w:rPr>
        <w:t>公里。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前款规定的尾流间隔距离适用于使用下述跑道：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（一）同一跑道，一架航空器在另一架航空器以后同高度或者在其下</w:t>
      </w:r>
      <w:r>
        <w:rPr>
          <w:rFonts w:eastAsia="仿宋_GB2312"/>
          <w:sz w:val="32"/>
          <w:szCs w:val="32"/>
        </w:rPr>
        <w:t>300</w:t>
      </w:r>
      <w:r>
        <w:rPr>
          <w:rFonts w:eastAsia="仿宋_GB2312"/>
          <w:sz w:val="32"/>
          <w:szCs w:val="32"/>
        </w:rPr>
        <w:t>米内飞行；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（二）两架航空器使用同一跑道或者中心线间隔小于</w:t>
      </w:r>
      <w:r>
        <w:rPr>
          <w:rFonts w:eastAsia="仿宋_GB2312"/>
          <w:sz w:val="32"/>
          <w:szCs w:val="32"/>
        </w:rPr>
        <w:t>760</w:t>
      </w:r>
      <w:r>
        <w:rPr>
          <w:rFonts w:eastAsia="仿宋_GB2312"/>
          <w:sz w:val="32"/>
          <w:szCs w:val="32"/>
        </w:rPr>
        <w:t>米的平行跑道；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（三）交叉跑道，一架航空器在另一架航空器后以同高度或者在其下</w:t>
      </w:r>
      <w:r>
        <w:rPr>
          <w:rFonts w:eastAsia="仿宋_GB2312"/>
          <w:sz w:val="32"/>
          <w:szCs w:val="32"/>
        </w:rPr>
        <w:t>300</w:t>
      </w:r>
      <w:r>
        <w:rPr>
          <w:rFonts w:eastAsia="仿宋_GB2312"/>
          <w:sz w:val="32"/>
          <w:szCs w:val="32"/>
        </w:rPr>
        <w:t>米内穿越。</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第六节</w:t>
      </w:r>
      <w:r>
        <w:rPr>
          <w:rFonts w:eastAsia="仿宋_GB2312"/>
          <w:sz w:val="32"/>
          <w:szCs w:val="32"/>
        </w:rPr>
        <w:t xml:space="preserve"> </w:t>
      </w:r>
      <w:r>
        <w:rPr>
          <w:rFonts w:eastAsia="仿宋_GB2312"/>
          <w:sz w:val="32"/>
          <w:szCs w:val="32"/>
        </w:rPr>
        <w:t>间隔标准的降低</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第二百五十五条</w:t>
      </w:r>
      <w:r>
        <w:rPr>
          <w:rFonts w:eastAsia="黑体"/>
          <w:sz w:val="32"/>
          <w:szCs w:val="32"/>
        </w:rPr>
        <w:t xml:space="preserve"> </w:t>
      </w:r>
      <w:r>
        <w:rPr>
          <w:rFonts w:eastAsia="仿宋_GB2312"/>
          <w:sz w:val="32"/>
          <w:szCs w:val="32"/>
        </w:rPr>
        <w:t>降低本章第三节规定的仪表飞行水平间隔，应当满足以下条件之一：</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（一）航空器驾驶员可以通过特殊电子助航设备或者其他助航方式准确确定航空器位置，并且可以通过可靠的通信设备，将其位置及时地发送给管制单位；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（二）通过迅速可靠的通信设备，管制单位可以从监视系统及时获得航空器位置；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（三）利用特殊的电子助航设备或者助航方式，管制单位可以迅速、准确地预计航空器飞行航径，并可以依据可靠的设备经常核实航空器的实际位置与预计位置；</w:t>
      </w:r>
    </w:p>
    <w:p w:rsidR="00AD4612" w:rsidRDefault="00385841">
      <w:pPr>
        <w:pStyle w:val="14"/>
        <w:spacing w:line="580" w:lineRule="exact"/>
        <w:ind w:firstLineChars="200" w:firstLine="640"/>
        <w:rPr>
          <w:rFonts w:eastAsia="黑体"/>
          <w:sz w:val="32"/>
          <w:szCs w:val="32"/>
        </w:rPr>
      </w:pPr>
      <w:r>
        <w:rPr>
          <w:rFonts w:eastAsia="仿宋_GB2312"/>
          <w:sz w:val="32"/>
          <w:szCs w:val="32"/>
        </w:rPr>
        <w:t>（四）装备有区域导航设备的航空器在电子导航设备信号覆盖范围内飞行，并且信号能及时更新，保证其导航精度。</w:t>
      </w:r>
    </w:p>
    <w:p w:rsidR="00AD4612" w:rsidRDefault="00385841">
      <w:pPr>
        <w:pStyle w:val="14"/>
        <w:spacing w:line="580" w:lineRule="exact"/>
        <w:ind w:firstLineChars="200" w:firstLine="640"/>
        <w:rPr>
          <w:rFonts w:eastAsia="仿宋_GB2312"/>
          <w:sz w:val="32"/>
          <w:szCs w:val="32"/>
        </w:rPr>
      </w:pPr>
      <w:r>
        <w:rPr>
          <w:rFonts w:eastAsia="黑体"/>
          <w:sz w:val="32"/>
          <w:szCs w:val="32"/>
        </w:rPr>
        <w:lastRenderedPageBreak/>
        <w:t>第二百五十六条</w:t>
      </w:r>
      <w:r>
        <w:rPr>
          <w:rFonts w:eastAsia="黑体"/>
          <w:sz w:val="32"/>
          <w:szCs w:val="32"/>
        </w:rPr>
        <w:t xml:space="preserve"> </w:t>
      </w:r>
      <w:r>
        <w:rPr>
          <w:rFonts w:eastAsia="仿宋_GB2312"/>
          <w:sz w:val="32"/>
          <w:szCs w:val="32"/>
        </w:rPr>
        <w:t>在塔台和进近管制区内，降低本章第三节的仪表飞行水平间隔，应当满足以下条件之一：</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w:t>
      </w:r>
      <w:r>
        <w:rPr>
          <w:rFonts w:eastAsia="仿宋_GB2312"/>
          <w:sz w:val="32"/>
          <w:szCs w:val="32"/>
        </w:rPr>
        <w:tab/>
      </w:r>
      <w:r>
        <w:rPr>
          <w:rFonts w:eastAsia="仿宋_GB2312"/>
          <w:sz w:val="32"/>
          <w:szCs w:val="32"/>
        </w:rPr>
        <w:t>管制员可以目视观察到本管制区内所有航空器，并能够配备适当的间隔；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w:t>
      </w:r>
      <w:r>
        <w:rPr>
          <w:rFonts w:eastAsia="仿宋_GB2312"/>
          <w:sz w:val="32"/>
          <w:szCs w:val="32"/>
        </w:rPr>
        <w:tab/>
      </w:r>
      <w:r>
        <w:rPr>
          <w:rFonts w:eastAsia="仿宋_GB2312"/>
          <w:sz w:val="32"/>
          <w:szCs w:val="32"/>
        </w:rPr>
        <w:t>每架航空器始终可以被与其相关的航空器驾驶员目视，并且所有相关航空器驾驶员报告能够自行保持间隔；</w:t>
      </w:r>
    </w:p>
    <w:p w:rsidR="00AD4612" w:rsidRDefault="00385841">
      <w:pPr>
        <w:pStyle w:val="14"/>
        <w:spacing w:line="580" w:lineRule="exact"/>
        <w:ind w:firstLineChars="200" w:firstLine="640"/>
        <w:rPr>
          <w:rFonts w:eastAsia="黑体"/>
          <w:sz w:val="32"/>
          <w:szCs w:val="32"/>
        </w:rPr>
      </w:pPr>
      <w:r>
        <w:rPr>
          <w:rFonts w:eastAsia="仿宋_GB2312"/>
          <w:sz w:val="32"/>
          <w:szCs w:val="32"/>
        </w:rPr>
        <w:t>（三）</w:t>
      </w:r>
      <w:r>
        <w:rPr>
          <w:rFonts w:eastAsia="仿宋_GB2312"/>
          <w:sz w:val="32"/>
          <w:szCs w:val="32"/>
        </w:rPr>
        <w:tab/>
      </w:r>
      <w:r>
        <w:rPr>
          <w:rFonts w:eastAsia="仿宋_GB2312"/>
          <w:sz w:val="32"/>
          <w:szCs w:val="32"/>
        </w:rPr>
        <w:t>一架航空器跟随另一航空器飞行，后方航空器驾驶员报告可以看见前方航空器，并且能够保持间隔。</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第二百五十七条</w:t>
      </w:r>
      <w:r>
        <w:rPr>
          <w:rFonts w:eastAsia="黑体"/>
          <w:sz w:val="32"/>
          <w:szCs w:val="32"/>
        </w:rPr>
        <w:t xml:space="preserve"> </w:t>
      </w:r>
      <w:r>
        <w:rPr>
          <w:rFonts w:eastAsia="仿宋_GB2312"/>
          <w:sz w:val="32"/>
          <w:szCs w:val="32"/>
        </w:rPr>
        <w:t>根据二百五十五条和二百五十六条降低间隔标准的，应当按照本规则第二十三条的规定申请运行变更，且运行的时间不得少于六个月。</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第七章</w:t>
      </w:r>
      <w:r>
        <w:rPr>
          <w:rFonts w:eastAsia="黑体"/>
          <w:color w:val="333333"/>
          <w:sz w:val="32"/>
          <w:szCs w:val="32"/>
          <w:shd w:val="clear" w:color="auto" w:fill="FFFFFF"/>
        </w:rPr>
        <w:t xml:space="preserve"> </w:t>
      </w:r>
      <w:r>
        <w:rPr>
          <w:rFonts w:eastAsia="黑体"/>
          <w:color w:val="333333"/>
          <w:sz w:val="32"/>
          <w:szCs w:val="32"/>
          <w:shd w:val="clear" w:color="auto" w:fill="FFFFFF"/>
        </w:rPr>
        <w:t>机场和进近管制服务</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第一节</w:t>
      </w:r>
      <w:r>
        <w:rPr>
          <w:rFonts w:eastAsia="仿宋_GB2312"/>
          <w:sz w:val="32"/>
          <w:szCs w:val="32"/>
        </w:rPr>
        <w:t xml:space="preserve"> </w:t>
      </w:r>
      <w:r>
        <w:rPr>
          <w:rFonts w:eastAsia="仿宋_GB2312"/>
          <w:sz w:val="32"/>
          <w:szCs w:val="32"/>
        </w:rPr>
        <w:t>一般规定</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第二百五十八条</w:t>
      </w:r>
      <w:r>
        <w:rPr>
          <w:rFonts w:eastAsia="黑体"/>
          <w:sz w:val="32"/>
          <w:szCs w:val="32"/>
        </w:rPr>
        <w:t xml:space="preserve"> </w:t>
      </w:r>
      <w:r>
        <w:rPr>
          <w:rFonts w:eastAsia="仿宋_GB2312"/>
          <w:sz w:val="32"/>
          <w:szCs w:val="32"/>
        </w:rPr>
        <w:t>塔台管制单位应当向其管制下的航空器发布情报和管制许可，以防止下列情况的发生：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（一）在机场塔台职责范围内，包括机场起落航线上飞行的航空器之间发生碰撞；</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（二）机动区内运行的航空器之间发生碰撞；</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（三）着陆、起飞的航空器发生碰撞；</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（四）航空器与机动区内运行车辆之间发生碰撞；</w:t>
      </w:r>
    </w:p>
    <w:p w:rsidR="00AD4612" w:rsidRDefault="00385841">
      <w:pPr>
        <w:pStyle w:val="14"/>
        <w:spacing w:line="580" w:lineRule="exact"/>
        <w:ind w:firstLineChars="200" w:firstLine="640"/>
        <w:rPr>
          <w:rFonts w:eastAsia="黑体"/>
          <w:sz w:val="32"/>
          <w:szCs w:val="32"/>
        </w:rPr>
      </w:pPr>
      <w:r>
        <w:rPr>
          <w:rFonts w:eastAsia="仿宋_GB2312"/>
          <w:sz w:val="32"/>
          <w:szCs w:val="32"/>
        </w:rPr>
        <w:t>（五）机动区内航空器与该区内障碍物之间发生碰撞。</w:t>
      </w:r>
    </w:p>
    <w:p w:rsidR="00AD4612" w:rsidRDefault="00385841">
      <w:pPr>
        <w:pStyle w:val="14"/>
        <w:spacing w:line="580" w:lineRule="exact"/>
        <w:ind w:firstLineChars="200" w:firstLine="640"/>
        <w:rPr>
          <w:rFonts w:eastAsia="仿宋_GB2312"/>
          <w:sz w:val="32"/>
          <w:szCs w:val="32"/>
        </w:rPr>
      </w:pPr>
      <w:r>
        <w:rPr>
          <w:rFonts w:eastAsia="黑体"/>
          <w:sz w:val="32"/>
          <w:szCs w:val="32"/>
        </w:rPr>
        <w:lastRenderedPageBreak/>
        <w:t>第二百五十九条</w:t>
      </w:r>
      <w:r>
        <w:rPr>
          <w:rFonts w:eastAsia="黑体"/>
          <w:sz w:val="32"/>
          <w:szCs w:val="32"/>
        </w:rPr>
        <w:t xml:space="preserve"> </w:t>
      </w:r>
      <w:r>
        <w:rPr>
          <w:rFonts w:eastAsia="仿宋_GB2312"/>
          <w:sz w:val="32"/>
          <w:szCs w:val="32"/>
        </w:rPr>
        <w:t>塔台管制员应当目视持续观察机场机动区内航空器、车辆、人员活动，以及起落航线和机场周边航空器的活动。在低能见度情况下，可使用监视设备加强观察。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塔台管制员应当注意观察跑道附近及其邻近滑行道上航空器、车辆和人员的位置及其对起飞和着陆航空器的影响，确认起飞或者着陆时跑道上无其他航空器和障碍物。</w:t>
      </w:r>
    </w:p>
    <w:p w:rsidR="00AD4612" w:rsidRDefault="00385841">
      <w:pPr>
        <w:pStyle w:val="14"/>
        <w:spacing w:line="580" w:lineRule="exact"/>
        <w:ind w:firstLineChars="200" w:firstLine="640"/>
        <w:rPr>
          <w:rFonts w:eastAsia="黑体"/>
          <w:sz w:val="32"/>
          <w:szCs w:val="32"/>
        </w:rPr>
      </w:pPr>
      <w:r>
        <w:rPr>
          <w:rFonts w:eastAsia="仿宋_GB2312"/>
          <w:sz w:val="32"/>
          <w:szCs w:val="32"/>
        </w:rPr>
        <w:t>针对管制员无法目视或者借助设备持续观察机场机动区内航空器、车辆、人员活动的区域的情况，管制单位应当制定相应的工作程序。</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第二百六十条</w:t>
      </w:r>
      <w:r>
        <w:rPr>
          <w:rFonts w:eastAsia="黑体"/>
          <w:sz w:val="32"/>
          <w:szCs w:val="32"/>
        </w:rPr>
        <w:t xml:space="preserve"> </w:t>
      </w:r>
      <w:r>
        <w:rPr>
          <w:rFonts w:eastAsia="仿宋_GB2312"/>
          <w:sz w:val="32"/>
          <w:szCs w:val="32"/>
        </w:rPr>
        <w:t>在下列情况下，塔台管制单位应当按照规定的程序负责向救援和消防部门发布告警：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（一）在机场或附近发生了航空器事故；</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（二）收到接受其管辖或者即将接受管辖航空器的安全可能或者已经受到危害的报告；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（三）航空器驾驶员要求；</w:t>
      </w:r>
    </w:p>
    <w:p w:rsidR="00AD4612" w:rsidRDefault="00385841">
      <w:pPr>
        <w:pStyle w:val="14"/>
        <w:spacing w:line="580" w:lineRule="exact"/>
        <w:ind w:firstLineChars="200" w:firstLine="640"/>
        <w:rPr>
          <w:rFonts w:eastAsia="黑体"/>
          <w:sz w:val="32"/>
          <w:szCs w:val="32"/>
        </w:rPr>
      </w:pPr>
      <w:r>
        <w:rPr>
          <w:rFonts w:eastAsia="仿宋_GB2312"/>
          <w:sz w:val="32"/>
          <w:szCs w:val="32"/>
        </w:rPr>
        <w:t>（四）其他认为必要的情况。</w:t>
      </w:r>
    </w:p>
    <w:p w:rsidR="00AD4612" w:rsidRDefault="00385841">
      <w:pPr>
        <w:pStyle w:val="14"/>
        <w:spacing w:line="580" w:lineRule="exact"/>
        <w:ind w:firstLineChars="200" w:firstLine="640"/>
        <w:rPr>
          <w:rFonts w:eastAsia="黑体"/>
          <w:sz w:val="32"/>
          <w:szCs w:val="32"/>
        </w:rPr>
      </w:pPr>
      <w:r>
        <w:rPr>
          <w:rFonts w:eastAsia="黑体"/>
          <w:sz w:val="32"/>
          <w:szCs w:val="32"/>
        </w:rPr>
        <w:t>第二百六十一条</w:t>
      </w:r>
      <w:r>
        <w:rPr>
          <w:rFonts w:eastAsia="黑体"/>
          <w:sz w:val="32"/>
          <w:szCs w:val="32"/>
        </w:rPr>
        <w:t xml:space="preserve"> </w:t>
      </w:r>
      <w:r>
        <w:rPr>
          <w:rFonts w:eastAsia="仿宋_GB2312"/>
          <w:sz w:val="32"/>
          <w:szCs w:val="32"/>
        </w:rPr>
        <w:t>塔台管制单位应当制定向救援和消防部门告警的程序，明确向救援和消防部门提供的情报种类，包括航空器的机型和紧急情况的类型。如有可能，还应提供机上人员的数量和航空器所载危险品的情况。</w:t>
      </w:r>
    </w:p>
    <w:p w:rsidR="00AD4612" w:rsidRDefault="00385841">
      <w:pPr>
        <w:pStyle w:val="14"/>
        <w:spacing w:line="580" w:lineRule="exact"/>
        <w:ind w:firstLineChars="200" w:firstLine="640"/>
        <w:rPr>
          <w:rFonts w:eastAsia="黑体"/>
          <w:sz w:val="32"/>
          <w:szCs w:val="32"/>
        </w:rPr>
      </w:pPr>
      <w:r>
        <w:rPr>
          <w:rFonts w:eastAsia="黑体"/>
          <w:sz w:val="32"/>
          <w:szCs w:val="32"/>
        </w:rPr>
        <w:t>第二百六十二条</w:t>
      </w:r>
      <w:r>
        <w:rPr>
          <w:rFonts w:eastAsia="黑体"/>
          <w:sz w:val="32"/>
          <w:szCs w:val="32"/>
        </w:rPr>
        <w:t xml:space="preserve"> </w:t>
      </w:r>
      <w:r>
        <w:rPr>
          <w:rFonts w:eastAsia="仿宋_GB2312"/>
          <w:sz w:val="32"/>
          <w:szCs w:val="32"/>
        </w:rPr>
        <w:t>塔台管制员收到机场有关助航设施和设备失效或者不正常情况报告时，应当及时通知将受到影响的航空器。</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第二百六十三条</w:t>
      </w:r>
      <w:r>
        <w:rPr>
          <w:rFonts w:eastAsia="黑体"/>
          <w:sz w:val="32"/>
          <w:szCs w:val="32"/>
        </w:rPr>
        <w:t xml:space="preserve"> </w:t>
      </w:r>
      <w:r>
        <w:rPr>
          <w:rFonts w:eastAsia="仿宋_GB2312"/>
          <w:sz w:val="32"/>
          <w:szCs w:val="32"/>
        </w:rPr>
        <w:t>为了避免机动区的交通拥挤和减少延误，按照有关流量管理的规定或者实际需要，塔台管制单位应当制定航空器开车时间程序，明确开车时间的标准和条件。</w:t>
      </w:r>
    </w:p>
    <w:p w:rsidR="00AD4612" w:rsidRDefault="00385841">
      <w:pPr>
        <w:pStyle w:val="14"/>
        <w:spacing w:line="580" w:lineRule="exact"/>
        <w:ind w:firstLineChars="200" w:firstLine="640"/>
        <w:rPr>
          <w:rFonts w:eastAsia="黑体"/>
          <w:sz w:val="32"/>
          <w:szCs w:val="32"/>
        </w:rPr>
      </w:pPr>
      <w:r>
        <w:rPr>
          <w:rFonts w:eastAsia="仿宋_GB2312"/>
          <w:sz w:val="32"/>
          <w:szCs w:val="32"/>
        </w:rPr>
        <w:t>对航空器进行流量管理时，管制员应当根据分配给航空器的起飞时间通</w:t>
      </w:r>
      <w:r>
        <w:rPr>
          <w:rFonts w:eastAsia="仿宋_GB2312"/>
          <w:sz w:val="32"/>
          <w:szCs w:val="32"/>
        </w:rPr>
        <w:lastRenderedPageBreak/>
        <w:t>知其预计开车时间。</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第二百六十四条</w:t>
      </w:r>
      <w:r>
        <w:rPr>
          <w:rFonts w:eastAsia="黑体"/>
          <w:sz w:val="32"/>
          <w:szCs w:val="32"/>
        </w:rPr>
        <w:t xml:space="preserve"> </w:t>
      </w:r>
      <w:r>
        <w:rPr>
          <w:rFonts w:eastAsia="仿宋_GB2312"/>
          <w:sz w:val="32"/>
          <w:szCs w:val="32"/>
        </w:rPr>
        <w:t>在发布起飞许可或者着陆许可后，塔台管制员得知跑道上或者跑道附近有可能危害起飞或者降落航空器安全的障碍，或者已经发生以及即将发生侵入跑道的事件时，应当采取下列措施：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（一）取消离场航空器的起飞许可；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（二）指挥降落的航空器复飞或者中断进近；</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（三）通知航空器出现跑道侵入或者跑道上有障碍以及障碍在跑道上的位置。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航空器驾驶员应当根据管制员通报的情况和航空器所处的运行情况，做出判断和采取适当的措施。</w:t>
      </w:r>
    </w:p>
    <w:p w:rsidR="00AD4612" w:rsidRDefault="00385841">
      <w:pPr>
        <w:pStyle w:val="14"/>
        <w:spacing w:line="580" w:lineRule="exact"/>
        <w:ind w:firstLineChars="200" w:firstLine="640"/>
        <w:rPr>
          <w:rFonts w:eastAsia="黑体"/>
          <w:sz w:val="32"/>
          <w:szCs w:val="32"/>
        </w:rPr>
      </w:pPr>
      <w:r>
        <w:rPr>
          <w:rFonts w:eastAsia="仿宋_GB2312"/>
          <w:sz w:val="32"/>
          <w:szCs w:val="32"/>
        </w:rPr>
        <w:t>发生任何涉及跑道上有障碍或者侵入跑道的情况之后，航空器驾驶员和管制员应当按照规定的程序提交空中交通事件报告。</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第二百六十五条</w:t>
      </w:r>
      <w:r>
        <w:rPr>
          <w:rFonts w:eastAsia="黑体"/>
          <w:sz w:val="32"/>
          <w:szCs w:val="32"/>
        </w:rPr>
        <w:t xml:space="preserve"> </w:t>
      </w:r>
      <w:r>
        <w:rPr>
          <w:rFonts w:eastAsia="仿宋_GB2312"/>
          <w:sz w:val="32"/>
          <w:szCs w:val="32"/>
        </w:rPr>
        <w:t>塔台管制员观察到或者收到航空器出现不正常状态的报告时，应当及时将有关情况通知相关航空器。</w:t>
      </w:r>
    </w:p>
    <w:p w:rsidR="00AD4612" w:rsidRDefault="00385841">
      <w:pPr>
        <w:pStyle w:val="14"/>
        <w:spacing w:line="580" w:lineRule="exact"/>
        <w:ind w:firstLineChars="200" w:firstLine="640"/>
        <w:rPr>
          <w:rFonts w:eastAsia="黑体"/>
          <w:sz w:val="32"/>
          <w:szCs w:val="32"/>
        </w:rPr>
      </w:pPr>
      <w:r>
        <w:rPr>
          <w:rFonts w:eastAsia="仿宋_GB2312"/>
          <w:sz w:val="32"/>
          <w:szCs w:val="32"/>
        </w:rPr>
        <w:t>航空器出现不正常状态包括起落架没有放下或者部分放下，航空器的任何部位出现不正常的烟雾及其他影响航空器正常运行的情况。</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第二百六十六条</w:t>
      </w:r>
      <w:r>
        <w:rPr>
          <w:rFonts w:eastAsia="黑体"/>
          <w:sz w:val="32"/>
          <w:szCs w:val="32"/>
        </w:rPr>
        <w:t xml:space="preserve"> </w:t>
      </w:r>
      <w:r>
        <w:rPr>
          <w:rFonts w:eastAsia="仿宋_GB2312"/>
          <w:sz w:val="32"/>
          <w:szCs w:val="32"/>
        </w:rPr>
        <w:t>车辆和人员进入机动区和在机动区内活动应当经过塔台管制单位的批准。</w:t>
      </w:r>
    </w:p>
    <w:p w:rsidR="00AD4612" w:rsidRDefault="00385841">
      <w:pPr>
        <w:pStyle w:val="14"/>
        <w:spacing w:line="580" w:lineRule="exact"/>
        <w:ind w:firstLineChars="200" w:firstLine="640"/>
        <w:rPr>
          <w:rFonts w:eastAsia="黑体"/>
          <w:sz w:val="32"/>
          <w:szCs w:val="32"/>
        </w:rPr>
      </w:pPr>
      <w:r>
        <w:rPr>
          <w:rFonts w:eastAsia="仿宋_GB2312"/>
          <w:sz w:val="32"/>
          <w:szCs w:val="32"/>
        </w:rPr>
        <w:t>机动区内的车辆和人员应当避让正在着陆、滑行和起飞的航空器，但是救助遇险航空器的应急车辆具有高于其他地面交通活动的优先权，并尽可能暂停其他地面交通活动，直到不对应急车辆的行动构成影响为止。</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第二百六十七条</w:t>
      </w:r>
      <w:r>
        <w:rPr>
          <w:rFonts w:eastAsia="黑体"/>
          <w:sz w:val="32"/>
          <w:szCs w:val="32"/>
        </w:rPr>
        <w:t xml:space="preserve"> </w:t>
      </w:r>
      <w:r>
        <w:rPr>
          <w:rFonts w:eastAsia="仿宋_GB2312"/>
          <w:sz w:val="32"/>
          <w:szCs w:val="32"/>
        </w:rPr>
        <w:t>管制单位应根据管制运行的要求，综合评估机场跑道和滑行道布局、航空器性能、驾驶员能力等因素，提出本机场航空器起飞、着陆过程中占用跑道时间的具体要求。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管制单位有关航空器占用跑道时间的具体要求，应当通过航空情报资料汇编或者航行通告的方式予以公布。运行中航空器驾驶员不能满足跑道占用时间要求的，应当及时通知管制单位。</w:t>
      </w:r>
    </w:p>
    <w:p w:rsidR="00AD4612" w:rsidRDefault="00385841">
      <w:pPr>
        <w:pStyle w:val="14"/>
        <w:spacing w:line="580" w:lineRule="exact"/>
        <w:ind w:firstLineChars="200" w:firstLine="640"/>
        <w:rPr>
          <w:rFonts w:eastAsia="黑体"/>
          <w:sz w:val="32"/>
          <w:szCs w:val="32"/>
        </w:rPr>
      </w:pPr>
      <w:r>
        <w:rPr>
          <w:rFonts w:eastAsia="仿宋_GB2312"/>
          <w:sz w:val="32"/>
          <w:szCs w:val="32"/>
        </w:rPr>
        <w:t>通常情况下，起飞航空器从等待位置到对正跑道时间应控制在</w:t>
      </w:r>
      <w:r>
        <w:rPr>
          <w:rFonts w:eastAsia="仿宋_GB2312"/>
          <w:sz w:val="32"/>
          <w:szCs w:val="32"/>
        </w:rPr>
        <w:t>60</w:t>
      </w:r>
      <w:r>
        <w:rPr>
          <w:rFonts w:eastAsia="仿宋_GB2312"/>
          <w:sz w:val="32"/>
          <w:szCs w:val="32"/>
        </w:rPr>
        <w:t>秒以内。</w:t>
      </w: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第二节</w:t>
      </w:r>
      <w:r>
        <w:rPr>
          <w:rFonts w:eastAsia="仿宋_GB2312"/>
          <w:sz w:val="32"/>
          <w:szCs w:val="32"/>
        </w:rPr>
        <w:t xml:space="preserve"> </w:t>
      </w:r>
      <w:r>
        <w:rPr>
          <w:rFonts w:eastAsia="仿宋_GB2312"/>
          <w:sz w:val="32"/>
          <w:szCs w:val="32"/>
        </w:rPr>
        <w:t>机场机动区内目视管制信号</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第二百六十八条</w:t>
      </w:r>
      <w:r>
        <w:rPr>
          <w:rFonts w:eastAsia="黑体"/>
          <w:sz w:val="32"/>
          <w:szCs w:val="32"/>
        </w:rPr>
        <w:t xml:space="preserve"> </w:t>
      </w:r>
      <w:r>
        <w:rPr>
          <w:rFonts w:eastAsia="仿宋_GB2312"/>
          <w:sz w:val="32"/>
          <w:szCs w:val="32"/>
        </w:rPr>
        <w:t>遇有陆空无线电通信失效时，塔台管制员应当使用灯光或者信号弹信号，对起飞、降落或者在机场机动区内活动的航空器进行管制。灯光信号、信号弹信号及目视地面信号的指示，按照附件</w:t>
      </w:r>
      <w:r>
        <w:rPr>
          <w:rFonts w:eastAsia="仿宋_GB2312"/>
          <w:sz w:val="32"/>
          <w:szCs w:val="32"/>
        </w:rPr>
        <w:t>3</w:t>
      </w:r>
      <w:r>
        <w:rPr>
          <w:rFonts w:eastAsia="仿宋_GB2312"/>
          <w:sz w:val="32"/>
          <w:szCs w:val="32"/>
        </w:rPr>
        <w:t>《管制员发给航空器的灯光或者信号弹信号》和附件</w:t>
      </w:r>
      <w:r>
        <w:rPr>
          <w:rFonts w:eastAsia="仿宋_GB2312"/>
          <w:sz w:val="32"/>
          <w:szCs w:val="32"/>
        </w:rPr>
        <w:t>4</w:t>
      </w:r>
      <w:r>
        <w:rPr>
          <w:rFonts w:eastAsia="仿宋_GB2312"/>
          <w:sz w:val="32"/>
          <w:szCs w:val="32"/>
        </w:rPr>
        <w:t>《机场目视地面信号》的规定执行。遇有下列情况时，塔台管制员应当向航空器、车辆和人员发出警告信号：</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（一）航空器互相接近，有相撞危险；</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（二）航空器与障碍物有相撞危险；</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（三）发现航空器机体情况异常；</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（四）跑道积水、结冰或者松软；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（五）航空器未经批准将进入有航空器正在起飞、着陆的跑道或者其他有危险的区域；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（六）管制员认为必要的其他情况。</w:t>
      </w:r>
    </w:p>
    <w:p w:rsidR="00AD4612" w:rsidRDefault="00385841">
      <w:pPr>
        <w:pStyle w:val="14"/>
        <w:spacing w:line="580" w:lineRule="exact"/>
        <w:ind w:firstLineChars="200" w:firstLine="640"/>
        <w:rPr>
          <w:rFonts w:eastAsia="黑体"/>
          <w:sz w:val="32"/>
          <w:szCs w:val="32"/>
        </w:rPr>
      </w:pPr>
      <w:r>
        <w:rPr>
          <w:rFonts w:eastAsia="仿宋_GB2312"/>
          <w:sz w:val="32"/>
          <w:szCs w:val="32"/>
        </w:rPr>
        <w:t>昼间或者夜间发出的警告信号均为从地面以</w:t>
      </w:r>
      <w:r>
        <w:rPr>
          <w:rFonts w:eastAsia="仿宋_GB2312"/>
          <w:sz w:val="32"/>
          <w:szCs w:val="32"/>
        </w:rPr>
        <w:t>10</w:t>
      </w:r>
      <w:r>
        <w:rPr>
          <w:rFonts w:eastAsia="仿宋_GB2312"/>
          <w:sz w:val="32"/>
          <w:szCs w:val="32"/>
        </w:rPr>
        <w:t>秒钟的间隔发射灯光或者信号弹信号，且根据不同情况使用红光、绿光或者白光。</w:t>
      </w:r>
    </w:p>
    <w:p w:rsidR="00AD4612" w:rsidRDefault="00385841">
      <w:pPr>
        <w:pStyle w:val="14"/>
        <w:spacing w:line="580" w:lineRule="exact"/>
        <w:ind w:firstLineChars="200" w:firstLine="640"/>
        <w:rPr>
          <w:rFonts w:eastAsia="黑体"/>
          <w:sz w:val="32"/>
          <w:szCs w:val="32"/>
        </w:rPr>
      </w:pPr>
      <w:r>
        <w:rPr>
          <w:rFonts w:eastAsia="黑体"/>
          <w:sz w:val="32"/>
          <w:szCs w:val="32"/>
        </w:rPr>
        <w:t>第二百六十九条</w:t>
      </w:r>
      <w:r>
        <w:rPr>
          <w:rFonts w:eastAsia="黑体"/>
          <w:sz w:val="32"/>
          <w:szCs w:val="32"/>
        </w:rPr>
        <w:t xml:space="preserve"> </w:t>
      </w:r>
      <w:r>
        <w:rPr>
          <w:rFonts w:eastAsia="仿宋_GB2312"/>
          <w:sz w:val="32"/>
          <w:szCs w:val="32"/>
        </w:rPr>
        <w:t>航空器驾驶员收到管制员发给的灯光或者信号弹信号后，应当给予回答，回答的信号按照附件</w:t>
      </w:r>
      <w:r>
        <w:rPr>
          <w:rFonts w:eastAsia="仿宋_GB2312"/>
          <w:sz w:val="32"/>
          <w:szCs w:val="32"/>
        </w:rPr>
        <w:t>5</w:t>
      </w:r>
      <w:r>
        <w:rPr>
          <w:rFonts w:eastAsia="仿宋_GB2312"/>
          <w:sz w:val="32"/>
          <w:szCs w:val="32"/>
        </w:rPr>
        <w:t>《航空器驾驶员收到管制员信号后的确认信号》的规定执行。</w:t>
      </w:r>
    </w:p>
    <w:p w:rsidR="00AD4612" w:rsidRDefault="00385841">
      <w:pPr>
        <w:pStyle w:val="14"/>
        <w:spacing w:line="580" w:lineRule="exact"/>
        <w:ind w:firstLineChars="200" w:firstLine="640"/>
        <w:rPr>
          <w:rFonts w:eastAsia="黑体"/>
          <w:sz w:val="32"/>
          <w:szCs w:val="32"/>
        </w:rPr>
      </w:pPr>
      <w:r>
        <w:rPr>
          <w:rFonts w:eastAsia="黑体"/>
          <w:sz w:val="32"/>
          <w:szCs w:val="32"/>
        </w:rPr>
        <w:lastRenderedPageBreak/>
        <w:t>第二百七十条</w:t>
      </w:r>
      <w:r>
        <w:rPr>
          <w:rFonts w:eastAsia="黑体"/>
          <w:sz w:val="32"/>
          <w:szCs w:val="32"/>
        </w:rPr>
        <w:t xml:space="preserve"> </w:t>
      </w:r>
      <w:r>
        <w:rPr>
          <w:rFonts w:eastAsia="仿宋_GB2312"/>
          <w:sz w:val="32"/>
          <w:szCs w:val="32"/>
        </w:rPr>
        <w:t>航空器驾驶员、管制员观察到或者收到目视信号后，应当按信号表明的意义采取行动。</w:t>
      </w:r>
    </w:p>
    <w:p w:rsidR="00AD4612" w:rsidRDefault="00385841">
      <w:pPr>
        <w:pStyle w:val="14"/>
        <w:spacing w:line="580" w:lineRule="exact"/>
        <w:ind w:firstLineChars="200" w:firstLine="640"/>
        <w:rPr>
          <w:rFonts w:eastAsia="黑体"/>
          <w:sz w:val="32"/>
          <w:szCs w:val="32"/>
        </w:rPr>
      </w:pPr>
      <w:r>
        <w:rPr>
          <w:rFonts w:eastAsia="黑体"/>
          <w:sz w:val="32"/>
          <w:szCs w:val="32"/>
        </w:rPr>
        <w:t>第二百七十一条</w:t>
      </w:r>
      <w:r>
        <w:rPr>
          <w:rFonts w:eastAsia="黑体"/>
          <w:sz w:val="32"/>
          <w:szCs w:val="32"/>
        </w:rPr>
        <w:t xml:space="preserve"> </w:t>
      </w:r>
      <w:r>
        <w:rPr>
          <w:rFonts w:eastAsia="仿宋_GB2312"/>
          <w:sz w:val="32"/>
          <w:szCs w:val="32"/>
        </w:rPr>
        <w:t>目视管制信号应当按照规定的含义，用于规定的用途，不得与其他信号混淆。</w:t>
      </w:r>
    </w:p>
    <w:p w:rsidR="00AD4612" w:rsidRDefault="00385841">
      <w:pPr>
        <w:pStyle w:val="14"/>
        <w:spacing w:line="580" w:lineRule="exact"/>
        <w:ind w:firstLineChars="200" w:firstLine="640"/>
        <w:rPr>
          <w:rFonts w:eastAsia="黑体"/>
          <w:sz w:val="32"/>
          <w:szCs w:val="32"/>
        </w:rPr>
      </w:pPr>
      <w:r>
        <w:rPr>
          <w:rFonts w:eastAsia="黑体"/>
          <w:sz w:val="32"/>
          <w:szCs w:val="32"/>
        </w:rPr>
        <w:t>第二百七十二条</w:t>
      </w:r>
      <w:r>
        <w:rPr>
          <w:rFonts w:eastAsia="黑体"/>
          <w:sz w:val="32"/>
          <w:szCs w:val="32"/>
        </w:rPr>
        <w:t xml:space="preserve"> </w:t>
      </w:r>
      <w:r>
        <w:rPr>
          <w:rFonts w:eastAsia="仿宋_GB2312"/>
          <w:sz w:val="32"/>
          <w:szCs w:val="32"/>
        </w:rPr>
        <w:t>机场机动区内有航空器运行时，塔台管制单位应当按照规定升起标志旗或者开放标志灯。</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第二百七十三条</w:t>
      </w:r>
      <w:r>
        <w:rPr>
          <w:rFonts w:eastAsia="黑体"/>
          <w:sz w:val="32"/>
          <w:szCs w:val="32"/>
        </w:rPr>
        <w:t xml:space="preserve"> </w:t>
      </w:r>
      <w:r>
        <w:rPr>
          <w:rFonts w:eastAsia="仿宋_GB2312"/>
          <w:sz w:val="32"/>
          <w:szCs w:val="32"/>
        </w:rPr>
        <w:t>机场机动区内有航空器运行时，按下列规定管理灯光：</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（一）夜间应当开放机场保障飞行所需要的灯光；</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（二）无论昼间还是夜间，都应当开放进近坡度指示灯光；</w:t>
      </w:r>
    </w:p>
    <w:p w:rsidR="00AD4612" w:rsidRDefault="00385841">
      <w:pPr>
        <w:pStyle w:val="14"/>
        <w:spacing w:line="580" w:lineRule="exact"/>
        <w:ind w:firstLineChars="200" w:firstLine="640"/>
        <w:rPr>
          <w:rFonts w:eastAsia="黑体"/>
          <w:sz w:val="32"/>
          <w:szCs w:val="32"/>
        </w:rPr>
      </w:pPr>
      <w:r>
        <w:rPr>
          <w:rFonts w:eastAsia="仿宋_GB2312"/>
          <w:sz w:val="32"/>
          <w:szCs w:val="32"/>
        </w:rPr>
        <w:t>（三）昼间机场能见度小于</w:t>
      </w:r>
      <w:r>
        <w:rPr>
          <w:rFonts w:eastAsia="仿宋_GB2312"/>
          <w:sz w:val="32"/>
          <w:szCs w:val="32"/>
        </w:rPr>
        <w:t>2</w:t>
      </w:r>
      <w:r>
        <w:rPr>
          <w:rFonts w:eastAsia="仿宋_GB2312"/>
          <w:sz w:val="32"/>
          <w:szCs w:val="32"/>
        </w:rPr>
        <w:t>千米或航空器驾驶员有要求时，应当开放跑道和滑行道及起飞和着陆方向上保障飞行所需要的灯光。</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第二百七十四条</w:t>
      </w:r>
      <w:r>
        <w:rPr>
          <w:rFonts w:eastAsia="黑体"/>
          <w:sz w:val="32"/>
          <w:szCs w:val="32"/>
        </w:rPr>
        <w:t xml:space="preserve"> </w:t>
      </w:r>
      <w:r>
        <w:rPr>
          <w:rFonts w:eastAsia="仿宋_GB2312"/>
          <w:sz w:val="32"/>
          <w:szCs w:val="32"/>
        </w:rPr>
        <w:t>如果机场助航灯光不是连续提供使用的，机场灯光管理单位应当按照下列规定管理灯光：</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（一）航空器预计起飞或着陆前</w:t>
      </w:r>
      <w:r>
        <w:rPr>
          <w:rFonts w:eastAsia="仿宋_GB2312"/>
          <w:sz w:val="32"/>
          <w:szCs w:val="32"/>
        </w:rPr>
        <w:t>1</w:t>
      </w:r>
      <w:r>
        <w:rPr>
          <w:rFonts w:eastAsia="仿宋_GB2312"/>
          <w:sz w:val="32"/>
          <w:szCs w:val="32"/>
        </w:rPr>
        <w:t>小时，做好开放灯光的准备；</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（二）航空器预计起飞或着陆前</w:t>
      </w:r>
      <w:r>
        <w:rPr>
          <w:rFonts w:eastAsia="仿宋_GB2312"/>
          <w:sz w:val="32"/>
          <w:szCs w:val="32"/>
        </w:rPr>
        <w:t>20</w:t>
      </w:r>
      <w:r>
        <w:rPr>
          <w:rFonts w:eastAsia="仿宋_GB2312"/>
          <w:sz w:val="32"/>
          <w:szCs w:val="32"/>
        </w:rPr>
        <w:t>分钟开放灯光，或者按照塔台管制单位要求的时间开放灯光；</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（三）航空器起飞后</w:t>
      </w:r>
      <w:r>
        <w:rPr>
          <w:rFonts w:eastAsia="仿宋_GB2312"/>
          <w:sz w:val="32"/>
          <w:szCs w:val="32"/>
        </w:rPr>
        <w:t>15</w:t>
      </w:r>
      <w:r>
        <w:rPr>
          <w:rFonts w:eastAsia="仿宋_GB2312"/>
          <w:sz w:val="32"/>
          <w:szCs w:val="32"/>
        </w:rPr>
        <w:t>分钟、着陆后</w:t>
      </w:r>
      <w:r>
        <w:rPr>
          <w:rFonts w:eastAsia="仿宋_GB2312"/>
          <w:sz w:val="32"/>
          <w:szCs w:val="32"/>
        </w:rPr>
        <w:t>10</w:t>
      </w:r>
      <w:r>
        <w:rPr>
          <w:rFonts w:eastAsia="仿宋_GB2312"/>
          <w:sz w:val="32"/>
          <w:szCs w:val="32"/>
        </w:rPr>
        <w:t>分钟关闭灯光，或者按照塔台管制单位的通知关闭灯光；</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（四）在发生紧急情况需要开放灯光时，立即开放；</w:t>
      </w:r>
    </w:p>
    <w:p w:rsidR="00AD4612" w:rsidRDefault="00385841">
      <w:pPr>
        <w:pStyle w:val="14"/>
        <w:spacing w:line="580" w:lineRule="exact"/>
        <w:ind w:firstLineChars="200" w:firstLine="640"/>
        <w:rPr>
          <w:rFonts w:eastAsia="黑体"/>
          <w:sz w:val="32"/>
          <w:szCs w:val="32"/>
        </w:rPr>
      </w:pPr>
      <w:r>
        <w:rPr>
          <w:rFonts w:eastAsia="仿宋_GB2312"/>
          <w:sz w:val="32"/>
          <w:szCs w:val="32"/>
        </w:rPr>
        <w:t>（五）发现灯光异常不能按规定要求开放灯光时，立即报告塔台管制单位。</w:t>
      </w:r>
    </w:p>
    <w:p w:rsidR="00AD4612" w:rsidRDefault="00385841">
      <w:pPr>
        <w:pStyle w:val="14"/>
        <w:spacing w:line="580" w:lineRule="exact"/>
        <w:ind w:firstLineChars="200" w:firstLine="640"/>
        <w:rPr>
          <w:rFonts w:eastAsia="黑体"/>
          <w:sz w:val="32"/>
          <w:szCs w:val="32"/>
        </w:rPr>
      </w:pPr>
      <w:r>
        <w:rPr>
          <w:rFonts w:eastAsia="黑体"/>
          <w:sz w:val="32"/>
          <w:szCs w:val="32"/>
        </w:rPr>
        <w:t>第二百七十五条</w:t>
      </w:r>
      <w:r>
        <w:rPr>
          <w:rFonts w:eastAsia="黑体"/>
          <w:sz w:val="32"/>
          <w:szCs w:val="32"/>
        </w:rPr>
        <w:t xml:space="preserve"> </w:t>
      </w:r>
      <w:r>
        <w:rPr>
          <w:rFonts w:eastAsia="仿宋_GB2312"/>
          <w:sz w:val="32"/>
          <w:szCs w:val="32"/>
        </w:rPr>
        <w:t>塔台管制员应当及时检查机场助航灯光的开放情况，发现异常或者接到灯光异常的报告时，应当通知机场灯光管理单位和航空器驾驶员。</w:t>
      </w:r>
    </w:p>
    <w:p w:rsidR="00AD4612" w:rsidRDefault="00385841">
      <w:pPr>
        <w:pStyle w:val="14"/>
        <w:spacing w:line="580" w:lineRule="exact"/>
        <w:ind w:firstLineChars="200" w:firstLine="640"/>
        <w:rPr>
          <w:rFonts w:eastAsia="黑体"/>
          <w:sz w:val="32"/>
          <w:szCs w:val="32"/>
        </w:rPr>
      </w:pPr>
      <w:r>
        <w:rPr>
          <w:rFonts w:eastAsia="黑体"/>
          <w:sz w:val="32"/>
          <w:szCs w:val="32"/>
        </w:rPr>
        <w:lastRenderedPageBreak/>
        <w:t>第二百七十六条</w:t>
      </w:r>
      <w:r>
        <w:rPr>
          <w:rFonts w:eastAsia="黑体"/>
          <w:sz w:val="32"/>
          <w:szCs w:val="32"/>
        </w:rPr>
        <w:t xml:space="preserve"> </w:t>
      </w:r>
      <w:r>
        <w:rPr>
          <w:rFonts w:eastAsia="仿宋_GB2312"/>
          <w:sz w:val="32"/>
          <w:szCs w:val="32"/>
        </w:rPr>
        <w:t>塔台管制员应当按照规定光度级别或者航空器驾驶员的需求，通知机场灯光管理单位配置机场进近和跑道灯光的强度。机场进近和跑道灯光系统的强度配置见附件</w:t>
      </w:r>
      <w:r>
        <w:rPr>
          <w:rFonts w:eastAsia="仿宋_GB2312"/>
          <w:sz w:val="32"/>
          <w:szCs w:val="32"/>
        </w:rPr>
        <w:t>6</w:t>
      </w:r>
      <w:r>
        <w:rPr>
          <w:rFonts w:eastAsia="仿宋_GB2312"/>
          <w:sz w:val="32"/>
          <w:szCs w:val="32"/>
        </w:rPr>
        <w:t>《机场进近和跑道灯光系统强度》的规定。</w:t>
      </w:r>
    </w:p>
    <w:p w:rsidR="00AD4612" w:rsidRDefault="00385841">
      <w:pPr>
        <w:pStyle w:val="14"/>
        <w:spacing w:line="580" w:lineRule="exact"/>
        <w:ind w:firstLineChars="200" w:firstLine="640"/>
        <w:rPr>
          <w:rFonts w:eastAsia="黑体"/>
          <w:sz w:val="32"/>
          <w:szCs w:val="32"/>
        </w:rPr>
      </w:pPr>
      <w:r>
        <w:rPr>
          <w:rFonts w:eastAsia="黑体"/>
          <w:sz w:val="32"/>
          <w:szCs w:val="32"/>
        </w:rPr>
        <w:t>第二百七十七条</w:t>
      </w:r>
      <w:r>
        <w:rPr>
          <w:rFonts w:eastAsia="黑体"/>
          <w:sz w:val="32"/>
          <w:szCs w:val="32"/>
        </w:rPr>
        <w:t xml:space="preserve"> </w:t>
      </w:r>
      <w:r>
        <w:rPr>
          <w:rFonts w:eastAsia="仿宋_GB2312"/>
          <w:sz w:val="32"/>
          <w:szCs w:val="32"/>
        </w:rPr>
        <w:t>塔台管制单位应当与机场管理机构共同制定灯光运行的具体办法，明确相互职责和通报程序。</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第二百七十八条</w:t>
      </w:r>
      <w:r>
        <w:rPr>
          <w:rFonts w:eastAsia="黑体"/>
          <w:sz w:val="32"/>
          <w:szCs w:val="32"/>
        </w:rPr>
        <w:t xml:space="preserve"> </w:t>
      </w:r>
      <w:r>
        <w:rPr>
          <w:rFonts w:eastAsia="仿宋_GB2312"/>
          <w:sz w:val="32"/>
          <w:szCs w:val="32"/>
        </w:rPr>
        <w:t>机场在夜间或仪表飞行条件下有航空器运行时，应当开放障碍灯，并遵守下列规定：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（一）管理障碍灯的单位，应当负责维护障碍灯，保证正常开放。如发生故障，应当立即报告塔台管制员，并采取措施；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（二）机场灯光管理单位，应当定期检查机场区域内障碍灯的工作情况；</w:t>
      </w:r>
    </w:p>
    <w:p w:rsidR="00AD4612" w:rsidRDefault="00385841">
      <w:pPr>
        <w:pStyle w:val="14"/>
        <w:spacing w:line="580" w:lineRule="exact"/>
        <w:ind w:firstLineChars="200" w:firstLine="640"/>
        <w:rPr>
          <w:rFonts w:eastAsia="黑体"/>
          <w:sz w:val="32"/>
          <w:szCs w:val="32"/>
        </w:rPr>
      </w:pPr>
      <w:r>
        <w:rPr>
          <w:rFonts w:eastAsia="仿宋_GB2312"/>
          <w:sz w:val="32"/>
          <w:szCs w:val="32"/>
        </w:rPr>
        <w:t>（三）塔台管制单位发现障碍灯故障或者收到航空器驾驶员报告障碍灯异常时，应当及时通知机场灯光管理单位。</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第二百七十九条</w:t>
      </w:r>
      <w:r>
        <w:rPr>
          <w:rFonts w:eastAsia="黑体"/>
          <w:sz w:val="32"/>
          <w:szCs w:val="32"/>
        </w:rPr>
        <w:t xml:space="preserve"> </w:t>
      </w:r>
      <w:r>
        <w:rPr>
          <w:rFonts w:eastAsia="仿宋_GB2312"/>
          <w:sz w:val="32"/>
          <w:szCs w:val="32"/>
        </w:rPr>
        <w:t>夜间、昼间能见度小于</w:t>
      </w:r>
      <w:r>
        <w:rPr>
          <w:rFonts w:eastAsia="仿宋_GB2312"/>
          <w:sz w:val="32"/>
          <w:szCs w:val="32"/>
        </w:rPr>
        <w:t>2</w:t>
      </w:r>
      <w:r>
        <w:rPr>
          <w:rFonts w:eastAsia="仿宋_GB2312"/>
          <w:sz w:val="32"/>
          <w:szCs w:val="32"/>
        </w:rPr>
        <w:t>千米时或者必要时，在机场活动区内活动的一切航空器应当显示以下灯光：</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（一）引起对该航空器注意的防撞灯；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（二）用以显示该航空器相对航径的航行灯；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（三）显示航空器结构外端的灯光；</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（四）显示航空器发动机已经开车的灯光。</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第三节</w:t>
      </w:r>
      <w:r>
        <w:rPr>
          <w:rFonts w:eastAsia="仿宋_GB2312"/>
          <w:sz w:val="32"/>
          <w:szCs w:val="32"/>
        </w:rPr>
        <w:t xml:space="preserve"> </w:t>
      </w:r>
      <w:r>
        <w:rPr>
          <w:rFonts w:eastAsia="仿宋_GB2312"/>
          <w:sz w:val="32"/>
          <w:szCs w:val="32"/>
        </w:rPr>
        <w:t>跑道的选择和使用</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第二百八十条</w:t>
      </w:r>
      <w:r>
        <w:rPr>
          <w:rFonts w:eastAsia="黑体"/>
          <w:sz w:val="32"/>
          <w:szCs w:val="32"/>
        </w:rPr>
        <w:t xml:space="preserve"> </w:t>
      </w:r>
      <w:r>
        <w:rPr>
          <w:rFonts w:eastAsia="仿宋_GB2312"/>
          <w:sz w:val="32"/>
          <w:szCs w:val="32"/>
        </w:rPr>
        <w:t>为了及时正确地为航空器提供空中交通管制服务，管制员应当了解跑道、滑行道的道面情况并掌握跑道、滑行道上航空器、车辆、</w:t>
      </w:r>
      <w:r>
        <w:rPr>
          <w:rFonts w:eastAsia="仿宋_GB2312"/>
          <w:sz w:val="32"/>
          <w:szCs w:val="32"/>
        </w:rPr>
        <w:lastRenderedPageBreak/>
        <w:t>人员活动情况及其附近的施工情况。</w:t>
      </w:r>
    </w:p>
    <w:p w:rsidR="00AD4612" w:rsidRDefault="00385841">
      <w:pPr>
        <w:pStyle w:val="14"/>
        <w:spacing w:line="580" w:lineRule="exact"/>
        <w:ind w:firstLineChars="200" w:firstLine="640"/>
        <w:rPr>
          <w:rFonts w:eastAsia="黑体"/>
          <w:sz w:val="32"/>
          <w:szCs w:val="32"/>
        </w:rPr>
      </w:pPr>
      <w:r>
        <w:rPr>
          <w:rFonts w:eastAsia="黑体"/>
          <w:sz w:val="32"/>
          <w:szCs w:val="32"/>
        </w:rPr>
        <w:t>第二百八十一条</w:t>
      </w:r>
      <w:r>
        <w:rPr>
          <w:rFonts w:eastAsia="黑体"/>
          <w:sz w:val="32"/>
          <w:szCs w:val="32"/>
        </w:rPr>
        <w:t xml:space="preserve"> </w:t>
      </w:r>
      <w:r>
        <w:rPr>
          <w:rFonts w:eastAsia="仿宋_GB2312"/>
          <w:sz w:val="32"/>
          <w:szCs w:val="32"/>
        </w:rPr>
        <w:t>机场跑道、滑行道只供航空器起飞、降落和滑行使用。如有特殊情况需作他用或有车辆、人员通过，应当经塔台管制单位批准。</w:t>
      </w:r>
    </w:p>
    <w:p w:rsidR="00AD4612" w:rsidRDefault="00385841">
      <w:pPr>
        <w:pStyle w:val="14"/>
        <w:spacing w:line="580" w:lineRule="exact"/>
        <w:ind w:firstLineChars="200" w:firstLine="640"/>
        <w:rPr>
          <w:rFonts w:eastAsia="黑体"/>
          <w:sz w:val="32"/>
          <w:szCs w:val="32"/>
        </w:rPr>
      </w:pPr>
      <w:r>
        <w:rPr>
          <w:rFonts w:eastAsia="黑体"/>
          <w:sz w:val="32"/>
          <w:szCs w:val="32"/>
        </w:rPr>
        <w:t>第二百八十二条</w:t>
      </w:r>
      <w:r>
        <w:rPr>
          <w:rFonts w:eastAsia="黑体"/>
          <w:sz w:val="32"/>
          <w:szCs w:val="32"/>
        </w:rPr>
        <w:t xml:space="preserve"> </w:t>
      </w:r>
      <w:r>
        <w:rPr>
          <w:rFonts w:eastAsia="仿宋_GB2312"/>
          <w:sz w:val="32"/>
          <w:szCs w:val="32"/>
        </w:rPr>
        <w:t>机场跑道、滑行道因道面及灯光、通信、导航设备以及其他原因不能保证航空器安全起降和滑行时，应当关闭。机场跑道、滑行道关闭期间，禁止航空器起飞、着陆和滑行使用。</w:t>
      </w:r>
    </w:p>
    <w:p w:rsidR="00AD4612" w:rsidRDefault="00385841">
      <w:pPr>
        <w:pStyle w:val="14"/>
        <w:spacing w:line="580" w:lineRule="exact"/>
        <w:ind w:firstLineChars="200" w:firstLine="640"/>
        <w:rPr>
          <w:rFonts w:eastAsia="黑体"/>
          <w:sz w:val="32"/>
          <w:szCs w:val="32"/>
        </w:rPr>
      </w:pPr>
      <w:r>
        <w:rPr>
          <w:rFonts w:eastAsia="黑体"/>
          <w:sz w:val="32"/>
          <w:szCs w:val="32"/>
        </w:rPr>
        <w:t>第二百八十三条</w:t>
      </w:r>
      <w:r>
        <w:rPr>
          <w:rFonts w:eastAsia="黑体"/>
          <w:sz w:val="32"/>
          <w:szCs w:val="32"/>
        </w:rPr>
        <w:t xml:space="preserve"> </w:t>
      </w:r>
      <w:r>
        <w:rPr>
          <w:rFonts w:eastAsia="仿宋_GB2312"/>
          <w:sz w:val="32"/>
          <w:szCs w:val="32"/>
        </w:rPr>
        <w:t>塔台管制员选择使用跑道时，在考虑航空器性能和地面风向、风速的同时，还应当考虑跑道的长度、宽度、坡度、布局以及机场进离场程序、起落航线、净空条件、助航设备等。</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第二百八十四条</w:t>
      </w:r>
      <w:r>
        <w:rPr>
          <w:rFonts w:eastAsia="黑体"/>
          <w:sz w:val="32"/>
          <w:szCs w:val="32"/>
        </w:rPr>
        <w:t xml:space="preserve"> </w:t>
      </w:r>
      <w:r>
        <w:rPr>
          <w:rFonts w:eastAsia="仿宋_GB2312"/>
          <w:sz w:val="32"/>
          <w:szCs w:val="32"/>
        </w:rPr>
        <w:t>航空器通常应当逆风起飞和着陆，但是当跑道长度、坡度和净空条件允许，航空器也可以在顺风分量风速不大于</w:t>
      </w:r>
      <w:r>
        <w:rPr>
          <w:rFonts w:eastAsia="仿宋_GB2312"/>
          <w:sz w:val="32"/>
          <w:szCs w:val="32"/>
        </w:rPr>
        <w:t>2.5</w:t>
      </w:r>
      <w:r>
        <w:rPr>
          <w:rFonts w:eastAsia="仿宋_GB2312"/>
          <w:sz w:val="32"/>
          <w:szCs w:val="32"/>
        </w:rPr>
        <w:t>米／秒时起飞和着陆；在着陆跑道接地带或者在起飞跑道离地端安装有风速仪，其着陆或者起飞顺风分量风速可以大于</w:t>
      </w:r>
      <w:r>
        <w:rPr>
          <w:rFonts w:eastAsia="仿宋_GB2312"/>
          <w:sz w:val="32"/>
          <w:szCs w:val="32"/>
        </w:rPr>
        <w:t>2.5</w:t>
      </w:r>
      <w:r>
        <w:rPr>
          <w:rFonts w:eastAsia="仿宋_GB2312"/>
          <w:sz w:val="32"/>
          <w:szCs w:val="32"/>
        </w:rPr>
        <w:t>米</w:t>
      </w:r>
      <w:r>
        <w:rPr>
          <w:rFonts w:eastAsia="仿宋_GB2312"/>
          <w:sz w:val="32"/>
          <w:szCs w:val="32"/>
        </w:rPr>
        <w:t>/</w:t>
      </w:r>
      <w:r>
        <w:rPr>
          <w:rFonts w:eastAsia="仿宋_GB2312"/>
          <w:sz w:val="32"/>
          <w:szCs w:val="32"/>
        </w:rPr>
        <w:t>秒，但不得大于</w:t>
      </w:r>
      <w:r>
        <w:rPr>
          <w:rFonts w:eastAsia="仿宋_GB2312"/>
          <w:sz w:val="32"/>
          <w:szCs w:val="32"/>
        </w:rPr>
        <w:t>3.5</w:t>
      </w:r>
      <w:r>
        <w:rPr>
          <w:rFonts w:eastAsia="仿宋_GB2312"/>
          <w:sz w:val="32"/>
          <w:szCs w:val="32"/>
        </w:rPr>
        <w:t>米</w:t>
      </w:r>
      <w:r>
        <w:rPr>
          <w:rFonts w:eastAsia="仿宋_GB2312"/>
          <w:sz w:val="32"/>
          <w:szCs w:val="32"/>
        </w:rPr>
        <w:t>/</w:t>
      </w:r>
      <w:r>
        <w:rPr>
          <w:rFonts w:eastAsia="仿宋_GB2312"/>
          <w:sz w:val="32"/>
          <w:szCs w:val="32"/>
        </w:rPr>
        <w:t>秒；管制员不得安排航空器在污染跑道或者湿跑道顺风起飞和着陆。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当使用干跑道和洁净跑道时，侧风分量风速（包括阵风）不得大于</w:t>
      </w:r>
      <w:r>
        <w:rPr>
          <w:rFonts w:eastAsia="仿宋_GB2312"/>
          <w:sz w:val="32"/>
          <w:szCs w:val="32"/>
        </w:rPr>
        <w:t>10</w:t>
      </w:r>
      <w:r>
        <w:rPr>
          <w:rFonts w:eastAsia="仿宋_GB2312"/>
          <w:sz w:val="32"/>
          <w:szCs w:val="32"/>
        </w:rPr>
        <w:t>米</w:t>
      </w:r>
      <w:r>
        <w:rPr>
          <w:rFonts w:eastAsia="仿宋_GB2312"/>
          <w:sz w:val="32"/>
          <w:szCs w:val="32"/>
        </w:rPr>
        <w:t>/</w:t>
      </w:r>
      <w:r>
        <w:rPr>
          <w:rFonts w:eastAsia="仿宋_GB2312"/>
          <w:sz w:val="32"/>
          <w:szCs w:val="32"/>
        </w:rPr>
        <w:t>秒；使用湿跑道或者污染跑道时，侧风分量风速（包括阵风）不得大于</w:t>
      </w:r>
      <w:r>
        <w:rPr>
          <w:rFonts w:eastAsia="仿宋_GB2312"/>
          <w:sz w:val="32"/>
          <w:szCs w:val="32"/>
        </w:rPr>
        <w:t>7.5</w:t>
      </w:r>
      <w:r>
        <w:rPr>
          <w:rFonts w:eastAsia="仿宋_GB2312"/>
          <w:sz w:val="32"/>
          <w:szCs w:val="32"/>
        </w:rPr>
        <w:t>米</w:t>
      </w:r>
      <w:r>
        <w:rPr>
          <w:rFonts w:eastAsia="仿宋_GB2312"/>
          <w:sz w:val="32"/>
          <w:szCs w:val="32"/>
        </w:rPr>
        <w:t>/</w:t>
      </w:r>
      <w:r>
        <w:rPr>
          <w:rFonts w:eastAsia="仿宋_GB2312"/>
          <w:sz w:val="32"/>
          <w:szCs w:val="32"/>
        </w:rPr>
        <w:t>秒。</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如果航空器驾驶员根据飞行手册或者航空公司运行手册请求或者管制员询问能否在风速大于以上规定数值起飞和着陆，在空中交通情况允许的情况下，是否起飞或着陆，由航空器驾驶员根据机型性能自行决定，塔台管制员负责提供当时的风向、风速和要求的协助。</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管制单位可参照本规则附件</w:t>
      </w:r>
      <w:r>
        <w:rPr>
          <w:rFonts w:eastAsia="仿宋_GB2312"/>
          <w:sz w:val="32"/>
          <w:szCs w:val="32"/>
        </w:rPr>
        <w:t>15</w:t>
      </w:r>
      <w:r>
        <w:rPr>
          <w:rFonts w:eastAsia="仿宋_GB2312"/>
          <w:sz w:val="32"/>
          <w:szCs w:val="32"/>
        </w:rPr>
        <w:t>制定本单位侧风、顺风</w:t>
      </w:r>
      <w:r w:rsidR="004B3EC0">
        <w:rPr>
          <w:rFonts w:eastAsia="仿宋_GB2312" w:hint="eastAsia"/>
          <w:sz w:val="32"/>
          <w:szCs w:val="32"/>
        </w:rPr>
        <w:t>分量</w:t>
      </w:r>
      <w:r>
        <w:rPr>
          <w:rFonts w:eastAsia="仿宋_GB2312"/>
          <w:sz w:val="32"/>
          <w:szCs w:val="32"/>
        </w:rPr>
        <w:t>标准表。</w:t>
      </w:r>
    </w:p>
    <w:p w:rsidR="00AD4612" w:rsidRDefault="00385841">
      <w:pPr>
        <w:pStyle w:val="14"/>
        <w:spacing w:line="580" w:lineRule="exact"/>
        <w:ind w:firstLineChars="200" w:firstLine="640"/>
        <w:rPr>
          <w:rFonts w:eastAsia="黑体"/>
          <w:sz w:val="32"/>
          <w:szCs w:val="32"/>
        </w:rPr>
      </w:pPr>
      <w:r>
        <w:rPr>
          <w:rFonts w:eastAsia="仿宋_GB2312"/>
          <w:sz w:val="32"/>
          <w:szCs w:val="32"/>
        </w:rPr>
        <w:t>当转换使用跑道方向过程中短时使用跑道顺风分量超过本条第一款所规定的</w:t>
      </w:r>
      <w:r>
        <w:rPr>
          <w:rFonts w:eastAsia="仿宋_GB2312"/>
          <w:sz w:val="32"/>
          <w:szCs w:val="32"/>
        </w:rPr>
        <w:t>2.5</w:t>
      </w:r>
      <w:r>
        <w:rPr>
          <w:rFonts w:eastAsia="仿宋_GB2312"/>
          <w:sz w:val="32"/>
          <w:szCs w:val="32"/>
        </w:rPr>
        <w:t>米</w:t>
      </w:r>
      <w:r>
        <w:rPr>
          <w:rFonts w:eastAsia="仿宋_GB2312"/>
          <w:sz w:val="32"/>
          <w:szCs w:val="32"/>
        </w:rPr>
        <w:t>/</w:t>
      </w:r>
      <w:r>
        <w:rPr>
          <w:rFonts w:eastAsia="仿宋_GB2312"/>
          <w:sz w:val="32"/>
          <w:szCs w:val="32"/>
        </w:rPr>
        <w:t>秒或者</w:t>
      </w:r>
      <w:r>
        <w:rPr>
          <w:rFonts w:eastAsia="仿宋_GB2312"/>
          <w:sz w:val="32"/>
          <w:szCs w:val="32"/>
        </w:rPr>
        <w:t>3.5</w:t>
      </w:r>
      <w:r>
        <w:rPr>
          <w:rFonts w:eastAsia="仿宋_GB2312"/>
          <w:sz w:val="32"/>
          <w:szCs w:val="32"/>
        </w:rPr>
        <w:t>米</w:t>
      </w:r>
      <w:r>
        <w:rPr>
          <w:rFonts w:eastAsia="仿宋_GB2312"/>
          <w:sz w:val="32"/>
          <w:szCs w:val="32"/>
        </w:rPr>
        <w:t>/</w:t>
      </w:r>
      <w:r>
        <w:rPr>
          <w:rFonts w:eastAsia="仿宋_GB2312"/>
          <w:sz w:val="32"/>
          <w:szCs w:val="32"/>
        </w:rPr>
        <w:t>秒但不大于</w:t>
      </w:r>
      <w:r>
        <w:rPr>
          <w:rFonts w:eastAsia="仿宋_GB2312"/>
          <w:sz w:val="32"/>
          <w:szCs w:val="32"/>
        </w:rPr>
        <w:t>5</w:t>
      </w:r>
      <w:r>
        <w:rPr>
          <w:rFonts w:eastAsia="仿宋_GB2312"/>
          <w:sz w:val="32"/>
          <w:szCs w:val="32"/>
        </w:rPr>
        <w:t>米</w:t>
      </w:r>
      <w:r>
        <w:rPr>
          <w:rFonts w:eastAsia="仿宋_GB2312"/>
          <w:sz w:val="32"/>
          <w:szCs w:val="32"/>
        </w:rPr>
        <w:t>/</w:t>
      </w:r>
      <w:r>
        <w:rPr>
          <w:rFonts w:eastAsia="仿宋_GB2312"/>
          <w:sz w:val="32"/>
          <w:szCs w:val="32"/>
        </w:rPr>
        <w:t>秒时，管制员应当通知航空器</w:t>
      </w:r>
      <w:r>
        <w:rPr>
          <w:rFonts w:eastAsia="仿宋_GB2312"/>
          <w:sz w:val="32"/>
          <w:szCs w:val="32"/>
        </w:rPr>
        <w:lastRenderedPageBreak/>
        <w:t>驾驶员。航空器驾驶员根据机型性能或者航空公司运行手册决定是否使用管制员安排的顺风跑道起飞或者着陆。塔台管制单位与进近管制单位，要针对转换使用跑道方向过程中短时使用跑道顺风分量超过</w:t>
      </w:r>
      <w:r>
        <w:rPr>
          <w:rFonts w:eastAsia="仿宋_GB2312"/>
          <w:sz w:val="32"/>
          <w:szCs w:val="32"/>
        </w:rPr>
        <w:t>2.5</w:t>
      </w:r>
      <w:r>
        <w:rPr>
          <w:rFonts w:eastAsia="仿宋_GB2312"/>
          <w:sz w:val="32"/>
          <w:szCs w:val="32"/>
        </w:rPr>
        <w:t>米</w:t>
      </w:r>
      <w:r>
        <w:rPr>
          <w:rFonts w:eastAsia="仿宋_GB2312"/>
          <w:sz w:val="32"/>
          <w:szCs w:val="32"/>
        </w:rPr>
        <w:t>/</w:t>
      </w:r>
      <w:r>
        <w:rPr>
          <w:rFonts w:eastAsia="仿宋_GB2312"/>
          <w:sz w:val="32"/>
          <w:szCs w:val="32"/>
        </w:rPr>
        <w:t>秒或者</w:t>
      </w:r>
      <w:r>
        <w:rPr>
          <w:rFonts w:eastAsia="仿宋_GB2312"/>
          <w:sz w:val="32"/>
          <w:szCs w:val="32"/>
        </w:rPr>
        <w:t>3.5</w:t>
      </w:r>
      <w:r>
        <w:rPr>
          <w:rFonts w:eastAsia="仿宋_GB2312"/>
          <w:sz w:val="32"/>
          <w:szCs w:val="32"/>
        </w:rPr>
        <w:t>米</w:t>
      </w:r>
      <w:r>
        <w:rPr>
          <w:rFonts w:eastAsia="仿宋_GB2312"/>
          <w:sz w:val="32"/>
          <w:szCs w:val="32"/>
        </w:rPr>
        <w:t>/</w:t>
      </w:r>
      <w:r>
        <w:rPr>
          <w:rFonts w:eastAsia="仿宋_GB2312"/>
          <w:sz w:val="32"/>
          <w:szCs w:val="32"/>
        </w:rPr>
        <w:t>秒但不大于</w:t>
      </w:r>
      <w:r>
        <w:rPr>
          <w:rFonts w:eastAsia="仿宋_GB2312"/>
          <w:sz w:val="32"/>
          <w:szCs w:val="32"/>
        </w:rPr>
        <w:t>5</w:t>
      </w:r>
      <w:r>
        <w:rPr>
          <w:rFonts w:eastAsia="仿宋_GB2312"/>
          <w:sz w:val="32"/>
          <w:szCs w:val="32"/>
        </w:rPr>
        <w:t>米</w:t>
      </w:r>
      <w:r>
        <w:rPr>
          <w:rFonts w:eastAsia="仿宋_GB2312"/>
          <w:sz w:val="32"/>
          <w:szCs w:val="32"/>
        </w:rPr>
        <w:t>/</w:t>
      </w:r>
      <w:r>
        <w:rPr>
          <w:rFonts w:eastAsia="仿宋_GB2312"/>
          <w:sz w:val="32"/>
          <w:szCs w:val="32"/>
        </w:rPr>
        <w:t>秒的情况，分析航空器性能对顺风起降条件的适应性，研究顺风条件对管制运行的影响，征求机场和航空公司意见，制定本机场使用跑道转换工作程序，并发布相关航空情报系列资料。</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第二百八十五条</w:t>
      </w:r>
      <w:r>
        <w:rPr>
          <w:rFonts w:eastAsia="黑体"/>
          <w:sz w:val="32"/>
          <w:szCs w:val="32"/>
        </w:rPr>
        <w:t xml:space="preserve"> </w:t>
      </w:r>
      <w:r>
        <w:rPr>
          <w:rFonts w:eastAsia="仿宋_GB2312"/>
          <w:sz w:val="32"/>
          <w:szCs w:val="32"/>
        </w:rPr>
        <w:t>航空器起飞应当使用全跑道。如机场、机型和气象条件另有明确规定或者航空器驾驶员申请，塔台管制员可以允许航空器不使用全跑道起飞。</w:t>
      </w:r>
    </w:p>
    <w:p w:rsidR="00AD4612" w:rsidRDefault="00385841">
      <w:pPr>
        <w:pStyle w:val="14"/>
        <w:spacing w:line="580" w:lineRule="exact"/>
        <w:ind w:firstLineChars="200" w:firstLine="640"/>
        <w:rPr>
          <w:rFonts w:eastAsia="黑体"/>
          <w:sz w:val="32"/>
          <w:szCs w:val="32"/>
        </w:rPr>
      </w:pPr>
      <w:r>
        <w:rPr>
          <w:rFonts w:eastAsia="仿宋_GB2312"/>
          <w:sz w:val="32"/>
          <w:szCs w:val="32"/>
        </w:rPr>
        <w:t>塔台管制员可以提出航空器使用部分跑道起飞建议，航空器驾驶员有权决定是否采用，并对该决定负责。</w:t>
      </w:r>
    </w:p>
    <w:p w:rsidR="00AD4612" w:rsidRDefault="00385841">
      <w:pPr>
        <w:pStyle w:val="14"/>
        <w:spacing w:line="580" w:lineRule="exact"/>
        <w:ind w:firstLineChars="200" w:firstLine="640"/>
        <w:rPr>
          <w:rFonts w:eastAsia="黑体"/>
          <w:sz w:val="32"/>
          <w:szCs w:val="32"/>
        </w:rPr>
      </w:pPr>
      <w:r>
        <w:rPr>
          <w:rFonts w:eastAsia="黑体"/>
          <w:sz w:val="32"/>
          <w:szCs w:val="32"/>
        </w:rPr>
        <w:t>第二百八十六条</w:t>
      </w:r>
      <w:r>
        <w:rPr>
          <w:rFonts w:eastAsia="黑体"/>
          <w:sz w:val="32"/>
          <w:szCs w:val="32"/>
        </w:rPr>
        <w:t xml:space="preserve"> </w:t>
      </w:r>
      <w:r>
        <w:rPr>
          <w:rFonts w:eastAsia="仿宋_GB2312"/>
          <w:sz w:val="32"/>
          <w:szCs w:val="32"/>
        </w:rPr>
        <w:t>如果航空器驾驶员认为管制员指定的使用跑道不适于相关的飞行，可请求使用另一条跑道，如果情况允许，管制员应发出相应许可。</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第二百八十七条</w:t>
      </w:r>
      <w:r>
        <w:rPr>
          <w:rFonts w:eastAsia="黑体"/>
          <w:sz w:val="32"/>
          <w:szCs w:val="32"/>
        </w:rPr>
        <w:t xml:space="preserve"> </w:t>
      </w:r>
      <w:r>
        <w:rPr>
          <w:rFonts w:eastAsia="仿宋_GB2312"/>
          <w:sz w:val="32"/>
          <w:szCs w:val="32"/>
        </w:rPr>
        <w:t>机场跑道、滑行道的道面出现航行通告没有包含的下列情况时，塔台管制员应当将该情况通知起飞、着陆和滑行的航空器，并及时向机场管理机构反映：</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（一）跑道、滑行道道面有破损；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（二）跑道、滑行道道面及其附近有施工；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（三）跑道、滑行道道面上有冰雪、积水及其他异物；</w:t>
      </w:r>
    </w:p>
    <w:p w:rsidR="00AD4612" w:rsidRDefault="00385841">
      <w:pPr>
        <w:pStyle w:val="14"/>
        <w:spacing w:line="580" w:lineRule="exact"/>
        <w:ind w:firstLineChars="200" w:firstLine="640"/>
        <w:rPr>
          <w:rFonts w:eastAsia="黑体"/>
          <w:sz w:val="32"/>
          <w:szCs w:val="32"/>
        </w:rPr>
      </w:pPr>
      <w:r>
        <w:rPr>
          <w:rFonts w:eastAsia="仿宋_GB2312"/>
          <w:sz w:val="32"/>
          <w:szCs w:val="32"/>
        </w:rPr>
        <w:t>（四）跑道、滑行道和进近着陆地带的灯光设备和机场障碍灯有故障。</w:t>
      </w:r>
    </w:p>
    <w:p w:rsidR="00AD4612" w:rsidRDefault="00385841">
      <w:pPr>
        <w:topLinePunct/>
        <w:snapToGrid w:val="0"/>
        <w:spacing w:line="580" w:lineRule="exact"/>
        <w:ind w:firstLineChars="200" w:firstLine="640"/>
        <w:contextualSpacing/>
        <w:rPr>
          <w:rFonts w:eastAsia="仿宋_GB2312"/>
          <w:sz w:val="32"/>
          <w:szCs w:val="22"/>
        </w:rPr>
      </w:pPr>
      <w:r>
        <w:rPr>
          <w:rFonts w:eastAsia="黑体"/>
          <w:sz w:val="32"/>
          <w:szCs w:val="32"/>
        </w:rPr>
        <w:t>第二百八十八条</w:t>
      </w:r>
      <w:r>
        <w:rPr>
          <w:rFonts w:eastAsia="黑体"/>
          <w:sz w:val="32"/>
          <w:szCs w:val="32"/>
        </w:rPr>
        <w:t xml:space="preserve"> </w:t>
      </w:r>
      <w:r>
        <w:rPr>
          <w:rFonts w:eastAsia="仿宋_GB2312"/>
          <w:sz w:val="32"/>
          <w:szCs w:val="22"/>
        </w:rPr>
        <w:t>塔台管制员应当按相关要求将机场管理机构提供的跑道表面状况或者运行中的航空器驾驶员报告的跑道刹车效应情况通知起飞、着陆和滑行的航空器。</w:t>
      </w:r>
    </w:p>
    <w:p w:rsidR="00AD4612" w:rsidRDefault="00385841">
      <w:pPr>
        <w:pStyle w:val="14"/>
        <w:spacing w:line="580" w:lineRule="exact"/>
        <w:ind w:firstLineChars="200" w:firstLine="640"/>
        <w:rPr>
          <w:rFonts w:eastAsia="黑体"/>
          <w:sz w:val="32"/>
          <w:szCs w:val="32"/>
        </w:rPr>
      </w:pPr>
      <w:r>
        <w:rPr>
          <w:rFonts w:eastAsia="仿宋_GB2312"/>
          <w:sz w:val="32"/>
          <w:szCs w:val="22"/>
        </w:rPr>
        <w:lastRenderedPageBreak/>
        <w:t>机场跑道刹车效应，分为好、中好、中、中差、差和极差六个等级。《航空器驾驶员报告的跑道刹车效应与跑道状况代码对照表》见附件</w:t>
      </w:r>
      <w:r>
        <w:rPr>
          <w:rFonts w:eastAsia="仿宋_GB2312"/>
          <w:sz w:val="32"/>
          <w:szCs w:val="22"/>
        </w:rPr>
        <w:t>14</w:t>
      </w:r>
      <w:r>
        <w:rPr>
          <w:rFonts w:eastAsia="仿宋_GB2312"/>
          <w:sz w:val="32"/>
          <w:szCs w:val="32"/>
        </w:rPr>
        <w:t>。</w:t>
      </w:r>
    </w:p>
    <w:p w:rsidR="00AD4612" w:rsidRDefault="00385841">
      <w:pPr>
        <w:pStyle w:val="14"/>
        <w:spacing w:line="580" w:lineRule="exact"/>
        <w:ind w:firstLineChars="200" w:firstLine="640"/>
        <w:rPr>
          <w:rFonts w:eastAsia="黑体"/>
          <w:sz w:val="32"/>
          <w:szCs w:val="32"/>
        </w:rPr>
      </w:pPr>
      <w:r>
        <w:rPr>
          <w:rFonts w:eastAsia="黑体"/>
          <w:sz w:val="32"/>
          <w:szCs w:val="32"/>
        </w:rPr>
        <w:t>第二百八十九条</w:t>
      </w:r>
      <w:r>
        <w:rPr>
          <w:rFonts w:eastAsia="黑体"/>
          <w:sz w:val="32"/>
          <w:szCs w:val="32"/>
        </w:rPr>
        <w:t xml:space="preserve"> </w:t>
      </w:r>
      <w:r>
        <w:rPr>
          <w:rFonts w:eastAsia="仿宋_GB2312"/>
          <w:sz w:val="32"/>
          <w:szCs w:val="32"/>
        </w:rPr>
        <w:t>当航空器驾驶员在起飞或者着陆后报告本航空器部件可能损坏怀疑影响跑道运行时，塔台管制员应当暂时避免使用该跑道，及时联系机场管理机构对跑道进行检查，以确认跑道是否可用，并向报告的航空器驾驶员通报跑道检查后是否发现航空器碎片、动物残体以及其他异常物。</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第二百九十条</w:t>
      </w:r>
      <w:r>
        <w:rPr>
          <w:rFonts w:eastAsia="黑体"/>
          <w:sz w:val="32"/>
          <w:szCs w:val="32"/>
        </w:rPr>
        <w:t xml:space="preserve"> </w:t>
      </w:r>
      <w:r>
        <w:rPr>
          <w:rFonts w:eastAsia="仿宋_GB2312"/>
          <w:sz w:val="32"/>
          <w:szCs w:val="32"/>
        </w:rPr>
        <w:t>机场起飞、着陆地带的布局和设备应当符合下列规定：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（一）起飞线应当根据风向、风速进行布置；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（二）土跑道或者因跑道积雪从空中不易识别时，应当划出明显的标志或者用红旗标识；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（三）在起飞线指挥飞行时，起飞线塔台、停车场、人员休息地点，应当根据机场面积、跑道和滑行道的位置等情况确定，距跑道中心线不小于</w:t>
      </w:r>
      <w:r>
        <w:rPr>
          <w:rFonts w:eastAsia="仿宋_GB2312"/>
          <w:sz w:val="32"/>
          <w:szCs w:val="32"/>
        </w:rPr>
        <w:t>150</w:t>
      </w:r>
      <w:r>
        <w:rPr>
          <w:rFonts w:eastAsia="仿宋_GB2312"/>
          <w:sz w:val="32"/>
          <w:szCs w:val="32"/>
        </w:rPr>
        <w:t>米，并不得侵犯障碍物限制面；</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直升机的起飞、着陆地带，应当根据具体情况划定，起飞、着陆地点面积的直径应当根据机型确定，其长宽均不得小于旋翼直径的两倍，各起飞、着陆地点的边界之间左右间隔应当大于旋翼直径的两倍，前后距离应当大于机身长度的四倍；</w:t>
      </w:r>
    </w:p>
    <w:p w:rsidR="00AD4612" w:rsidRDefault="00385841">
      <w:pPr>
        <w:pStyle w:val="14"/>
        <w:spacing w:line="580" w:lineRule="exact"/>
        <w:ind w:firstLineChars="200" w:firstLine="640"/>
        <w:rPr>
          <w:rFonts w:eastAsia="黑体"/>
          <w:sz w:val="32"/>
          <w:szCs w:val="32"/>
        </w:rPr>
      </w:pPr>
      <w:r>
        <w:rPr>
          <w:rFonts w:eastAsia="仿宋_GB2312"/>
          <w:sz w:val="32"/>
          <w:szCs w:val="32"/>
        </w:rPr>
        <w:t>（五）直升机在野外着陆、起飞时，通常应当预先选定和布置野外起降场地，其场地应当选择净空条件好、地势平坦坚实且坡度较小的地带。</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第四节</w:t>
      </w:r>
      <w:r>
        <w:rPr>
          <w:rFonts w:eastAsia="仿宋_GB2312"/>
          <w:sz w:val="32"/>
          <w:szCs w:val="32"/>
        </w:rPr>
        <w:t xml:space="preserve"> </w:t>
      </w:r>
      <w:r>
        <w:rPr>
          <w:rFonts w:eastAsia="仿宋_GB2312"/>
          <w:sz w:val="32"/>
          <w:szCs w:val="32"/>
        </w:rPr>
        <w:t>离场管制</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第二百九十一条</w:t>
      </w:r>
      <w:r>
        <w:rPr>
          <w:rFonts w:eastAsia="黑体"/>
          <w:sz w:val="32"/>
          <w:szCs w:val="32"/>
        </w:rPr>
        <w:t xml:space="preserve"> </w:t>
      </w:r>
      <w:r>
        <w:rPr>
          <w:rFonts w:eastAsia="仿宋_GB2312"/>
          <w:sz w:val="32"/>
          <w:szCs w:val="32"/>
        </w:rPr>
        <w:t>塔台管制单位根据批准的飞行计划和机场、航路情况以及有关管制单位的情报，对离场航空器发出放行许可。放行许可包括下列</w:t>
      </w:r>
      <w:r>
        <w:rPr>
          <w:rFonts w:eastAsia="仿宋_GB2312"/>
          <w:sz w:val="32"/>
          <w:szCs w:val="32"/>
        </w:rPr>
        <w:lastRenderedPageBreak/>
        <w:t>内容：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（一）航空器识别标志；</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（二）管制许可的界限，包括定位点或者目的地；</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（三）批准的离场程序；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（四）飞行的航路或者航线；</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（五）飞行高度；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（六）应答机编码；</w:t>
      </w:r>
    </w:p>
    <w:p w:rsidR="00AD4612" w:rsidRDefault="00385841">
      <w:pPr>
        <w:pStyle w:val="14"/>
        <w:spacing w:line="580" w:lineRule="exact"/>
        <w:ind w:firstLineChars="200" w:firstLine="640"/>
        <w:rPr>
          <w:rFonts w:eastAsia="黑体"/>
          <w:sz w:val="32"/>
          <w:szCs w:val="32"/>
        </w:rPr>
      </w:pPr>
      <w:r>
        <w:rPr>
          <w:rFonts w:eastAsia="仿宋_GB2312"/>
          <w:sz w:val="32"/>
          <w:szCs w:val="32"/>
        </w:rPr>
        <w:t>（七）离场程序中未规定的必要的管制指令或者情报。</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第二百九十二条</w:t>
      </w:r>
      <w:r>
        <w:rPr>
          <w:rFonts w:eastAsia="黑体"/>
          <w:sz w:val="32"/>
          <w:szCs w:val="32"/>
        </w:rPr>
        <w:t xml:space="preserve"> </w:t>
      </w:r>
      <w:r>
        <w:rPr>
          <w:rFonts w:eastAsia="仿宋_GB2312"/>
          <w:sz w:val="32"/>
          <w:szCs w:val="32"/>
        </w:rPr>
        <w:t>执行不同任务的航空器或者不同机型的航空器同时飞行时，应当根据具体情况，安排优先起飞的顺序。通常情况下，允许执行紧急或者重要任务的航空器、定期航班或者速度大的航空器优先起飞。安排航空器放行顺序应当考虑下列因素</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（一）具有优先权的航空器；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（二）航空器的机型及其性能；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（三）飞行航路；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（四）航空器之间的最小间隔；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（五）尾流间隔标准；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（六）有利于加速流量或者空中交通流量管理的有关要求。</w:t>
      </w:r>
    </w:p>
    <w:p w:rsidR="00AD4612" w:rsidRDefault="00385841">
      <w:pPr>
        <w:pStyle w:val="14"/>
        <w:spacing w:line="580" w:lineRule="exact"/>
        <w:ind w:firstLineChars="200" w:firstLine="640"/>
        <w:rPr>
          <w:rFonts w:eastAsia="黑体"/>
          <w:sz w:val="32"/>
          <w:szCs w:val="32"/>
        </w:rPr>
      </w:pPr>
      <w:r>
        <w:rPr>
          <w:rFonts w:eastAsia="仿宋_GB2312"/>
          <w:sz w:val="32"/>
          <w:szCs w:val="32"/>
        </w:rPr>
        <w:t>当多架离场航空器延误时，通常管制员应当按照延误航空器的原计划起飞时间次序放行。为了减少延误航空器的平均延误时间，管制员可以对航空器的起飞次序进行调整。</w:t>
      </w:r>
    </w:p>
    <w:p w:rsidR="00AD4612" w:rsidRDefault="00385841">
      <w:pPr>
        <w:pStyle w:val="14"/>
        <w:spacing w:line="580" w:lineRule="exact"/>
        <w:ind w:firstLineChars="200" w:firstLine="640"/>
        <w:rPr>
          <w:rFonts w:eastAsia="黑体"/>
          <w:sz w:val="32"/>
          <w:szCs w:val="32"/>
        </w:rPr>
      </w:pPr>
      <w:r>
        <w:rPr>
          <w:rFonts w:eastAsia="黑体"/>
          <w:sz w:val="32"/>
          <w:szCs w:val="32"/>
        </w:rPr>
        <w:t>第二百九十三条</w:t>
      </w:r>
      <w:r>
        <w:rPr>
          <w:rFonts w:eastAsia="黑体"/>
          <w:sz w:val="32"/>
          <w:szCs w:val="32"/>
        </w:rPr>
        <w:t xml:space="preserve"> </w:t>
      </w:r>
      <w:r>
        <w:rPr>
          <w:rFonts w:eastAsia="仿宋_GB2312"/>
          <w:sz w:val="32"/>
          <w:szCs w:val="32"/>
        </w:rPr>
        <w:t>当可预计航空器延误将超过</w:t>
      </w:r>
      <w:r>
        <w:rPr>
          <w:rFonts w:eastAsia="仿宋_GB2312"/>
          <w:sz w:val="32"/>
          <w:szCs w:val="32"/>
        </w:rPr>
        <w:t>30</w:t>
      </w:r>
      <w:r>
        <w:rPr>
          <w:rFonts w:eastAsia="仿宋_GB2312"/>
          <w:sz w:val="32"/>
          <w:szCs w:val="32"/>
        </w:rPr>
        <w:t>分钟时，塔台管制单位应当尽可能通知航空器驾驶员。</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第二百九十四条</w:t>
      </w:r>
      <w:r>
        <w:rPr>
          <w:rFonts w:eastAsia="黑体"/>
          <w:sz w:val="32"/>
          <w:szCs w:val="32"/>
        </w:rPr>
        <w:t xml:space="preserve"> </w:t>
      </w:r>
      <w:r>
        <w:rPr>
          <w:rFonts w:eastAsia="仿宋_GB2312"/>
          <w:sz w:val="32"/>
          <w:szCs w:val="32"/>
        </w:rPr>
        <w:t>为了便于航空器起飞离场，塔台管制员应当根据情况</w:t>
      </w:r>
      <w:r>
        <w:rPr>
          <w:rFonts w:eastAsia="仿宋_GB2312"/>
          <w:sz w:val="32"/>
          <w:szCs w:val="32"/>
        </w:rPr>
        <w:lastRenderedPageBreak/>
        <w:t>向离场航空器发布包括如下内容的情报和指示：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（一）使用的跑道；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（二）风向、风速、能见度，必要时通报云高；</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（三）高度表拨正值；</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（四）地面滑行路线；</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（五）机场有自动观测系统的，应当按规定通知本机场的跑道视程；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（六）收到低空风切变警告的，应当通知低空风切变的情况；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（七）其他必要的情报。</w:t>
      </w:r>
    </w:p>
    <w:p w:rsidR="00AD4612" w:rsidRDefault="00385841">
      <w:pPr>
        <w:pStyle w:val="14"/>
        <w:spacing w:line="580" w:lineRule="exact"/>
        <w:ind w:firstLineChars="200" w:firstLine="640"/>
        <w:rPr>
          <w:rFonts w:eastAsia="黑体"/>
          <w:sz w:val="32"/>
          <w:szCs w:val="32"/>
        </w:rPr>
      </w:pPr>
      <w:r>
        <w:rPr>
          <w:rFonts w:eastAsia="仿宋_GB2312"/>
          <w:sz w:val="32"/>
          <w:szCs w:val="32"/>
        </w:rPr>
        <w:t>离场航空器报告已经从机场自动终端情报服务通播收到上述有关情报的也可以不包括在内，但是管制单位仍然需要向航空器提供高度表拨正值。</w:t>
      </w:r>
    </w:p>
    <w:p w:rsidR="00AD4612" w:rsidRDefault="00385841">
      <w:pPr>
        <w:pStyle w:val="14"/>
        <w:spacing w:line="580" w:lineRule="exact"/>
        <w:ind w:firstLineChars="200" w:firstLine="640"/>
        <w:rPr>
          <w:rFonts w:eastAsia="黑体"/>
          <w:sz w:val="32"/>
          <w:szCs w:val="32"/>
        </w:rPr>
      </w:pPr>
      <w:r>
        <w:rPr>
          <w:rFonts w:eastAsia="黑体"/>
          <w:sz w:val="32"/>
          <w:szCs w:val="32"/>
        </w:rPr>
        <w:t>第二百九十五条</w:t>
      </w:r>
      <w:r>
        <w:rPr>
          <w:rFonts w:eastAsia="黑体"/>
          <w:sz w:val="32"/>
          <w:szCs w:val="32"/>
        </w:rPr>
        <w:t xml:space="preserve"> </w:t>
      </w:r>
      <w:r>
        <w:rPr>
          <w:rFonts w:eastAsia="仿宋_GB2312"/>
          <w:sz w:val="32"/>
          <w:szCs w:val="32"/>
        </w:rPr>
        <w:t>放行许可和离场情报，由放行许可发布席发布；无该席位的，由地面或者机场管制席发布。离场航空器起飞后需要立即和塔台管制单位以外的管制单位联系的，塔台管制单位应当在发出放行许可和离场情报后通知航空器。</w:t>
      </w:r>
    </w:p>
    <w:p w:rsidR="00AD4612" w:rsidRDefault="00385841">
      <w:pPr>
        <w:pStyle w:val="14"/>
        <w:spacing w:line="580" w:lineRule="exact"/>
        <w:ind w:firstLineChars="200" w:firstLine="640"/>
        <w:rPr>
          <w:rFonts w:eastAsia="黑体"/>
          <w:sz w:val="32"/>
          <w:szCs w:val="32"/>
        </w:rPr>
      </w:pPr>
      <w:r>
        <w:rPr>
          <w:rFonts w:eastAsia="黑体"/>
          <w:sz w:val="32"/>
          <w:szCs w:val="32"/>
        </w:rPr>
        <w:t>第二百九十六条</w:t>
      </w:r>
      <w:r>
        <w:rPr>
          <w:rFonts w:eastAsia="黑体"/>
          <w:sz w:val="32"/>
          <w:szCs w:val="32"/>
        </w:rPr>
        <w:t xml:space="preserve"> </w:t>
      </w:r>
      <w:r>
        <w:rPr>
          <w:rFonts w:eastAsia="仿宋_GB2312"/>
          <w:sz w:val="32"/>
          <w:szCs w:val="32"/>
        </w:rPr>
        <w:t>管制员发布滑行许可前应当确定航空器的停放位置。滑行许可应当包含给航空器驾驶员的简明指令和相关的情报以帮助其沿正确的滑行路线滑行并避免与其他航空器或物体相撞，并避免入侵正在使用跑道。</w:t>
      </w:r>
    </w:p>
    <w:p w:rsidR="00AD4612" w:rsidRDefault="00385841">
      <w:pPr>
        <w:pStyle w:val="14"/>
        <w:spacing w:line="580" w:lineRule="exact"/>
        <w:ind w:firstLineChars="200" w:firstLine="640"/>
        <w:rPr>
          <w:rFonts w:eastAsia="黑体"/>
          <w:sz w:val="32"/>
          <w:szCs w:val="32"/>
        </w:rPr>
      </w:pPr>
      <w:r>
        <w:rPr>
          <w:rFonts w:eastAsia="黑体"/>
          <w:sz w:val="32"/>
          <w:szCs w:val="32"/>
        </w:rPr>
        <w:t>第二百九十七条</w:t>
      </w:r>
      <w:r>
        <w:rPr>
          <w:rFonts w:eastAsia="黑体"/>
          <w:sz w:val="32"/>
          <w:szCs w:val="32"/>
        </w:rPr>
        <w:t xml:space="preserve"> </w:t>
      </w:r>
      <w:r>
        <w:rPr>
          <w:rFonts w:eastAsia="仿宋_GB2312"/>
          <w:sz w:val="32"/>
          <w:szCs w:val="32"/>
        </w:rPr>
        <w:t>管制单位可根据运行的实际需要制定航空器标准滑行路线，并通过航空情报系列资料发布。未公布标准滑行路线的机场，管制员应当使用滑行道和跑道的代码或号码指示滑行路线。</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第二百九十八条</w:t>
      </w:r>
      <w:r>
        <w:rPr>
          <w:rFonts w:eastAsia="黑体"/>
          <w:sz w:val="32"/>
          <w:szCs w:val="32"/>
        </w:rPr>
        <w:t xml:space="preserve"> </w:t>
      </w:r>
      <w:r>
        <w:rPr>
          <w:rFonts w:eastAsia="仿宋_GB2312"/>
          <w:sz w:val="32"/>
          <w:szCs w:val="32"/>
        </w:rPr>
        <w:t>航空器滑行（空中滑行）应当经过塔台地面管制席或者机场管制席许可。管制员发布的航空器滑行（空中滑行）许可应当包括下列内容：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（一）滑行及空中滑行路线；</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（二）必要时，起飞顺序；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（三）等待点、等待位置；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（四）使用跑道；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（五）进近管制单位和区域管制单位对离场航空器的有关要求；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（六）其他事项。</w:t>
      </w:r>
    </w:p>
    <w:p w:rsidR="00AD4612" w:rsidRDefault="00385841">
      <w:pPr>
        <w:pStyle w:val="14"/>
        <w:spacing w:line="580" w:lineRule="exact"/>
        <w:ind w:firstLineChars="200" w:firstLine="640"/>
        <w:rPr>
          <w:rFonts w:eastAsia="黑体"/>
          <w:sz w:val="32"/>
          <w:szCs w:val="32"/>
        </w:rPr>
      </w:pPr>
      <w:r>
        <w:rPr>
          <w:rFonts w:eastAsia="仿宋_GB2312"/>
          <w:sz w:val="32"/>
          <w:szCs w:val="32"/>
        </w:rPr>
        <w:t>当航空器需要滑行穿越跑道时，滑行许可应当包含明确的穿越许可，或者在穿越该条跑道之前等待的指令。</w:t>
      </w:r>
    </w:p>
    <w:p w:rsidR="00AD4612" w:rsidRDefault="00385841">
      <w:pPr>
        <w:pStyle w:val="14"/>
        <w:spacing w:line="580" w:lineRule="exact"/>
        <w:ind w:firstLineChars="200" w:firstLine="640"/>
        <w:rPr>
          <w:rFonts w:eastAsia="仿宋_GB2312"/>
          <w:sz w:val="32"/>
          <w:szCs w:val="32"/>
        </w:rPr>
      </w:pPr>
      <w:r>
        <w:rPr>
          <w:rFonts w:eastAsia="黑体"/>
          <w:sz w:val="32"/>
          <w:szCs w:val="32"/>
        </w:rPr>
        <w:t>第二百九十九条</w:t>
      </w:r>
      <w:r>
        <w:rPr>
          <w:rFonts w:eastAsia="黑体"/>
          <w:sz w:val="32"/>
          <w:szCs w:val="32"/>
        </w:rPr>
        <w:t xml:space="preserve"> </w:t>
      </w:r>
      <w:r>
        <w:rPr>
          <w:rFonts w:eastAsia="仿宋_GB2312"/>
          <w:sz w:val="32"/>
          <w:szCs w:val="32"/>
        </w:rPr>
        <w:t>航空器滑行及空中滑行、牵引应当遵守下列规定：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应当按照管制员指定路线滑行或者牵引。管制员在安排滑行路线时，通常不准航空器对头滑行；航空器对头相遇，应当各自靠右侧滑行，并保持必要的安全间隔；航空器交叉相遇，航空器驾驶员自座舱的左侧看到另一架航空器时应当停止滑行，主动避让；</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（二）航空器滑行速度应当按照相应航空器的飞行手册或者驾驶员驾驶守则执行，在障碍物附近滑行，速度不得超过</w:t>
      </w:r>
      <w:r>
        <w:rPr>
          <w:rFonts w:eastAsia="仿宋_GB2312"/>
          <w:sz w:val="32"/>
          <w:szCs w:val="32"/>
        </w:rPr>
        <w:t>15</w:t>
      </w:r>
      <w:r>
        <w:rPr>
          <w:rFonts w:eastAsia="仿宋_GB2312"/>
          <w:sz w:val="32"/>
          <w:szCs w:val="32"/>
        </w:rPr>
        <w:t>千米</w:t>
      </w:r>
      <w:r>
        <w:rPr>
          <w:rFonts w:eastAsia="仿宋_GB2312"/>
          <w:sz w:val="32"/>
          <w:szCs w:val="32"/>
        </w:rPr>
        <w:t>/</w:t>
      </w:r>
      <w:r>
        <w:rPr>
          <w:rFonts w:eastAsia="仿宋_GB2312"/>
          <w:sz w:val="32"/>
          <w:szCs w:val="32"/>
        </w:rPr>
        <w:t>小时，保证随时能使航空器停住；翼尖距离障碍物小于安全净距时，应当有专人引导或者停止滑行；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（三）两架以上航空器跟进滑行，后航空器不得超越前航空器，后航空器与前航空器的距离，不得小于</w:t>
      </w:r>
      <w:r>
        <w:rPr>
          <w:rFonts w:eastAsia="仿宋_GB2312"/>
          <w:sz w:val="32"/>
          <w:szCs w:val="32"/>
        </w:rPr>
        <w:t>50</w:t>
      </w:r>
      <w:r>
        <w:rPr>
          <w:rFonts w:eastAsia="仿宋_GB2312"/>
          <w:sz w:val="32"/>
          <w:szCs w:val="32"/>
        </w:rPr>
        <w:t>米；</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（四）具有倒滑能力的航空器进行倒滑时，应当有地面人员引导；</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（五）需要通过着陆地带时，航空器驾驶员在滑进着陆地带前，应当经过塔台管制员许可并判明无起飞、降落的航空器；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（六）夜间滑行或者牵引时，应当打开航行灯和滑行灯，或者间断地使用着陆灯，用慢速滑行；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（七）直升机可以在地面效应作用下，用</w:t>
      </w:r>
      <w:r>
        <w:rPr>
          <w:rFonts w:eastAsia="仿宋_GB2312"/>
          <w:sz w:val="32"/>
          <w:szCs w:val="32"/>
        </w:rPr>
        <w:t>1</w:t>
      </w:r>
      <w:r>
        <w:rPr>
          <w:rFonts w:eastAsia="仿宋_GB2312"/>
          <w:sz w:val="32"/>
          <w:szCs w:val="32"/>
        </w:rPr>
        <w:t>米至</w:t>
      </w:r>
      <w:r>
        <w:rPr>
          <w:rFonts w:eastAsia="仿宋_GB2312"/>
          <w:sz w:val="32"/>
          <w:szCs w:val="32"/>
        </w:rPr>
        <w:t>10</w:t>
      </w:r>
      <w:r>
        <w:rPr>
          <w:rFonts w:eastAsia="仿宋_GB2312"/>
          <w:sz w:val="32"/>
          <w:szCs w:val="32"/>
        </w:rPr>
        <w:t>米的高度慢速飞行代替滑行，并注意对附近航空器、设施和人员的影响；</w:t>
      </w:r>
    </w:p>
    <w:p w:rsidR="00AD4612" w:rsidRDefault="00385841">
      <w:pPr>
        <w:pStyle w:val="14"/>
        <w:spacing w:line="580" w:lineRule="exact"/>
        <w:ind w:firstLineChars="200" w:firstLine="640"/>
        <w:rPr>
          <w:rFonts w:eastAsia="黑体"/>
          <w:sz w:val="32"/>
          <w:szCs w:val="32"/>
        </w:rPr>
      </w:pPr>
      <w:r>
        <w:rPr>
          <w:rFonts w:eastAsia="仿宋_GB2312"/>
          <w:sz w:val="32"/>
          <w:szCs w:val="32"/>
        </w:rPr>
        <w:t>（八）滑行和空中滑行时，航空器驾驶员应当注意观察，发现障碍物应当及时报告管制员，并采取有效措施。</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第三百条</w:t>
      </w:r>
      <w:r>
        <w:rPr>
          <w:rFonts w:eastAsia="黑体"/>
          <w:sz w:val="32"/>
          <w:szCs w:val="32"/>
        </w:rPr>
        <w:t xml:space="preserve"> </w:t>
      </w:r>
      <w:r>
        <w:rPr>
          <w:rFonts w:eastAsia="仿宋_GB2312"/>
          <w:sz w:val="32"/>
          <w:szCs w:val="32"/>
        </w:rPr>
        <w:t>直升机在悬停或空中滑行时应完全避开轻型航空器。单座驾驶的直升机在悬停或者空中滑行时，管制员应当避免向该直升机发出改变通信频率的指令。</w:t>
      </w:r>
    </w:p>
    <w:p w:rsidR="00AD4612" w:rsidRDefault="00385841">
      <w:pPr>
        <w:pStyle w:val="14"/>
        <w:spacing w:line="580" w:lineRule="exact"/>
        <w:ind w:firstLineChars="200" w:firstLine="640"/>
        <w:rPr>
          <w:rFonts w:eastAsia="黑体"/>
          <w:sz w:val="32"/>
          <w:szCs w:val="32"/>
        </w:rPr>
      </w:pPr>
      <w:r>
        <w:rPr>
          <w:rFonts w:eastAsia="仿宋_GB2312"/>
          <w:sz w:val="32"/>
          <w:szCs w:val="32"/>
        </w:rPr>
        <w:t>直升机滑行涉及的有关间隔见附件</w:t>
      </w:r>
      <w:r>
        <w:rPr>
          <w:rFonts w:eastAsia="仿宋_GB2312"/>
          <w:sz w:val="32"/>
          <w:szCs w:val="32"/>
        </w:rPr>
        <w:t>13</w:t>
      </w:r>
      <w:r>
        <w:rPr>
          <w:rFonts w:eastAsia="仿宋_GB2312"/>
          <w:sz w:val="32"/>
          <w:szCs w:val="32"/>
        </w:rPr>
        <w:t>《直升机地面和空中滑行间隔》。</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第三百零一条</w:t>
      </w:r>
      <w:r>
        <w:rPr>
          <w:rFonts w:eastAsia="黑体"/>
          <w:sz w:val="32"/>
          <w:szCs w:val="32"/>
        </w:rPr>
        <w:t xml:space="preserve"> </w:t>
      </w:r>
      <w:r>
        <w:rPr>
          <w:rFonts w:eastAsia="仿宋_GB2312"/>
          <w:sz w:val="32"/>
          <w:szCs w:val="32"/>
        </w:rPr>
        <w:t>塔台管制员应当向正在滑行的航空器提供跟随或者避让航空器的相关信息和指令。</w:t>
      </w:r>
    </w:p>
    <w:p w:rsidR="00AD4612" w:rsidRDefault="00385841">
      <w:pPr>
        <w:pStyle w:val="14"/>
        <w:spacing w:line="580" w:lineRule="exact"/>
        <w:ind w:firstLineChars="200" w:firstLine="640"/>
        <w:rPr>
          <w:rFonts w:eastAsia="黑体"/>
          <w:sz w:val="32"/>
          <w:szCs w:val="32"/>
        </w:rPr>
      </w:pPr>
      <w:r>
        <w:rPr>
          <w:rFonts w:eastAsia="仿宋_GB2312"/>
          <w:sz w:val="32"/>
          <w:szCs w:val="32"/>
        </w:rPr>
        <w:t>为了调配间隔，塔台管制员可以指示将要起飞或者地面滑行的航空器在跑道或者跑道外等待，并将理由通知该航空器。</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第三百零二条</w:t>
      </w:r>
      <w:r>
        <w:rPr>
          <w:rFonts w:eastAsia="黑体"/>
          <w:sz w:val="32"/>
          <w:szCs w:val="32"/>
        </w:rPr>
        <w:t xml:space="preserve"> </w:t>
      </w:r>
      <w:r>
        <w:rPr>
          <w:rFonts w:eastAsia="仿宋_GB2312"/>
          <w:sz w:val="32"/>
          <w:szCs w:val="32"/>
        </w:rPr>
        <w:t>塔台管制员应当根据跑道使用情况、进离场及起落航线航空器活动情况和进近或者区域管制单位的要求，在保证安全的条件下允许航空器进入跑道并发出起飞许可。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起飞许可通常包括以下内容：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（一）航空器呼号；</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（二）使用跑道号；</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（三）地面风向、风速；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（四）必要时包括：</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起飞后的转弯方向、离港程序、飞行高度；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能见度或者跑道视程、云高、高度表拨正值。</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（五）其他事项。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在符合航空器之间尾流间隔标准的条件下，当前行的离场航空器已经飞</w:t>
      </w:r>
      <w:r>
        <w:rPr>
          <w:rFonts w:eastAsia="仿宋_GB2312"/>
          <w:sz w:val="32"/>
          <w:szCs w:val="32"/>
        </w:rPr>
        <w:lastRenderedPageBreak/>
        <w:t>越使用跑道末端或者已开始转弯之后，或者前行着陆的航空器已经脱离使用跑道之后，航空器方可开始起飞滑跑。遇有下列情况，禁止发出起飞许可：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（一）跑道上有其他航空器或者障碍物；</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（二）先起飞的航空器高度在</w:t>
      </w:r>
      <w:r>
        <w:rPr>
          <w:rFonts w:eastAsia="仿宋_GB2312"/>
          <w:sz w:val="32"/>
          <w:szCs w:val="32"/>
        </w:rPr>
        <w:t>100</w:t>
      </w:r>
      <w:r>
        <w:rPr>
          <w:rFonts w:eastAsia="仿宋_GB2312"/>
          <w:sz w:val="32"/>
          <w:szCs w:val="32"/>
        </w:rPr>
        <w:t>米（夜间为</w:t>
      </w:r>
      <w:r>
        <w:rPr>
          <w:rFonts w:eastAsia="仿宋_GB2312"/>
          <w:sz w:val="32"/>
          <w:szCs w:val="32"/>
        </w:rPr>
        <w:t>150</w:t>
      </w:r>
      <w:r>
        <w:rPr>
          <w:rFonts w:eastAsia="仿宋_GB2312"/>
          <w:sz w:val="32"/>
          <w:szCs w:val="32"/>
        </w:rPr>
        <w:t>米）以下且没有开始第一转弯；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（三）复飞航空器高度在</w:t>
      </w:r>
      <w:r>
        <w:rPr>
          <w:rFonts w:eastAsia="仿宋_GB2312"/>
          <w:sz w:val="32"/>
          <w:szCs w:val="32"/>
        </w:rPr>
        <w:t>100</w:t>
      </w:r>
      <w:r>
        <w:rPr>
          <w:rFonts w:eastAsia="仿宋_GB2312"/>
          <w:sz w:val="32"/>
          <w:szCs w:val="32"/>
        </w:rPr>
        <w:t>米（夜间为</w:t>
      </w:r>
      <w:r>
        <w:rPr>
          <w:rFonts w:eastAsia="仿宋_GB2312"/>
          <w:sz w:val="32"/>
          <w:szCs w:val="32"/>
        </w:rPr>
        <w:t>150</w:t>
      </w:r>
      <w:r>
        <w:rPr>
          <w:rFonts w:eastAsia="仿宋_GB2312"/>
          <w:sz w:val="32"/>
          <w:szCs w:val="32"/>
        </w:rPr>
        <w:t>米）以下且没有开始第一转弯。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航空器驾驶员得到起飞许可后，应当立即起飞；在</w:t>
      </w:r>
      <w:r>
        <w:rPr>
          <w:rFonts w:eastAsia="仿宋_GB2312"/>
          <w:sz w:val="32"/>
          <w:szCs w:val="32"/>
        </w:rPr>
        <w:t>1</w:t>
      </w:r>
      <w:r>
        <w:rPr>
          <w:rFonts w:eastAsia="仿宋_GB2312"/>
          <w:sz w:val="32"/>
          <w:szCs w:val="32"/>
        </w:rPr>
        <w:t>分钟内不能起飞的，航空器驾驶员应当再次请求起飞许可。</w:t>
      </w:r>
    </w:p>
    <w:p w:rsidR="00AD4612" w:rsidRDefault="00385841">
      <w:pPr>
        <w:pStyle w:val="14"/>
        <w:spacing w:line="580" w:lineRule="exact"/>
        <w:ind w:firstLineChars="200" w:firstLine="640"/>
        <w:rPr>
          <w:rFonts w:eastAsia="黑体"/>
          <w:sz w:val="32"/>
          <w:szCs w:val="32"/>
        </w:rPr>
      </w:pPr>
      <w:r>
        <w:rPr>
          <w:rFonts w:eastAsia="仿宋_GB2312"/>
          <w:sz w:val="32"/>
          <w:szCs w:val="32"/>
        </w:rPr>
        <w:t>由于空中交通管制原因或者其他情况，不能保证航空器安全起飞的，塔台管制员应当立即取消原已发出的起飞许可，并通知该航空器取消起飞许可的理由。</w:t>
      </w:r>
    </w:p>
    <w:p w:rsidR="00AD4612" w:rsidRDefault="00385841">
      <w:pPr>
        <w:pStyle w:val="14"/>
        <w:spacing w:line="580" w:lineRule="exact"/>
        <w:ind w:firstLineChars="200" w:firstLine="640"/>
        <w:rPr>
          <w:rFonts w:eastAsia="黑体"/>
          <w:sz w:val="32"/>
          <w:szCs w:val="32"/>
        </w:rPr>
      </w:pPr>
      <w:r>
        <w:rPr>
          <w:rFonts w:eastAsia="黑体"/>
          <w:sz w:val="32"/>
          <w:szCs w:val="32"/>
        </w:rPr>
        <w:t>第三百零三条</w:t>
      </w:r>
      <w:r>
        <w:rPr>
          <w:rFonts w:eastAsia="黑体"/>
          <w:sz w:val="32"/>
          <w:szCs w:val="32"/>
        </w:rPr>
        <w:t xml:space="preserve"> </w:t>
      </w:r>
      <w:r>
        <w:rPr>
          <w:rFonts w:eastAsia="仿宋_GB2312"/>
          <w:sz w:val="32"/>
          <w:szCs w:val="32"/>
        </w:rPr>
        <w:t>在确知航空器驾驶员已做好起飞准备后，可以在航空器进入跑道之前发给其立即起飞的许可。航空器应立即进跑道，并起飞。</w:t>
      </w:r>
    </w:p>
    <w:p w:rsidR="00AD4612" w:rsidRDefault="00385841">
      <w:pPr>
        <w:pStyle w:val="14"/>
        <w:spacing w:line="580" w:lineRule="exact"/>
        <w:ind w:firstLineChars="200" w:firstLine="640"/>
        <w:rPr>
          <w:rFonts w:eastAsia="黑体"/>
          <w:sz w:val="32"/>
          <w:szCs w:val="32"/>
        </w:rPr>
      </w:pPr>
      <w:r>
        <w:rPr>
          <w:rFonts w:eastAsia="黑体"/>
          <w:sz w:val="32"/>
          <w:szCs w:val="32"/>
        </w:rPr>
        <w:t>第三百零四条</w:t>
      </w:r>
      <w:r>
        <w:rPr>
          <w:rFonts w:eastAsia="黑体"/>
          <w:sz w:val="32"/>
          <w:szCs w:val="32"/>
        </w:rPr>
        <w:t xml:space="preserve"> </w:t>
      </w:r>
      <w:r>
        <w:rPr>
          <w:rFonts w:eastAsia="仿宋_GB2312"/>
          <w:sz w:val="32"/>
          <w:szCs w:val="32"/>
        </w:rPr>
        <w:t>航空器起飞后，管制员通常将起飞时间通知空中交通服务报告室及有关管制单位和其他部门。航空器起飞时间是指航空器开始起飞滑跑时机轮移动的瞬间。</w:t>
      </w:r>
    </w:p>
    <w:p w:rsidR="00AD4612" w:rsidRDefault="00385841">
      <w:pPr>
        <w:pStyle w:val="14"/>
        <w:spacing w:line="580" w:lineRule="exact"/>
        <w:ind w:firstLineChars="200" w:firstLine="640"/>
        <w:rPr>
          <w:rFonts w:eastAsia="黑体"/>
          <w:sz w:val="32"/>
          <w:szCs w:val="32"/>
        </w:rPr>
      </w:pPr>
      <w:r>
        <w:rPr>
          <w:rFonts w:eastAsia="黑体"/>
          <w:sz w:val="32"/>
          <w:szCs w:val="32"/>
        </w:rPr>
        <w:t>第三百零五条</w:t>
      </w:r>
      <w:r>
        <w:rPr>
          <w:rFonts w:eastAsia="黑体"/>
          <w:sz w:val="32"/>
          <w:szCs w:val="32"/>
        </w:rPr>
        <w:t xml:space="preserve"> </w:t>
      </w:r>
      <w:r>
        <w:rPr>
          <w:rFonts w:eastAsia="仿宋_GB2312"/>
          <w:sz w:val="32"/>
          <w:szCs w:val="32"/>
        </w:rPr>
        <w:t>做低空通场的航空器在飞越跑道入口以前，接地连续起飞的航空器在接地之前，应当视为着陆航空器；在此之后，应当视为起飞航空器。</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第三百零六条</w:t>
      </w:r>
      <w:r>
        <w:rPr>
          <w:rFonts w:eastAsia="黑体"/>
          <w:sz w:val="32"/>
          <w:szCs w:val="32"/>
        </w:rPr>
        <w:t xml:space="preserve"> </w:t>
      </w:r>
      <w:r>
        <w:rPr>
          <w:rFonts w:eastAsia="仿宋_GB2312"/>
          <w:sz w:val="32"/>
          <w:szCs w:val="32"/>
        </w:rPr>
        <w:t>起落航线飞行应当遵守下列规定：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（一）昼间起落航线飞行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起落航线飞行的高度通常为</w:t>
      </w:r>
      <w:r>
        <w:rPr>
          <w:rFonts w:eastAsia="仿宋_GB2312"/>
          <w:sz w:val="32"/>
          <w:szCs w:val="32"/>
        </w:rPr>
        <w:t>300</w:t>
      </w:r>
      <w:r>
        <w:rPr>
          <w:rFonts w:eastAsia="仿宋_GB2312"/>
          <w:sz w:val="32"/>
          <w:szCs w:val="32"/>
        </w:rPr>
        <w:t>米至</w:t>
      </w:r>
      <w:r>
        <w:rPr>
          <w:rFonts w:eastAsia="仿宋_GB2312"/>
          <w:sz w:val="32"/>
          <w:szCs w:val="32"/>
        </w:rPr>
        <w:t>500</w:t>
      </w:r>
      <w:r>
        <w:rPr>
          <w:rFonts w:eastAsia="仿宋_GB2312"/>
          <w:sz w:val="32"/>
          <w:szCs w:val="32"/>
        </w:rPr>
        <w:t>米，低空小航线不得低于</w:t>
      </w:r>
      <w:r>
        <w:rPr>
          <w:rFonts w:eastAsia="仿宋_GB2312"/>
          <w:sz w:val="32"/>
          <w:szCs w:val="32"/>
        </w:rPr>
        <w:t>120</w:t>
      </w:r>
      <w:r>
        <w:rPr>
          <w:rFonts w:eastAsia="仿宋_GB2312"/>
          <w:sz w:val="32"/>
          <w:szCs w:val="32"/>
        </w:rPr>
        <w:t>米。起飞后，开始第一转弯和结束第四转弯的高度不得低于</w:t>
      </w:r>
      <w:r>
        <w:rPr>
          <w:rFonts w:eastAsia="仿宋_GB2312"/>
          <w:sz w:val="32"/>
          <w:szCs w:val="32"/>
        </w:rPr>
        <w:t>100</w:t>
      </w:r>
      <w:r>
        <w:rPr>
          <w:rFonts w:eastAsia="仿宋_GB2312"/>
          <w:sz w:val="32"/>
          <w:szCs w:val="32"/>
        </w:rPr>
        <w:t>米，低空小</w:t>
      </w:r>
      <w:r>
        <w:rPr>
          <w:rFonts w:eastAsia="仿宋_GB2312"/>
          <w:sz w:val="32"/>
          <w:szCs w:val="32"/>
        </w:rPr>
        <w:lastRenderedPageBreak/>
        <w:t>航线不得低于</w:t>
      </w:r>
      <w:r>
        <w:rPr>
          <w:rFonts w:eastAsia="仿宋_GB2312"/>
          <w:sz w:val="32"/>
          <w:szCs w:val="32"/>
        </w:rPr>
        <w:t>50</w:t>
      </w:r>
      <w:r>
        <w:rPr>
          <w:rFonts w:eastAsia="仿宋_GB2312"/>
          <w:sz w:val="32"/>
          <w:szCs w:val="32"/>
        </w:rPr>
        <w:t>米；</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起落航线飞行通常为左航线。如果受条件限制，亦可规定为右航线；</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在起落航线飞行时，不得超越同型航空器；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航空器加入起落航线，应当经塔台管制员的许可，并按照规定的高度顺沿航线加入。昼间，在起落航线上同时飞行的航空器数量，应当根据各机场的地形、地面设备等条件确定。通常，从塔台或者起飞线塔台能看见起落航线上全部航空器的，不得超过</w:t>
      </w:r>
      <w:r>
        <w:rPr>
          <w:rFonts w:eastAsia="仿宋_GB2312"/>
          <w:sz w:val="32"/>
          <w:szCs w:val="32"/>
        </w:rPr>
        <w:t>4</w:t>
      </w:r>
      <w:r>
        <w:rPr>
          <w:rFonts w:eastAsia="仿宋_GB2312"/>
          <w:sz w:val="32"/>
          <w:szCs w:val="32"/>
        </w:rPr>
        <w:t>架；看不见起落航线某些航段上的航空器的，不得超过</w:t>
      </w:r>
      <w:r>
        <w:rPr>
          <w:rFonts w:eastAsia="仿宋_GB2312"/>
          <w:sz w:val="32"/>
          <w:szCs w:val="32"/>
        </w:rPr>
        <w:t>3</w:t>
      </w:r>
      <w:r>
        <w:rPr>
          <w:rFonts w:eastAsia="仿宋_GB2312"/>
          <w:sz w:val="32"/>
          <w:szCs w:val="32"/>
        </w:rPr>
        <w:t>架；</w:t>
      </w:r>
      <w:r>
        <w:rPr>
          <w:rFonts w:eastAsia="仿宋_GB2312"/>
          <w:sz w:val="32"/>
          <w:szCs w:val="32"/>
        </w:rPr>
        <w:t>C</w:t>
      </w:r>
      <w:r>
        <w:rPr>
          <w:rFonts w:eastAsia="仿宋_GB2312"/>
          <w:sz w:val="32"/>
          <w:szCs w:val="32"/>
        </w:rPr>
        <w:t>、</w:t>
      </w:r>
      <w:r>
        <w:rPr>
          <w:rFonts w:eastAsia="仿宋_GB2312"/>
          <w:sz w:val="32"/>
          <w:szCs w:val="32"/>
        </w:rPr>
        <w:t>D</w:t>
      </w:r>
      <w:r>
        <w:rPr>
          <w:rFonts w:eastAsia="仿宋_GB2312"/>
          <w:sz w:val="32"/>
          <w:szCs w:val="32"/>
        </w:rPr>
        <w:t>类航空器或者低空小航线飞行的航空器，不得超过</w:t>
      </w:r>
      <w:r>
        <w:rPr>
          <w:rFonts w:eastAsia="仿宋_GB2312"/>
          <w:sz w:val="32"/>
          <w:szCs w:val="32"/>
        </w:rPr>
        <w:t>2</w:t>
      </w:r>
      <w:r>
        <w:rPr>
          <w:rFonts w:eastAsia="仿宋_GB2312"/>
          <w:sz w:val="32"/>
          <w:szCs w:val="32"/>
        </w:rPr>
        <w:t>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（二）夜间起落航线飞行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航空器在起落航线或者在加入、脱离起落航线的范围内，航空器驾驶员能够目视机场和地面灯光的，可以允许航空器做夜间起落航线飞行，并遵守下列规定：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起落航线飞行的高度通常为</w:t>
      </w:r>
      <w:r>
        <w:rPr>
          <w:rFonts w:eastAsia="仿宋_GB2312"/>
          <w:sz w:val="32"/>
          <w:szCs w:val="32"/>
        </w:rPr>
        <w:t>300</w:t>
      </w:r>
      <w:r>
        <w:rPr>
          <w:rFonts w:eastAsia="仿宋_GB2312"/>
          <w:sz w:val="32"/>
          <w:szCs w:val="32"/>
        </w:rPr>
        <w:t>米至</w:t>
      </w:r>
      <w:r>
        <w:rPr>
          <w:rFonts w:eastAsia="仿宋_GB2312"/>
          <w:sz w:val="32"/>
          <w:szCs w:val="32"/>
        </w:rPr>
        <w:t>500</w:t>
      </w:r>
      <w:r>
        <w:rPr>
          <w:rFonts w:eastAsia="仿宋_GB2312"/>
          <w:sz w:val="32"/>
          <w:szCs w:val="32"/>
        </w:rPr>
        <w:t>米。起飞后，开始第一转弯和结束第四转弯的高度不得低于</w:t>
      </w:r>
      <w:r>
        <w:rPr>
          <w:rFonts w:eastAsia="仿宋_GB2312"/>
          <w:sz w:val="32"/>
          <w:szCs w:val="32"/>
        </w:rPr>
        <w:t>150</w:t>
      </w:r>
      <w:r>
        <w:rPr>
          <w:rFonts w:eastAsia="仿宋_GB2312"/>
          <w:sz w:val="32"/>
          <w:szCs w:val="32"/>
        </w:rPr>
        <w:t>米；</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在起落航线飞行中，不得超越前面航空器；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航空器加入起落航线，应当按照仪表飞行规则进场，利用机场灯光和导航设备确切掌握位置，经过塔台管制员许可，可按照规定高度顺沿航线加入；</w:t>
      </w:r>
    </w:p>
    <w:p w:rsidR="00AD4612" w:rsidRDefault="00385841">
      <w:pPr>
        <w:pStyle w:val="14"/>
        <w:spacing w:line="580" w:lineRule="exact"/>
        <w:ind w:firstLineChars="200" w:firstLine="640"/>
        <w:rPr>
          <w:rFonts w:eastAsia="黑体"/>
          <w:sz w:val="32"/>
          <w:szCs w:val="32"/>
        </w:rPr>
      </w:pPr>
      <w:r>
        <w:rPr>
          <w:rFonts w:eastAsia="仿宋_GB2312"/>
          <w:sz w:val="32"/>
          <w:szCs w:val="32"/>
        </w:rPr>
        <w:t>4.</w:t>
      </w:r>
      <w:r>
        <w:rPr>
          <w:rFonts w:eastAsia="仿宋_GB2312"/>
          <w:sz w:val="32"/>
          <w:szCs w:val="32"/>
        </w:rPr>
        <w:t>在起落航线上同时飞行的航空器数量不得超过</w:t>
      </w:r>
      <w:r>
        <w:rPr>
          <w:rFonts w:eastAsia="仿宋_GB2312"/>
          <w:sz w:val="32"/>
          <w:szCs w:val="32"/>
        </w:rPr>
        <w:t>2</w:t>
      </w:r>
      <w:r>
        <w:rPr>
          <w:rFonts w:eastAsia="仿宋_GB2312"/>
          <w:sz w:val="32"/>
          <w:szCs w:val="32"/>
        </w:rPr>
        <w:t>架。</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第三百零七条</w:t>
      </w:r>
      <w:r>
        <w:rPr>
          <w:rFonts w:eastAsia="黑体"/>
          <w:sz w:val="32"/>
          <w:szCs w:val="32"/>
        </w:rPr>
        <w:t xml:space="preserve"> </w:t>
      </w:r>
      <w:r>
        <w:rPr>
          <w:rFonts w:eastAsia="仿宋_GB2312"/>
          <w:sz w:val="32"/>
          <w:szCs w:val="32"/>
        </w:rPr>
        <w:t>直升机在停机坪上起飞和着陆时，直升机驾驶员应当按照飞行手册的要求，并遵守下列规定：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（一）不妨碍其他航空器的起飞和着陆；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（二）与其他航空器、障碍物水平距离大于</w:t>
      </w:r>
      <w:r>
        <w:rPr>
          <w:rFonts w:eastAsia="仿宋_GB2312"/>
          <w:sz w:val="32"/>
          <w:szCs w:val="32"/>
        </w:rPr>
        <w:t>10</w:t>
      </w:r>
      <w:r>
        <w:rPr>
          <w:rFonts w:eastAsia="仿宋_GB2312"/>
          <w:sz w:val="32"/>
          <w:szCs w:val="32"/>
        </w:rPr>
        <w:t>米；</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（三）不准顺风垂直起飞或者着陆；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（四）没有可被旋翼气流卷起的漂浮物；</w:t>
      </w:r>
    </w:p>
    <w:p w:rsidR="00AD4612" w:rsidRDefault="00385841">
      <w:pPr>
        <w:pStyle w:val="14"/>
        <w:spacing w:line="580" w:lineRule="exact"/>
        <w:ind w:firstLineChars="200" w:firstLine="640"/>
        <w:rPr>
          <w:rFonts w:eastAsia="黑体"/>
          <w:sz w:val="32"/>
          <w:szCs w:val="32"/>
        </w:rPr>
      </w:pPr>
      <w:r>
        <w:rPr>
          <w:rFonts w:eastAsia="仿宋_GB2312"/>
          <w:sz w:val="32"/>
          <w:szCs w:val="32"/>
        </w:rPr>
        <w:t>（五）在机场上空飞越障碍物的高度不得低于</w:t>
      </w:r>
      <w:r>
        <w:rPr>
          <w:rFonts w:eastAsia="仿宋_GB2312"/>
          <w:sz w:val="32"/>
          <w:szCs w:val="32"/>
        </w:rPr>
        <w:t>10</w:t>
      </w:r>
      <w:r>
        <w:rPr>
          <w:rFonts w:eastAsia="仿宋_GB2312"/>
          <w:sz w:val="32"/>
          <w:szCs w:val="32"/>
        </w:rPr>
        <w:t>米；飞越地面航空器的高度不得低于</w:t>
      </w:r>
      <w:r>
        <w:rPr>
          <w:rFonts w:eastAsia="仿宋_GB2312"/>
          <w:sz w:val="32"/>
          <w:szCs w:val="32"/>
        </w:rPr>
        <w:t>25</w:t>
      </w:r>
      <w:r>
        <w:rPr>
          <w:rFonts w:eastAsia="仿宋_GB2312"/>
          <w:sz w:val="32"/>
          <w:szCs w:val="32"/>
        </w:rPr>
        <w:t>米。</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第三百零八条</w:t>
      </w:r>
      <w:r>
        <w:rPr>
          <w:rFonts w:eastAsia="黑体"/>
          <w:sz w:val="32"/>
          <w:szCs w:val="32"/>
        </w:rPr>
        <w:t xml:space="preserve"> </w:t>
      </w:r>
      <w:r>
        <w:rPr>
          <w:rFonts w:eastAsia="仿宋_GB2312"/>
          <w:sz w:val="32"/>
          <w:szCs w:val="32"/>
        </w:rPr>
        <w:t>离场航空器的管制协调和移交应当遵守下列规定：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（一）塔台管制单位，应当及时将离场航空器的起飞时间通知进近管制单位或者区域管制单位；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（二）进近管制单位和区域管制单位对离场航空器实施流量控制或者有其他调配的，应当尽早通知塔台管制单位安排离场航空器在地面或空中等待；</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（三）航空器飞离塔台管制单位责任区时，塔台管制单位应当与进近管制单位或者区域管制单位按协议进行移交。</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第五节</w:t>
      </w:r>
      <w:r>
        <w:rPr>
          <w:rFonts w:eastAsia="仿宋_GB2312"/>
          <w:sz w:val="32"/>
          <w:szCs w:val="32"/>
        </w:rPr>
        <w:t xml:space="preserve"> </w:t>
      </w:r>
      <w:r>
        <w:rPr>
          <w:rFonts w:eastAsia="仿宋_GB2312"/>
          <w:sz w:val="32"/>
          <w:szCs w:val="32"/>
        </w:rPr>
        <w:t>进场管制</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第三百零九条</w:t>
      </w:r>
      <w:r>
        <w:rPr>
          <w:rFonts w:eastAsia="黑体"/>
          <w:sz w:val="32"/>
          <w:szCs w:val="32"/>
        </w:rPr>
        <w:t xml:space="preserve"> </w:t>
      </w:r>
      <w:r>
        <w:rPr>
          <w:rFonts w:eastAsia="仿宋_GB2312"/>
          <w:sz w:val="32"/>
          <w:szCs w:val="32"/>
        </w:rPr>
        <w:t>管制单位交换进场航空器的管制情报应当遵守下列规定：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（一）区域管制单位应当将进场航空器的下列情报，在该航空器预计飞越管制移交点前</w:t>
      </w:r>
      <w:r>
        <w:rPr>
          <w:rFonts w:eastAsia="仿宋_GB2312"/>
          <w:sz w:val="32"/>
          <w:szCs w:val="32"/>
        </w:rPr>
        <w:t>10</w:t>
      </w:r>
      <w:r>
        <w:rPr>
          <w:rFonts w:eastAsia="仿宋_GB2312"/>
          <w:sz w:val="32"/>
          <w:szCs w:val="32"/>
        </w:rPr>
        <w:t>分钟或者按照管制协议，通知相关进近管制单位：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航空器呼号；</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航空器机型；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进近管制移交点及预计飞越时间、预定高度；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管制业务移交；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5.</w:t>
      </w:r>
      <w:r>
        <w:rPr>
          <w:rFonts w:eastAsia="仿宋_GB2312"/>
          <w:sz w:val="32"/>
          <w:szCs w:val="32"/>
        </w:rPr>
        <w:t>其他相关情报。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（二）进近管制单位应当将有关进场航空器的下列情报通知相关区域管制单位：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在等待定位点上空正在使用的高度；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进场航空器之间平均间隔的时间；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要求航空器到达管制移交点的时间；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接受对该航空器管制的决定；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5.</w:t>
      </w:r>
      <w:r>
        <w:rPr>
          <w:rFonts w:eastAsia="仿宋_GB2312"/>
          <w:sz w:val="32"/>
          <w:szCs w:val="32"/>
        </w:rPr>
        <w:t>机场撤销仪表进近程序的，其撤销时间；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6.</w:t>
      </w:r>
      <w:r>
        <w:rPr>
          <w:rFonts w:eastAsia="仿宋_GB2312"/>
          <w:sz w:val="32"/>
          <w:szCs w:val="32"/>
        </w:rPr>
        <w:t>要求区域管制单位变更航空器预计到达进近管制点的时间，并且时间变更在</w:t>
      </w:r>
      <w:r>
        <w:rPr>
          <w:rFonts w:eastAsia="仿宋_GB2312"/>
          <w:sz w:val="32"/>
          <w:szCs w:val="32"/>
        </w:rPr>
        <w:t>10</w:t>
      </w:r>
      <w:r>
        <w:rPr>
          <w:rFonts w:eastAsia="仿宋_GB2312"/>
          <w:sz w:val="32"/>
          <w:szCs w:val="32"/>
        </w:rPr>
        <w:t>分钟以上的，其变更时间；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7.</w:t>
      </w:r>
      <w:r>
        <w:rPr>
          <w:rFonts w:eastAsia="仿宋_GB2312"/>
          <w:sz w:val="32"/>
          <w:szCs w:val="32"/>
        </w:rPr>
        <w:t>与区域管制有关的航空器复飞的情报；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8.</w:t>
      </w:r>
      <w:r>
        <w:rPr>
          <w:rFonts w:eastAsia="仿宋_GB2312"/>
          <w:sz w:val="32"/>
          <w:szCs w:val="32"/>
        </w:rPr>
        <w:t>通信中断航空器的有关情报。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（三）进近管制单位应当在不迟于航空器飞越管制移交点前</w:t>
      </w:r>
      <w:r>
        <w:rPr>
          <w:rFonts w:eastAsia="仿宋_GB2312"/>
          <w:sz w:val="32"/>
          <w:szCs w:val="32"/>
        </w:rPr>
        <w:t>3</w:t>
      </w:r>
      <w:r>
        <w:rPr>
          <w:rFonts w:eastAsia="仿宋_GB2312"/>
          <w:sz w:val="32"/>
          <w:szCs w:val="32"/>
        </w:rPr>
        <w:t>分钟或者按照管制协议，将进场航空器的下列情报通知相关塔台管制单位：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航空器呼号；</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航空器机型；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预计到达进近定位点或者机场上空的时间、预定高度或实际高度；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必要时</w:t>
      </w:r>
      <w:r>
        <w:rPr>
          <w:rFonts w:eastAsia="仿宋_GB2312"/>
          <w:sz w:val="32"/>
          <w:szCs w:val="32"/>
        </w:rPr>
        <w:t>,</w:t>
      </w:r>
      <w:r>
        <w:rPr>
          <w:rFonts w:eastAsia="仿宋_GB2312"/>
          <w:sz w:val="32"/>
          <w:szCs w:val="32"/>
        </w:rPr>
        <w:t>通知仪表进近的种类。</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（四）塔台管制单位应当将进场航空器的下列情报通知相关进近管制单位：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该航空器已着陆；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着陆时间；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撤销仪表飞行程序的，其撤销时间；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复飞或通信中断航空器的有关情报；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5.</w:t>
      </w:r>
      <w:r>
        <w:rPr>
          <w:rFonts w:eastAsia="仿宋_GB2312"/>
          <w:sz w:val="32"/>
          <w:szCs w:val="32"/>
        </w:rPr>
        <w:t>使用跑道。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（五）各管制单位已发出的情报如有下列变更，应当迅速通知对方单位：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区域管制与进近管制之间发出的预计到达时间相差超过</w:t>
      </w:r>
      <w:r>
        <w:rPr>
          <w:rFonts w:eastAsia="仿宋_GB2312"/>
          <w:sz w:val="32"/>
          <w:szCs w:val="32"/>
        </w:rPr>
        <w:t>3</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进近管制单位之间相差超过</w:t>
      </w:r>
      <w:r>
        <w:rPr>
          <w:rFonts w:eastAsia="仿宋_GB2312"/>
          <w:sz w:val="32"/>
          <w:szCs w:val="32"/>
        </w:rPr>
        <w:t>3</w:t>
      </w:r>
      <w:r>
        <w:rPr>
          <w:rFonts w:eastAsia="仿宋_GB2312"/>
          <w:sz w:val="32"/>
          <w:szCs w:val="32"/>
        </w:rPr>
        <w:t>分钟；</w:t>
      </w:r>
    </w:p>
    <w:p w:rsidR="00AD4612" w:rsidRDefault="00385841">
      <w:pPr>
        <w:pStyle w:val="14"/>
        <w:spacing w:line="580" w:lineRule="exact"/>
        <w:ind w:firstLineChars="200" w:firstLine="640"/>
        <w:rPr>
          <w:rFonts w:eastAsia="黑体"/>
          <w:sz w:val="32"/>
          <w:szCs w:val="32"/>
        </w:rPr>
      </w:pPr>
      <w:r>
        <w:rPr>
          <w:rFonts w:eastAsia="仿宋_GB2312"/>
          <w:sz w:val="32"/>
          <w:szCs w:val="32"/>
        </w:rPr>
        <w:t>3.</w:t>
      </w:r>
      <w:r>
        <w:rPr>
          <w:rFonts w:eastAsia="仿宋_GB2312"/>
          <w:sz w:val="32"/>
          <w:szCs w:val="32"/>
        </w:rPr>
        <w:t>进近管制与塔台管制之间发出的预计到达时间相差超过</w:t>
      </w:r>
      <w:r>
        <w:rPr>
          <w:rFonts w:eastAsia="仿宋_GB2312"/>
          <w:sz w:val="32"/>
          <w:szCs w:val="32"/>
        </w:rPr>
        <w:t>2</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第三百一十条</w:t>
      </w:r>
      <w:r>
        <w:rPr>
          <w:rFonts w:eastAsia="黑体"/>
          <w:sz w:val="32"/>
          <w:szCs w:val="32"/>
        </w:rPr>
        <w:t xml:space="preserve"> </w:t>
      </w:r>
      <w:r>
        <w:rPr>
          <w:rFonts w:eastAsia="仿宋_GB2312"/>
          <w:sz w:val="32"/>
          <w:szCs w:val="32"/>
        </w:rPr>
        <w:t>区域管制单位等管制单位发给进场航空器飞至进近定位点的管制许可，应当包括下列内容：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（一）进近定位点的名称；</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（二）到进近定位点的飞行航路；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（四）其他必要的事项。</w:t>
      </w:r>
    </w:p>
    <w:p w:rsidR="00AD4612" w:rsidRDefault="00385841">
      <w:pPr>
        <w:pStyle w:val="14"/>
        <w:spacing w:line="580" w:lineRule="exact"/>
        <w:ind w:firstLineChars="200" w:firstLine="640"/>
        <w:rPr>
          <w:rFonts w:eastAsia="黑体"/>
          <w:sz w:val="32"/>
          <w:szCs w:val="32"/>
        </w:rPr>
      </w:pPr>
      <w:r>
        <w:rPr>
          <w:rFonts w:eastAsia="仿宋_GB2312"/>
          <w:sz w:val="32"/>
          <w:szCs w:val="32"/>
        </w:rPr>
        <w:t>区域管制单位向进近管制单位或者塔台管制单位移交进场航空器的通信联络及管制业务的，应当在完成管制协调的基础上，在该航空器到达管制移交点之前进行，以便进近管制单位或者塔台管制单位有充分时间对该航空器发出更新的管制许可。</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第三百一十一条</w:t>
      </w:r>
      <w:r>
        <w:rPr>
          <w:rFonts w:eastAsia="黑体"/>
          <w:sz w:val="32"/>
          <w:szCs w:val="32"/>
        </w:rPr>
        <w:t xml:space="preserve"> </w:t>
      </w:r>
      <w:r>
        <w:rPr>
          <w:rFonts w:eastAsia="仿宋_GB2312"/>
          <w:sz w:val="32"/>
          <w:szCs w:val="32"/>
        </w:rPr>
        <w:t>进近管制单位或者塔台管制单位与进场航空器建立无线电通信联系后，应当对航空器位置进行核实并向该航空器迅速发出有关下列情报的通知：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（一）进场程序；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（二）进近方式；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（三）使用跑道；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（四）风向、风速值；</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（五）气象报告的云高低于目视进近最低下降高度，或者气象报告的能见度小于目视进近最低气象条件的，其云高或者能见度值；</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（六）高度表拨正值。</w:t>
      </w:r>
    </w:p>
    <w:p w:rsidR="00AD4612" w:rsidRDefault="00385841">
      <w:pPr>
        <w:pStyle w:val="14"/>
        <w:spacing w:line="580" w:lineRule="exact"/>
        <w:ind w:firstLineChars="200" w:firstLine="640"/>
        <w:rPr>
          <w:rFonts w:eastAsia="黑体"/>
          <w:sz w:val="32"/>
          <w:szCs w:val="32"/>
        </w:rPr>
      </w:pPr>
      <w:r>
        <w:rPr>
          <w:rFonts w:eastAsia="仿宋_GB2312"/>
          <w:sz w:val="32"/>
          <w:szCs w:val="32"/>
        </w:rPr>
        <w:lastRenderedPageBreak/>
        <w:t>进场航空器报告已经从机场终端自动情报服务通播中收到上述有关情报的也可不包括在内，但是管制单位仍然需要向航空器提供高度表拨正值。</w:t>
      </w:r>
    </w:p>
    <w:p w:rsidR="00AD4612" w:rsidRDefault="00385841">
      <w:pPr>
        <w:pStyle w:val="14"/>
        <w:spacing w:line="580" w:lineRule="exact"/>
        <w:ind w:firstLineChars="200" w:firstLine="640"/>
        <w:rPr>
          <w:rFonts w:eastAsia="黑体"/>
          <w:sz w:val="32"/>
          <w:szCs w:val="32"/>
        </w:rPr>
      </w:pPr>
      <w:r>
        <w:rPr>
          <w:rFonts w:eastAsia="黑体"/>
          <w:sz w:val="32"/>
          <w:szCs w:val="32"/>
        </w:rPr>
        <w:t>第三百一十二条</w:t>
      </w:r>
      <w:r>
        <w:rPr>
          <w:rFonts w:eastAsia="黑体"/>
          <w:sz w:val="32"/>
          <w:szCs w:val="32"/>
        </w:rPr>
        <w:t xml:space="preserve"> </w:t>
      </w:r>
      <w:r>
        <w:rPr>
          <w:rFonts w:eastAsia="仿宋_GB2312"/>
          <w:sz w:val="32"/>
          <w:szCs w:val="32"/>
        </w:rPr>
        <w:t>塔台管制单位或者进近管制单位应当随时注意机场区域内的天气变化并及时通知进场航空器。当机场的气象条件低于着陆最低气象条件时，应当根据该航空器的要求允许其等待或者向其发出飞往备降机场的管制许可，并调整进近的顺序。在航空器油量不足、严重机械故障或者因天气原因不能飞往其他机场以及航空器驾驶员要求在低于着陆最低气象条件的机场着陆的，管制员应当采取必要措施予以协助，并通知有关保障部门做好应急准备。航空器驾驶员应当对其决定的后果负责。</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第三百一十三条</w:t>
      </w:r>
      <w:r>
        <w:rPr>
          <w:rFonts w:eastAsia="黑体"/>
          <w:sz w:val="32"/>
          <w:szCs w:val="32"/>
        </w:rPr>
        <w:t xml:space="preserve"> </w:t>
      </w:r>
      <w:r>
        <w:rPr>
          <w:rFonts w:eastAsia="仿宋_GB2312"/>
          <w:sz w:val="32"/>
          <w:szCs w:val="32"/>
        </w:rPr>
        <w:t>发布进近许可应当遵守下列规定：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（一）塔台管制单位或者进近管制单位发出进近许可时，可根据空中交通情况指定公布的仪表进近程序或者让航空器自选公布的仪表进近程序；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对于不是在公布的航路上飞行的航空器的进近许可，应当在该航空器到达公布的航路上或者按照仪表进近程序开始进近的定位点之后发出。但是，指示航空器在到达仪表进近程序的定位点之前应当保持高度的，则可在到达该定位点之前发出进近许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（三）对于进行仪表进近的航空器，为配备管制间隔而有必要要求其遵守指定高度的，应当在发出进近许可时指定必要的高度；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（四）为了确切掌握进场航空器的位置，管制单位可以要求进近中的航空器报告其位置和高度；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（五）公布的仪表进近程序中有盘旋进近的，不得向航空器发出脱离该区域的指示；</w:t>
      </w:r>
    </w:p>
    <w:p w:rsidR="00AD4612" w:rsidRDefault="00385841">
      <w:pPr>
        <w:pStyle w:val="14"/>
        <w:spacing w:line="580" w:lineRule="exact"/>
        <w:ind w:firstLineChars="200" w:firstLine="640"/>
        <w:rPr>
          <w:rFonts w:eastAsia="黑体"/>
          <w:sz w:val="32"/>
          <w:szCs w:val="32"/>
        </w:rPr>
      </w:pPr>
      <w:r>
        <w:rPr>
          <w:rFonts w:eastAsia="仿宋_GB2312"/>
          <w:sz w:val="32"/>
          <w:szCs w:val="32"/>
        </w:rPr>
        <w:t>（六）地面能见度和云高符合目视飞行规则或者目视进近条件的，管制单位可以根据空中交通的情况，准许航空器进行目视飞行或者目视进近，并</w:t>
      </w:r>
      <w:r>
        <w:rPr>
          <w:rFonts w:eastAsia="仿宋_GB2312"/>
          <w:sz w:val="32"/>
          <w:szCs w:val="32"/>
        </w:rPr>
        <w:lastRenderedPageBreak/>
        <w:t>按照第六章规定的标准配备间隔。</w:t>
      </w:r>
    </w:p>
    <w:p w:rsidR="00AD4612" w:rsidRDefault="00385841">
      <w:pPr>
        <w:pStyle w:val="14"/>
        <w:spacing w:line="580" w:lineRule="exact"/>
        <w:ind w:firstLineChars="200" w:firstLine="640"/>
        <w:rPr>
          <w:rFonts w:eastAsia="黑体"/>
          <w:sz w:val="32"/>
          <w:szCs w:val="32"/>
        </w:rPr>
      </w:pPr>
      <w:r>
        <w:rPr>
          <w:rFonts w:eastAsia="黑体"/>
          <w:sz w:val="32"/>
          <w:szCs w:val="32"/>
        </w:rPr>
        <w:t>第三百一十四条</w:t>
      </w:r>
      <w:r>
        <w:rPr>
          <w:rFonts w:eastAsia="黑体"/>
          <w:sz w:val="32"/>
          <w:szCs w:val="32"/>
        </w:rPr>
        <w:t xml:space="preserve"> </w:t>
      </w:r>
      <w:r>
        <w:rPr>
          <w:rFonts w:eastAsia="仿宋_GB2312"/>
          <w:sz w:val="32"/>
          <w:szCs w:val="32"/>
        </w:rPr>
        <w:t>如果航空器驾驶员报告不熟悉仪表进近程序时，管制员应当协助驾驶员了解有关进近程序及相关导航设备的信息。</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第三百一十五条</w:t>
      </w:r>
      <w:r>
        <w:rPr>
          <w:rFonts w:eastAsia="黑体"/>
          <w:sz w:val="32"/>
          <w:szCs w:val="32"/>
        </w:rPr>
        <w:t xml:space="preserve"> </w:t>
      </w:r>
      <w:r>
        <w:rPr>
          <w:rFonts w:eastAsia="仿宋_GB2312"/>
          <w:sz w:val="32"/>
          <w:szCs w:val="32"/>
        </w:rPr>
        <w:t>因空中交通繁忙、跑道临时关闭以及有紧急着陆的其他航空器，不能许可航空器立即着陆的，管制员应当通知航空器并采取下列措施：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（一）调整航空器之间的间隔；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（二）扩大或缩小起落航线；</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（三）对于按目视飞行规则飞行的航空器，应当指示其在通常使用的目视位置报告点或目视确认的地点上空盘旋等待；但是，指示两架航空器在同一地点等待的，应当向该两架航空器提供交通情报；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（四）对于按仪表飞行规则飞行的航空器，应当指示其在等待空域内飞行等待。但是，每架航空器等待飞行时间和由等待飞行空域至起始进近点的时间，通常不得超过</w:t>
      </w:r>
      <w:r>
        <w:rPr>
          <w:rFonts w:eastAsia="仿宋_GB2312"/>
          <w:sz w:val="32"/>
          <w:szCs w:val="32"/>
        </w:rPr>
        <w:t>30</w:t>
      </w:r>
      <w:r>
        <w:rPr>
          <w:rFonts w:eastAsia="仿宋_GB2312"/>
          <w:sz w:val="32"/>
          <w:szCs w:val="32"/>
        </w:rPr>
        <w:t>分钟。在等待空域内飞行的航空器，应当严格保持规定的高度层，按照规定的等待航线飞行。因故急需着陆的，航空器驾驶员应当立即报告塔台（进近）管制员，经过允许后，按照有关程序下降和着陆；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（五）指挥航空器进行等待时，应当在该航空器到达管制许可界限点或进近定位点</w:t>
      </w:r>
      <w:r>
        <w:rPr>
          <w:rFonts w:eastAsia="仿宋_GB2312"/>
          <w:sz w:val="32"/>
          <w:szCs w:val="32"/>
        </w:rPr>
        <w:t>5</w:t>
      </w:r>
      <w:r>
        <w:rPr>
          <w:rFonts w:eastAsia="仿宋_GB2312"/>
          <w:sz w:val="32"/>
          <w:szCs w:val="32"/>
        </w:rPr>
        <w:t>分钟之前，向该航空器发出包括以下内容的指示：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等待定位点；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等待航线与等待点的方位关系；</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飞往等待定位点的航路或航线及所使用的导航设施的径向线、航向、方位；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等待航线使用测距设备表示的出航距离或者以分钟为单位的出航飞行时间；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5.</w:t>
      </w:r>
      <w:r>
        <w:rPr>
          <w:rFonts w:eastAsia="仿宋_GB2312"/>
          <w:sz w:val="32"/>
          <w:szCs w:val="32"/>
        </w:rPr>
        <w:t>等待航线的转弯方向。</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以上等待程序内容已公布的，可以省略。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（六）预计航空器的等待飞行时间和由等待飞行空域至起始进近点的时间在</w:t>
      </w:r>
      <w:r>
        <w:rPr>
          <w:rFonts w:eastAsia="仿宋_GB2312"/>
          <w:sz w:val="32"/>
          <w:szCs w:val="32"/>
        </w:rPr>
        <w:t>30</w:t>
      </w:r>
      <w:r>
        <w:rPr>
          <w:rFonts w:eastAsia="仿宋_GB2312"/>
          <w:sz w:val="32"/>
          <w:szCs w:val="32"/>
        </w:rPr>
        <w:t>分钟以上的，管制员应当了解航空器的续航能力并迅速通知该航空器预计进近时间或者预计更新管制许可的时间。等待时间未确定的，也应当通知该航空器。进场的预计更新管制许可的时间应当在该航空器的等待定位点发出。预计还要进行等待的，应当通知该航空器尽可能准确的预计等待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（七）航空器进行等待后向其发出更新的管制许可，应当包括下列事项：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新的管制许可界限点或进近许可；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在新的管制界限点之前的全部飞行航线；</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高度；</w:t>
      </w:r>
    </w:p>
    <w:p w:rsidR="00AD4612" w:rsidRDefault="00385841">
      <w:pPr>
        <w:pStyle w:val="14"/>
        <w:spacing w:line="580" w:lineRule="exact"/>
        <w:ind w:firstLineChars="200" w:firstLine="640"/>
        <w:rPr>
          <w:rFonts w:eastAsia="黑体"/>
          <w:sz w:val="32"/>
          <w:szCs w:val="32"/>
        </w:rPr>
      </w:pPr>
      <w:r>
        <w:rPr>
          <w:rFonts w:eastAsia="仿宋_GB2312"/>
          <w:sz w:val="32"/>
          <w:szCs w:val="32"/>
        </w:rPr>
        <w:t>4.</w:t>
      </w:r>
      <w:r>
        <w:rPr>
          <w:rFonts w:eastAsia="仿宋_GB2312"/>
          <w:sz w:val="32"/>
          <w:szCs w:val="32"/>
        </w:rPr>
        <w:t>其他必要的事项。</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第三百一十六条</w:t>
      </w:r>
      <w:r>
        <w:rPr>
          <w:rFonts w:eastAsia="黑体"/>
          <w:sz w:val="32"/>
          <w:szCs w:val="32"/>
        </w:rPr>
        <w:t xml:space="preserve"> </w:t>
      </w:r>
      <w:r>
        <w:rPr>
          <w:rFonts w:eastAsia="仿宋_GB2312"/>
          <w:sz w:val="32"/>
          <w:szCs w:val="32"/>
        </w:rPr>
        <w:t>航空器着陆顺序应当按照先到达先着陆的原则予以安排。当多架执行不同任务的航空器或者不同机型的航空器同时进场时，应当根据具体情况，安排优先着陆顺序。通常情况下，应当允许遇到紧急情况、执行重要任务飞行的航空器优先着陆。</w:t>
      </w:r>
    </w:p>
    <w:p w:rsidR="00AD4612" w:rsidRDefault="00385841">
      <w:pPr>
        <w:pStyle w:val="14"/>
        <w:spacing w:line="580" w:lineRule="exact"/>
        <w:ind w:firstLineChars="200" w:firstLine="640"/>
        <w:rPr>
          <w:rFonts w:eastAsia="黑体"/>
          <w:sz w:val="32"/>
          <w:szCs w:val="32"/>
        </w:rPr>
      </w:pPr>
      <w:r>
        <w:rPr>
          <w:rFonts w:eastAsia="仿宋_GB2312"/>
          <w:sz w:val="32"/>
          <w:szCs w:val="32"/>
        </w:rPr>
        <w:t>正在着陆或者处于最后进近阶段的航空器比起飞离场的航空器具有优先权。</w:t>
      </w:r>
    </w:p>
    <w:p w:rsidR="00AD4612" w:rsidRDefault="00385841">
      <w:pPr>
        <w:pStyle w:val="14"/>
        <w:spacing w:line="580" w:lineRule="exact"/>
        <w:ind w:firstLineChars="200" w:firstLine="640"/>
        <w:rPr>
          <w:rFonts w:eastAsia="黑体"/>
          <w:sz w:val="32"/>
          <w:szCs w:val="32"/>
        </w:rPr>
      </w:pPr>
      <w:r>
        <w:rPr>
          <w:rFonts w:eastAsia="黑体"/>
          <w:sz w:val="32"/>
          <w:szCs w:val="32"/>
        </w:rPr>
        <w:t>第三百一十七条</w:t>
      </w:r>
      <w:r>
        <w:rPr>
          <w:rFonts w:eastAsia="黑体"/>
          <w:sz w:val="32"/>
          <w:szCs w:val="32"/>
        </w:rPr>
        <w:t xml:space="preserve"> </w:t>
      </w:r>
      <w:r>
        <w:rPr>
          <w:rFonts w:eastAsia="仿宋_GB2312"/>
          <w:sz w:val="32"/>
          <w:szCs w:val="32"/>
        </w:rPr>
        <w:t>确定多架连续进近的航空器之间的时间或者纵向距离间隔时，应当考虑航空器的速度差、距跑道的距离、适用的尾流间隔、气象条件、跑道占用时间以及影响跑道占用时间的因素等。</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第三百一十八条</w:t>
      </w:r>
      <w:r>
        <w:rPr>
          <w:rFonts w:eastAsia="黑体"/>
          <w:sz w:val="32"/>
          <w:szCs w:val="32"/>
        </w:rPr>
        <w:t xml:space="preserve"> </w:t>
      </w:r>
      <w:r>
        <w:rPr>
          <w:rFonts w:eastAsia="仿宋_GB2312"/>
          <w:sz w:val="32"/>
          <w:szCs w:val="32"/>
        </w:rPr>
        <w:t>在机场地形、设备和气象条件及空中交通允许的情况下，塔台管制单位或者进近管制单位可以根据职责允许航空器不做起落航线</w:t>
      </w:r>
      <w:r>
        <w:rPr>
          <w:rFonts w:eastAsia="仿宋_GB2312"/>
          <w:sz w:val="32"/>
          <w:szCs w:val="32"/>
        </w:rPr>
        <w:lastRenderedPageBreak/>
        <w:t>飞行，直接进近。</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云下目视飞行进场的航空器，进场航向与着陆航向相同或者相差不大于</w:t>
      </w:r>
      <w:r>
        <w:rPr>
          <w:rFonts w:eastAsia="仿宋_GB2312"/>
          <w:sz w:val="32"/>
          <w:szCs w:val="32"/>
        </w:rPr>
        <w:t>45</w:t>
      </w:r>
      <w:r>
        <w:rPr>
          <w:rFonts w:eastAsia="仿宋_GB2312"/>
          <w:sz w:val="32"/>
          <w:szCs w:val="32"/>
        </w:rPr>
        <w:t>度，地形条件许可，航空器驾驶员熟悉机场情况，并且不影响其他航空器进入的，可以安排该航空器直接进近。</w:t>
      </w:r>
    </w:p>
    <w:p w:rsidR="00AD4612" w:rsidRDefault="00385841">
      <w:pPr>
        <w:pStyle w:val="14"/>
        <w:spacing w:line="580" w:lineRule="exact"/>
        <w:ind w:firstLineChars="200" w:firstLine="640"/>
        <w:rPr>
          <w:rFonts w:eastAsia="黑体"/>
          <w:sz w:val="32"/>
          <w:szCs w:val="32"/>
        </w:rPr>
      </w:pPr>
      <w:r>
        <w:rPr>
          <w:rFonts w:eastAsia="仿宋_GB2312"/>
          <w:sz w:val="32"/>
          <w:szCs w:val="32"/>
        </w:rPr>
        <w:t>仪表飞行规则飞行的航空器，进场航向与着陆航向相同或者相差不大于</w:t>
      </w:r>
      <w:r>
        <w:rPr>
          <w:rFonts w:eastAsia="仿宋_GB2312"/>
          <w:sz w:val="32"/>
          <w:szCs w:val="32"/>
        </w:rPr>
        <w:t>30</w:t>
      </w:r>
      <w:r>
        <w:rPr>
          <w:rFonts w:eastAsia="仿宋_GB2312"/>
          <w:sz w:val="32"/>
          <w:szCs w:val="32"/>
        </w:rPr>
        <w:t>度，地形条件许可，地面导航设备能够保证航空器准确地加入长五边的，可以安排该航空器进行直接进近。</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第三百一十九条</w:t>
      </w:r>
      <w:r>
        <w:rPr>
          <w:rFonts w:eastAsia="黑体"/>
          <w:sz w:val="32"/>
          <w:szCs w:val="32"/>
        </w:rPr>
        <w:t xml:space="preserve"> </w:t>
      </w:r>
      <w:r>
        <w:rPr>
          <w:rFonts w:eastAsia="仿宋_GB2312"/>
          <w:sz w:val="32"/>
          <w:szCs w:val="32"/>
        </w:rPr>
        <w:t>当塔台管制员确信进近着陆的航空器飞越跑道入口时符合下列条件，可向该航空器发布着陆许可，但该着陆许可不得在前方着陆航空器飞越跑道入口之前发出：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（一）符合航空器之间尾流间隔标准；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（二）着陆航空器飞越跑道入口前，前行离场航空器已经飞越使用跑道末端或者已开始转弯；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（三）着陆航空器飞越跑道入口前，前行着陆航空器已经脱离使用跑道。</w:t>
      </w:r>
    </w:p>
    <w:p w:rsidR="00AD4612" w:rsidRDefault="00385841">
      <w:pPr>
        <w:pStyle w:val="14"/>
        <w:spacing w:line="580" w:lineRule="exact"/>
        <w:ind w:firstLineChars="200" w:firstLine="640"/>
        <w:rPr>
          <w:rFonts w:eastAsia="黑体"/>
          <w:sz w:val="32"/>
          <w:szCs w:val="32"/>
        </w:rPr>
      </w:pPr>
      <w:r>
        <w:rPr>
          <w:rFonts w:eastAsia="仿宋_GB2312"/>
          <w:sz w:val="32"/>
          <w:szCs w:val="32"/>
        </w:rPr>
        <w:t>发出着陆许可后，上述条件有变化的，塔台管制员应当立即通知航空器复飞，同时简要说明复飞原因；复飞航空器高度在昼间</w:t>
      </w:r>
      <w:r>
        <w:rPr>
          <w:rFonts w:eastAsia="仿宋_GB2312"/>
          <w:sz w:val="32"/>
          <w:szCs w:val="32"/>
        </w:rPr>
        <w:t>100</w:t>
      </w:r>
      <w:r>
        <w:rPr>
          <w:rFonts w:eastAsia="仿宋_GB2312"/>
          <w:sz w:val="32"/>
          <w:szCs w:val="32"/>
        </w:rPr>
        <w:t>米，夜间</w:t>
      </w:r>
      <w:r>
        <w:rPr>
          <w:rFonts w:eastAsia="仿宋_GB2312"/>
          <w:sz w:val="32"/>
          <w:szCs w:val="32"/>
        </w:rPr>
        <w:t>150</w:t>
      </w:r>
      <w:r>
        <w:rPr>
          <w:rFonts w:eastAsia="仿宋_GB2312"/>
          <w:sz w:val="32"/>
          <w:szCs w:val="32"/>
        </w:rPr>
        <w:t>米以下，或者未开始第一转弯，跑道上的其他航空器不得起飞；复飞和重新进入着陆的程序，按照公布的程序执行。着陆或者复飞由航空器驾驶员最后决定，并且对其决定负责。</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第三百二十条</w:t>
      </w:r>
      <w:r>
        <w:rPr>
          <w:rFonts w:eastAsia="黑体"/>
          <w:sz w:val="32"/>
          <w:szCs w:val="32"/>
        </w:rPr>
        <w:t xml:space="preserve"> </w:t>
      </w:r>
      <w:r>
        <w:rPr>
          <w:rFonts w:eastAsia="仿宋_GB2312"/>
          <w:sz w:val="32"/>
          <w:szCs w:val="32"/>
        </w:rPr>
        <w:t>航空器着陆后，塔台管制员应当通知航空器驾驶员：</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（一）脱离跑道的方法；</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（二）滑行指示；</w:t>
      </w:r>
    </w:p>
    <w:p w:rsidR="00AD4612" w:rsidRDefault="00385841">
      <w:pPr>
        <w:pStyle w:val="14"/>
        <w:spacing w:line="580" w:lineRule="exact"/>
        <w:ind w:firstLineChars="200" w:firstLine="640"/>
        <w:rPr>
          <w:rFonts w:eastAsia="黑体"/>
          <w:sz w:val="32"/>
          <w:szCs w:val="32"/>
        </w:rPr>
      </w:pPr>
      <w:r>
        <w:rPr>
          <w:rFonts w:eastAsia="仿宋_GB2312"/>
          <w:sz w:val="32"/>
          <w:szCs w:val="32"/>
        </w:rPr>
        <w:t>（三）有地面管制席的，转换到地面管制频率，并由地面管制席提供地面滑行服务。</w:t>
      </w:r>
    </w:p>
    <w:p w:rsidR="00AD4612" w:rsidRDefault="00385841">
      <w:pPr>
        <w:pStyle w:val="14"/>
        <w:spacing w:line="580" w:lineRule="exact"/>
        <w:ind w:firstLineChars="200" w:firstLine="640"/>
        <w:rPr>
          <w:rFonts w:eastAsia="黑体"/>
          <w:sz w:val="32"/>
          <w:szCs w:val="32"/>
        </w:rPr>
      </w:pPr>
      <w:r>
        <w:rPr>
          <w:rFonts w:eastAsia="黑体"/>
          <w:sz w:val="32"/>
          <w:szCs w:val="32"/>
        </w:rPr>
        <w:lastRenderedPageBreak/>
        <w:t>第三百二十一条</w:t>
      </w:r>
      <w:r>
        <w:rPr>
          <w:rFonts w:eastAsia="黑体"/>
          <w:sz w:val="32"/>
          <w:szCs w:val="32"/>
        </w:rPr>
        <w:t xml:space="preserve"> </w:t>
      </w:r>
      <w:r>
        <w:rPr>
          <w:rFonts w:eastAsia="仿宋_GB2312"/>
          <w:sz w:val="32"/>
          <w:szCs w:val="32"/>
        </w:rPr>
        <w:t>航空器被移交给塔台管制单位后，未向塔台报告，或者报告一次后即失去无线电联络，或者任何情况下，在预计着陆时间之后</w:t>
      </w:r>
      <w:r>
        <w:rPr>
          <w:rFonts w:eastAsia="仿宋_GB2312"/>
          <w:sz w:val="32"/>
          <w:szCs w:val="32"/>
        </w:rPr>
        <w:t>5</w:t>
      </w:r>
      <w:r>
        <w:rPr>
          <w:rFonts w:eastAsia="仿宋_GB2312"/>
          <w:sz w:val="32"/>
          <w:szCs w:val="32"/>
        </w:rPr>
        <w:t>分钟尚未着陆的，塔台管制员应当向进近管制单位或者区域管制单位报告。</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第六节</w:t>
      </w:r>
      <w:r>
        <w:rPr>
          <w:rFonts w:eastAsia="仿宋_GB2312"/>
          <w:sz w:val="32"/>
          <w:szCs w:val="32"/>
        </w:rPr>
        <w:t xml:space="preserve"> </w:t>
      </w:r>
      <w:r>
        <w:rPr>
          <w:rFonts w:eastAsia="仿宋_GB2312"/>
          <w:sz w:val="32"/>
          <w:szCs w:val="32"/>
        </w:rPr>
        <w:t>缩小航空器起飞着陆间隔</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第三百二十二条</w:t>
      </w:r>
      <w:r>
        <w:rPr>
          <w:rFonts w:eastAsia="黑体"/>
          <w:sz w:val="32"/>
          <w:szCs w:val="32"/>
        </w:rPr>
        <w:t xml:space="preserve"> </w:t>
      </w:r>
      <w:r>
        <w:rPr>
          <w:rFonts w:eastAsia="仿宋_GB2312"/>
          <w:sz w:val="32"/>
          <w:szCs w:val="32"/>
        </w:rPr>
        <w:t>缩小航空器起飞着陆间隔是指缩小本章第四节、第五节中有关起飞与起飞、着陆与着陆、着陆与起飞航空器间的间隔，缩小航空器起飞着陆间隔时应当考虑以下因素：</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（一）跑道长度；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（二）机场布局；</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（三）运行航空器的机型种类；</w:t>
      </w:r>
    </w:p>
    <w:p w:rsidR="00AD4612" w:rsidRDefault="00385841">
      <w:pPr>
        <w:pStyle w:val="14"/>
        <w:spacing w:line="580" w:lineRule="exact"/>
        <w:ind w:firstLineChars="200" w:firstLine="640"/>
        <w:rPr>
          <w:rFonts w:eastAsia="黑体"/>
          <w:sz w:val="32"/>
          <w:szCs w:val="32"/>
        </w:rPr>
      </w:pPr>
      <w:r>
        <w:rPr>
          <w:rFonts w:eastAsia="仿宋_GB2312"/>
          <w:sz w:val="32"/>
          <w:szCs w:val="32"/>
        </w:rPr>
        <w:t>（四）机场标高。</w:t>
      </w:r>
    </w:p>
    <w:p w:rsidR="00AD4612" w:rsidRDefault="00385841">
      <w:pPr>
        <w:pStyle w:val="14"/>
        <w:spacing w:line="580" w:lineRule="exact"/>
        <w:ind w:firstLineChars="200" w:firstLine="640"/>
        <w:rPr>
          <w:rFonts w:eastAsia="黑体"/>
          <w:sz w:val="32"/>
          <w:szCs w:val="32"/>
        </w:rPr>
      </w:pPr>
      <w:r>
        <w:rPr>
          <w:rFonts w:eastAsia="黑体"/>
          <w:sz w:val="32"/>
          <w:szCs w:val="32"/>
        </w:rPr>
        <w:t>第三百二十三条</w:t>
      </w:r>
      <w:r>
        <w:rPr>
          <w:rFonts w:eastAsia="黑体"/>
          <w:sz w:val="32"/>
          <w:szCs w:val="32"/>
        </w:rPr>
        <w:t xml:space="preserve"> </w:t>
      </w:r>
      <w:r>
        <w:rPr>
          <w:rFonts w:eastAsia="仿宋_GB2312"/>
          <w:sz w:val="32"/>
          <w:szCs w:val="32"/>
        </w:rPr>
        <w:t>实施缩小航空器起飞着陆间隔的管制单位应当制定相应的工作程序，完成管制员培训，并将相关信息在航空情报系列资料上公布。</w:t>
      </w:r>
    </w:p>
    <w:p w:rsidR="00AD4612" w:rsidRDefault="00385841">
      <w:pPr>
        <w:pStyle w:val="14"/>
        <w:spacing w:line="580" w:lineRule="exact"/>
        <w:ind w:firstLineChars="200" w:firstLine="640"/>
        <w:rPr>
          <w:rFonts w:eastAsia="黑体"/>
          <w:sz w:val="32"/>
          <w:szCs w:val="32"/>
        </w:rPr>
      </w:pPr>
      <w:r>
        <w:rPr>
          <w:rFonts w:eastAsia="黑体"/>
          <w:sz w:val="32"/>
          <w:szCs w:val="32"/>
        </w:rPr>
        <w:t>第三百二十四条</w:t>
      </w:r>
      <w:r>
        <w:rPr>
          <w:rFonts w:eastAsia="黑体"/>
          <w:sz w:val="32"/>
          <w:szCs w:val="32"/>
        </w:rPr>
        <w:t xml:space="preserve"> </w:t>
      </w:r>
      <w:r>
        <w:rPr>
          <w:rFonts w:eastAsia="仿宋_GB2312"/>
          <w:sz w:val="32"/>
          <w:szCs w:val="32"/>
        </w:rPr>
        <w:t>缩小的航空器起飞着陆间隔仅适用于非高原机场（机场海拔高度</w:t>
      </w:r>
      <w:r>
        <w:rPr>
          <w:rFonts w:eastAsia="仿宋_GB2312"/>
          <w:sz w:val="32"/>
          <w:szCs w:val="32"/>
        </w:rPr>
        <w:t>1500</w:t>
      </w:r>
      <w:r>
        <w:rPr>
          <w:rFonts w:eastAsia="仿宋_GB2312"/>
          <w:sz w:val="32"/>
          <w:szCs w:val="32"/>
        </w:rPr>
        <w:t>米以下）日出后</w:t>
      </w:r>
      <w:r>
        <w:rPr>
          <w:rFonts w:eastAsia="仿宋_GB2312"/>
          <w:sz w:val="32"/>
          <w:szCs w:val="32"/>
        </w:rPr>
        <w:t>30</w:t>
      </w:r>
      <w:r>
        <w:rPr>
          <w:rFonts w:eastAsia="仿宋_GB2312"/>
          <w:sz w:val="32"/>
          <w:szCs w:val="32"/>
        </w:rPr>
        <w:t>分钟至日落前</w:t>
      </w:r>
      <w:r>
        <w:rPr>
          <w:rFonts w:eastAsia="仿宋_GB2312"/>
          <w:sz w:val="32"/>
          <w:szCs w:val="32"/>
        </w:rPr>
        <w:t>30</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第三百二十五条</w:t>
      </w:r>
      <w:r>
        <w:rPr>
          <w:rFonts w:eastAsia="黑体"/>
          <w:sz w:val="32"/>
          <w:szCs w:val="32"/>
        </w:rPr>
        <w:t xml:space="preserve"> </w:t>
      </w:r>
      <w:r>
        <w:rPr>
          <w:rFonts w:eastAsia="仿宋_GB2312"/>
          <w:sz w:val="32"/>
          <w:szCs w:val="32"/>
        </w:rPr>
        <w:t>使用缩小航空器起飞着陆间隔时，将航空器分为以下三类：</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w:t>
      </w:r>
      <w:r>
        <w:rPr>
          <w:rFonts w:eastAsia="仿宋_GB2312"/>
          <w:sz w:val="32"/>
          <w:szCs w:val="32"/>
        </w:rPr>
        <w:t>1</w:t>
      </w:r>
      <w:r>
        <w:rPr>
          <w:rFonts w:eastAsia="仿宋_GB2312"/>
          <w:sz w:val="32"/>
          <w:szCs w:val="32"/>
        </w:rPr>
        <w:t>类航空器：单发螺旋桨航空器，且最大允许起飞重量小于或者等于</w:t>
      </w:r>
      <w:r>
        <w:rPr>
          <w:rFonts w:eastAsia="仿宋_GB2312"/>
          <w:sz w:val="32"/>
          <w:szCs w:val="32"/>
        </w:rPr>
        <w:t>2000</w:t>
      </w:r>
      <w:r>
        <w:rPr>
          <w:rFonts w:eastAsia="仿宋_GB2312"/>
          <w:sz w:val="32"/>
          <w:szCs w:val="32"/>
        </w:rPr>
        <w:t>公斤；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w:t>
      </w:r>
      <w:r>
        <w:rPr>
          <w:rFonts w:eastAsia="仿宋_GB2312"/>
          <w:sz w:val="32"/>
          <w:szCs w:val="32"/>
        </w:rPr>
        <w:t>2</w:t>
      </w:r>
      <w:r>
        <w:rPr>
          <w:rFonts w:eastAsia="仿宋_GB2312"/>
          <w:sz w:val="32"/>
          <w:szCs w:val="32"/>
        </w:rPr>
        <w:t>类航空器：单发螺旋桨航空器，且最大允许起飞重量大于</w:t>
      </w:r>
      <w:r>
        <w:rPr>
          <w:rFonts w:eastAsia="仿宋_GB2312"/>
          <w:sz w:val="32"/>
          <w:szCs w:val="32"/>
        </w:rPr>
        <w:t>2000</w:t>
      </w:r>
      <w:r>
        <w:rPr>
          <w:rFonts w:eastAsia="仿宋_GB2312"/>
          <w:sz w:val="32"/>
          <w:szCs w:val="32"/>
        </w:rPr>
        <w:t>公斤，但小于</w:t>
      </w:r>
      <w:r>
        <w:rPr>
          <w:rFonts w:eastAsia="仿宋_GB2312"/>
          <w:sz w:val="32"/>
          <w:szCs w:val="32"/>
        </w:rPr>
        <w:t>7000</w:t>
      </w:r>
      <w:r>
        <w:rPr>
          <w:rFonts w:eastAsia="仿宋_GB2312"/>
          <w:sz w:val="32"/>
          <w:szCs w:val="32"/>
        </w:rPr>
        <w:t>公斤；或者双发螺旋桨航空器，且最大允许起飞重量小于</w:t>
      </w:r>
      <w:r>
        <w:rPr>
          <w:rFonts w:eastAsia="仿宋_GB2312"/>
          <w:sz w:val="32"/>
          <w:szCs w:val="32"/>
        </w:rPr>
        <w:t>7000</w:t>
      </w:r>
      <w:r>
        <w:rPr>
          <w:rFonts w:eastAsia="仿宋_GB2312"/>
          <w:sz w:val="32"/>
          <w:szCs w:val="32"/>
        </w:rPr>
        <w:t>公斤；</w:t>
      </w:r>
    </w:p>
    <w:p w:rsidR="00AD4612" w:rsidRDefault="00385841">
      <w:pPr>
        <w:pStyle w:val="14"/>
        <w:spacing w:line="580" w:lineRule="exact"/>
        <w:ind w:firstLineChars="200" w:firstLine="640"/>
        <w:rPr>
          <w:rFonts w:eastAsia="黑体"/>
          <w:sz w:val="32"/>
          <w:szCs w:val="32"/>
        </w:rPr>
      </w:pPr>
      <w:r>
        <w:rPr>
          <w:rFonts w:eastAsia="仿宋_GB2312"/>
          <w:sz w:val="32"/>
          <w:szCs w:val="32"/>
        </w:rPr>
        <w:lastRenderedPageBreak/>
        <w:t>（三）</w:t>
      </w:r>
      <w:r>
        <w:rPr>
          <w:rFonts w:eastAsia="仿宋_GB2312"/>
          <w:sz w:val="32"/>
          <w:szCs w:val="32"/>
        </w:rPr>
        <w:t>3</w:t>
      </w:r>
      <w:r>
        <w:rPr>
          <w:rFonts w:eastAsia="仿宋_GB2312"/>
          <w:sz w:val="32"/>
          <w:szCs w:val="32"/>
        </w:rPr>
        <w:t>类航空器：以上</w:t>
      </w:r>
      <w:r>
        <w:rPr>
          <w:rFonts w:eastAsia="仿宋_GB2312"/>
          <w:sz w:val="32"/>
          <w:szCs w:val="32"/>
        </w:rPr>
        <w:t>1</w:t>
      </w:r>
      <w:r>
        <w:rPr>
          <w:rFonts w:eastAsia="仿宋_GB2312"/>
          <w:sz w:val="32"/>
          <w:szCs w:val="32"/>
        </w:rPr>
        <w:t>类、</w:t>
      </w:r>
      <w:r>
        <w:rPr>
          <w:rFonts w:eastAsia="仿宋_GB2312"/>
          <w:sz w:val="32"/>
          <w:szCs w:val="32"/>
        </w:rPr>
        <w:t>2</w:t>
      </w:r>
      <w:r>
        <w:rPr>
          <w:rFonts w:eastAsia="仿宋_GB2312"/>
          <w:sz w:val="32"/>
          <w:szCs w:val="32"/>
        </w:rPr>
        <w:t>类以外的其他航空器。</w:t>
      </w:r>
    </w:p>
    <w:p w:rsidR="00AD4612" w:rsidRDefault="00385841">
      <w:pPr>
        <w:pStyle w:val="14"/>
        <w:spacing w:line="580" w:lineRule="exact"/>
        <w:ind w:firstLineChars="200" w:firstLine="640"/>
        <w:rPr>
          <w:rFonts w:eastAsia="黑体"/>
          <w:sz w:val="32"/>
          <w:szCs w:val="32"/>
        </w:rPr>
      </w:pPr>
      <w:r>
        <w:rPr>
          <w:rFonts w:eastAsia="黑体"/>
          <w:sz w:val="32"/>
          <w:szCs w:val="32"/>
        </w:rPr>
        <w:t>第三百二十六条</w:t>
      </w:r>
      <w:r>
        <w:rPr>
          <w:rFonts w:eastAsia="黑体"/>
          <w:sz w:val="32"/>
          <w:szCs w:val="32"/>
        </w:rPr>
        <w:t xml:space="preserve"> </w:t>
      </w:r>
      <w:r>
        <w:rPr>
          <w:rFonts w:eastAsia="仿宋_GB2312"/>
          <w:sz w:val="32"/>
          <w:szCs w:val="32"/>
        </w:rPr>
        <w:t>缩小航空器起飞着陆间隔不能用于着陆航空器和随后起飞航空器之间。</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第三百二十七条</w:t>
      </w:r>
      <w:r>
        <w:rPr>
          <w:rFonts w:eastAsia="黑体"/>
          <w:sz w:val="32"/>
          <w:szCs w:val="32"/>
        </w:rPr>
        <w:t xml:space="preserve"> </w:t>
      </w:r>
      <w:r>
        <w:rPr>
          <w:rFonts w:eastAsia="仿宋_GB2312"/>
          <w:sz w:val="32"/>
          <w:szCs w:val="32"/>
        </w:rPr>
        <w:t>使用缩小航空器起飞着陆间隔应当符合以下条件：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（一）符合航空器之间尾流间隔标准；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（二）能见度大于</w:t>
      </w:r>
      <w:r>
        <w:rPr>
          <w:rFonts w:eastAsia="仿宋_GB2312"/>
          <w:sz w:val="32"/>
          <w:szCs w:val="32"/>
        </w:rPr>
        <w:t>5</w:t>
      </w:r>
      <w:r>
        <w:rPr>
          <w:rFonts w:eastAsia="仿宋_GB2312"/>
          <w:sz w:val="32"/>
          <w:szCs w:val="32"/>
        </w:rPr>
        <w:t>公里，云底高大于</w:t>
      </w:r>
      <w:r>
        <w:rPr>
          <w:rFonts w:eastAsia="仿宋_GB2312"/>
          <w:sz w:val="32"/>
          <w:szCs w:val="32"/>
        </w:rPr>
        <w:t>300</w:t>
      </w:r>
      <w:r>
        <w:rPr>
          <w:rFonts w:eastAsia="仿宋_GB2312"/>
          <w:sz w:val="32"/>
          <w:szCs w:val="32"/>
        </w:rPr>
        <w:t>米；</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（三）使用跑道顺风分量小于</w:t>
      </w:r>
      <w:r>
        <w:rPr>
          <w:rFonts w:eastAsia="仿宋_GB2312"/>
          <w:sz w:val="32"/>
          <w:szCs w:val="32"/>
        </w:rPr>
        <w:t>2.5</w:t>
      </w:r>
      <w:r>
        <w:rPr>
          <w:rFonts w:eastAsia="仿宋_GB2312"/>
          <w:sz w:val="32"/>
          <w:szCs w:val="32"/>
        </w:rPr>
        <w:t>米</w:t>
      </w:r>
      <w:r>
        <w:rPr>
          <w:rFonts w:eastAsia="仿宋_GB2312"/>
          <w:sz w:val="32"/>
          <w:szCs w:val="32"/>
        </w:rPr>
        <w:t>/</w:t>
      </w:r>
      <w:r>
        <w:rPr>
          <w:rFonts w:eastAsia="仿宋_GB2312"/>
          <w:sz w:val="32"/>
          <w:szCs w:val="32"/>
        </w:rPr>
        <w:t>秒；</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（四）管制员能够通过地标或者其他方式判断航空器间的距离。当使用场面监视设备为管制员提供航空器位置信息时，场面监视设备应当满足运行和性能要求，并经过安全评估和批准；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（五）后随航空器起飞后，能够持续保持与前行离场航空器间的间隔；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（六）向后随航空器驾驶员提供空中交通信息；</w:t>
      </w:r>
    </w:p>
    <w:p w:rsidR="00AD4612" w:rsidRDefault="00385841">
      <w:pPr>
        <w:pStyle w:val="14"/>
        <w:spacing w:line="580" w:lineRule="exact"/>
        <w:ind w:firstLineChars="200" w:firstLine="640"/>
        <w:rPr>
          <w:rFonts w:eastAsia="黑体"/>
          <w:sz w:val="32"/>
          <w:szCs w:val="32"/>
        </w:rPr>
      </w:pPr>
      <w:r>
        <w:rPr>
          <w:rFonts w:eastAsia="仿宋_GB2312"/>
          <w:sz w:val="32"/>
          <w:szCs w:val="32"/>
        </w:rPr>
        <w:t>（七）航空器刹车效应不会受到冰、雪、雪水、水等跑道污染物的影响。</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第三百二十八条</w:t>
      </w:r>
      <w:r>
        <w:rPr>
          <w:rFonts w:eastAsia="黑体"/>
          <w:sz w:val="32"/>
          <w:szCs w:val="32"/>
        </w:rPr>
        <w:t xml:space="preserve"> </w:t>
      </w:r>
      <w:r>
        <w:rPr>
          <w:rFonts w:eastAsia="仿宋_GB2312"/>
          <w:sz w:val="32"/>
          <w:szCs w:val="32"/>
        </w:rPr>
        <w:t>应当根据使用跑道的具体情况分别确定每条跑道缩减航空器起飞着陆的间隔，且不得低于以下标准：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（一）后随为着陆航空器时：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当后随着陆航空器为</w:t>
      </w:r>
      <w:r>
        <w:rPr>
          <w:rFonts w:eastAsia="仿宋_GB2312"/>
          <w:sz w:val="32"/>
          <w:szCs w:val="32"/>
        </w:rPr>
        <w:t>1</w:t>
      </w:r>
      <w:r>
        <w:rPr>
          <w:rFonts w:eastAsia="仿宋_GB2312"/>
          <w:sz w:val="32"/>
          <w:szCs w:val="32"/>
        </w:rPr>
        <w:t>类、前行航空器为</w:t>
      </w:r>
      <w:r>
        <w:rPr>
          <w:rFonts w:eastAsia="仿宋_GB2312"/>
          <w:sz w:val="32"/>
          <w:szCs w:val="32"/>
        </w:rPr>
        <w:t>1</w:t>
      </w:r>
      <w:r>
        <w:rPr>
          <w:rFonts w:eastAsia="仿宋_GB2312"/>
          <w:sz w:val="32"/>
          <w:szCs w:val="32"/>
        </w:rPr>
        <w:t>类或者</w:t>
      </w:r>
      <w:r>
        <w:rPr>
          <w:rFonts w:eastAsia="仿宋_GB2312"/>
          <w:sz w:val="32"/>
          <w:szCs w:val="32"/>
        </w:rPr>
        <w:t>2</w:t>
      </w:r>
      <w:r>
        <w:rPr>
          <w:rFonts w:eastAsia="仿宋_GB2312"/>
          <w:sz w:val="32"/>
          <w:szCs w:val="32"/>
        </w:rPr>
        <w:t>类，且满足以下条件之一时，后随着陆航空器可以飞越该使用跑道入口：</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）前行着陆航空器落地后通过距该使用跑道入口</w:t>
      </w:r>
      <w:r>
        <w:rPr>
          <w:rFonts w:eastAsia="仿宋_GB2312"/>
          <w:sz w:val="32"/>
          <w:szCs w:val="32"/>
        </w:rPr>
        <w:t>600</w:t>
      </w:r>
      <w:r>
        <w:rPr>
          <w:rFonts w:eastAsia="仿宋_GB2312"/>
          <w:sz w:val="32"/>
          <w:szCs w:val="32"/>
        </w:rPr>
        <w:t>米以上且继续滑行，即将脱离跑道，而不需在跑道上调头；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）前行起飞航空器已经离地，并且通过距该使用跑道入口</w:t>
      </w:r>
      <w:r>
        <w:rPr>
          <w:rFonts w:eastAsia="仿宋_GB2312"/>
          <w:sz w:val="32"/>
          <w:szCs w:val="32"/>
        </w:rPr>
        <w:t>600</w:t>
      </w:r>
      <w:r>
        <w:rPr>
          <w:rFonts w:eastAsia="仿宋_GB2312"/>
          <w:sz w:val="32"/>
          <w:szCs w:val="32"/>
        </w:rPr>
        <w:t>米以上。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当后随着陆航空器为</w:t>
      </w:r>
      <w:r>
        <w:rPr>
          <w:rFonts w:eastAsia="仿宋_GB2312"/>
          <w:sz w:val="32"/>
          <w:szCs w:val="32"/>
        </w:rPr>
        <w:t>2</w:t>
      </w:r>
      <w:r>
        <w:rPr>
          <w:rFonts w:eastAsia="仿宋_GB2312"/>
          <w:sz w:val="32"/>
          <w:szCs w:val="32"/>
        </w:rPr>
        <w:t>类、前行航空器为</w:t>
      </w:r>
      <w:r>
        <w:rPr>
          <w:rFonts w:eastAsia="仿宋_GB2312"/>
          <w:sz w:val="32"/>
          <w:szCs w:val="32"/>
        </w:rPr>
        <w:t>1</w:t>
      </w:r>
      <w:r>
        <w:rPr>
          <w:rFonts w:eastAsia="仿宋_GB2312"/>
          <w:sz w:val="32"/>
          <w:szCs w:val="32"/>
        </w:rPr>
        <w:t>类或者</w:t>
      </w:r>
      <w:r>
        <w:rPr>
          <w:rFonts w:eastAsia="仿宋_GB2312"/>
          <w:sz w:val="32"/>
          <w:szCs w:val="32"/>
        </w:rPr>
        <w:t>2</w:t>
      </w:r>
      <w:r>
        <w:rPr>
          <w:rFonts w:eastAsia="仿宋_GB2312"/>
          <w:sz w:val="32"/>
          <w:szCs w:val="32"/>
        </w:rPr>
        <w:t>类，且满足以下条件之一时，后随着陆航空器可以飞越该使用跑道入口：</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w:t>
      </w:r>
      <w:r>
        <w:rPr>
          <w:rFonts w:eastAsia="仿宋_GB2312"/>
          <w:sz w:val="32"/>
          <w:szCs w:val="32"/>
        </w:rPr>
        <w:t>1</w:t>
      </w:r>
      <w:r>
        <w:rPr>
          <w:rFonts w:eastAsia="仿宋_GB2312"/>
          <w:sz w:val="32"/>
          <w:szCs w:val="32"/>
        </w:rPr>
        <w:t>）前行着陆航空器落地后通过距该使用跑道入口</w:t>
      </w:r>
      <w:r>
        <w:rPr>
          <w:rFonts w:eastAsia="仿宋_GB2312"/>
          <w:sz w:val="32"/>
          <w:szCs w:val="32"/>
        </w:rPr>
        <w:t>1500</w:t>
      </w:r>
      <w:r>
        <w:rPr>
          <w:rFonts w:eastAsia="仿宋_GB2312"/>
          <w:sz w:val="32"/>
          <w:szCs w:val="32"/>
        </w:rPr>
        <w:t>米以上且继续滑行，即将脱离跑道，而不需在跑道上调头；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）前行起飞航空器已经离地，并且通过距该使用跑道入口</w:t>
      </w:r>
      <w:r>
        <w:rPr>
          <w:rFonts w:eastAsia="仿宋_GB2312"/>
          <w:sz w:val="32"/>
          <w:szCs w:val="32"/>
        </w:rPr>
        <w:t>1500</w:t>
      </w:r>
      <w:r>
        <w:rPr>
          <w:rFonts w:eastAsia="仿宋_GB2312"/>
          <w:sz w:val="32"/>
          <w:szCs w:val="32"/>
        </w:rPr>
        <w:t>米以上。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当后随着陆航空器为</w:t>
      </w:r>
      <w:r>
        <w:rPr>
          <w:rFonts w:eastAsia="仿宋_GB2312"/>
          <w:sz w:val="32"/>
          <w:szCs w:val="32"/>
        </w:rPr>
        <w:t>3</w:t>
      </w:r>
      <w:r>
        <w:rPr>
          <w:rFonts w:eastAsia="仿宋_GB2312"/>
          <w:sz w:val="32"/>
          <w:szCs w:val="32"/>
        </w:rPr>
        <w:t>类，前行航空器满足以下条件之一时，后随着陆航空器可以飞越该使用跑道入口：</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w:t>
      </w:r>
      <w:r>
        <w:rPr>
          <w:rFonts w:eastAsia="仿宋_GB2312"/>
          <w:sz w:val="32"/>
          <w:szCs w:val="32"/>
        </w:rPr>
        <w:t>1</w:t>
      </w:r>
      <w:r>
        <w:rPr>
          <w:rFonts w:eastAsia="仿宋_GB2312"/>
          <w:sz w:val="32"/>
          <w:szCs w:val="32"/>
        </w:rPr>
        <w:t>）前行着陆航空器落地后通过距该使用跑道入口</w:t>
      </w:r>
      <w:r>
        <w:rPr>
          <w:rFonts w:eastAsia="仿宋_GB2312"/>
          <w:sz w:val="32"/>
          <w:szCs w:val="32"/>
        </w:rPr>
        <w:t>2400</w:t>
      </w:r>
      <w:r>
        <w:rPr>
          <w:rFonts w:eastAsia="仿宋_GB2312"/>
          <w:sz w:val="32"/>
          <w:szCs w:val="32"/>
        </w:rPr>
        <w:t>米以上且继续滑行，即将脱离跑道，而不需在跑道上调头；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w:t>
      </w:r>
      <w:r>
        <w:rPr>
          <w:rFonts w:eastAsia="仿宋_GB2312"/>
          <w:sz w:val="32"/>
          <w:szCs w:val="32"/>
        </w:rPr>
        <w:t>2</w:t>
      </w:r>
      <w:r>
        <w:rPr>
          <w:rFonts w:eastAsia="仿宋_GB2312"/>
          <w:sz w:val="32"/>
          <w:szCs w:val="32"/>
        </w:rPr>
        <w:t>）前行起飞航空器已经离地，并且通过距该使用跑道入口</w:t>
      </w:r>
      <w:r>
        <w:rPr>
          <w:rFonts w:eastAsia="仿宋_GB2312"/>
          <w:sz w:val="32"/>
          <w:szCs w:val="32"/>
        </w:rPr>
        <w:t>2400</w:t>
      </w:r>
      <w:r>
        <w:rPr>
          <w:rFonts w:eastAsia="仿宋_GB2312"/>
          <w:sz w:val="32"/>
          <w:szCs w:val="32"/>
        </w:rPr>
        <w:t>米以上。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当塔台管制员确信后随着陆航空器与同跑道前行起飞或着陆航空器存在上述间隔时，可向着陆航空器发布着陆许可，但该许可不得在前方着陆航空器飞越跑道入口之前发出。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（二）后随为起飞航空器时</w:t>
      </w:r>
      <w:r w:rsidR="00D908ED">
        <w:rPr>
          <w:rFonts w:eastAsia="仿宋_GB2312" w:hint="eastAsia"/>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当前行起飞航空器为</w:t>
      </w:r>
      <w:r>
        <w:rPr>
          <w:rFonts w:eastAsia="仿宋_GB2312"/>
          <w:sz w:val="32"/>
          <w:szCs w:val="32"/>
        </w:rPr>
        <w:t>1</w:t>
      </w:r>
      <w:r>
        <w:rPr>
          <w:rFonts w:eastAsia="仿宋_GB2312"/>
          <w:sz w:val="32"/>
          <w:szCs w:val="32"/>
        </w:rPr>
        <w:t>类或者</w:t>
      </w:r>
      <w:r>
        <w:rPr>
          <w:rFonts w:eastAsia="仿宋_GB2312"/>
          <w:sz w:val="32"/>
          <w:szCs w:val="32"/>
        </w:rPr>
        <w:t>2</w:t>
      </w:r>
      <w:r>
        <w:rPr>
          <w:rFonts w:eastAsia="仿宋_GB2312"/>
          <w:sz w:val="32"/>
          <w:szCs w:val="32"/>
        </w:rPr>
        <w:t>类，离地并距后随起飞航空器</w:t>
      </w:r>
      <w:r>
        <w:rPr>
          <w:rFonts w:eastAsia="仿宋_GB2312"/>
          <w:sz w:val="32"/>
          <w:szCs w:val="32"/>
        </w:rPr>
        <w:t>600</w:t>
      </w:r>
      <w:r>
        <w:rPr>
          <w:rFonts w:eastAsia="仿宋_GB2312"/>
          <w:sz w:val="32"/>
          <w:szCs w:val="32"/>
        </w:rPr>
        <w:t>米以上时，可以许可后随起飞的</w:t>
      </w:r>
      <w:r>
        <w:rPr>
          <w:rFonts w:eastAsia="仿宋_GB2312"/>
          <w:sz w:val="32"/>
          <w:szCs w:val="32"/>
        </w:rPr>
        <w:t>1</w:t>
      </w:r>
      <w:r>
        <w:rPr>
          <w:rFonts w:eastAsia="仿宋_GB2312"/>
          <w:sz w:val="32"/>
          <w:szCs w:val="32"/>
        </w:rPr>
        <w:t>类航空器起飞；</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当前行起飞航空器为</w:t>
      </w:r>
      <w:r>
        <w:rPr>
          <w:rFonts w:eastAsia="仿宋_GB2312"/>
          <w:sz w:val="32"/>
          <w:szCs w:val="32"/>
        </w:rPr>
        <w:t>1</w:t>
      </w:r>
      <w:r>
        <w:rPr>
          <w:rFonts w:eastAsia="仿宋_GB2312"/>
          <w:sz w:val="32"/>
          <w:szCs w:val="32"/>
        </w:rPr>
        <w:t>类或者</w:t>
      </w:r>
      <w:r>
        <w:rPr>
          <w:rFonts w:eastAsia="仿宋_GB2312"/>
          <w:sz w:val="32"/>
          <w:szCs w:val="32"/>
        </w:rPr>
        <w:t>2</w:t>
      </w:r>
      <w:r>
        <w:rPr>
          <w:rFonts w:eastAsia="仿宋_GB2312"/>
          <w:sz w:val="32"/>
          <w:szCs w:val="32"/>
        </w:rPr>
        <w:t>类，离地并距后随起飞航空器</w:t>
      </w:r>
      <w:r>
        <w:rPr>
          <w:rFonts w:eastAsia="仿宋_GB2312"/>
          <w:sz w:val="32"/>
          <w:szCs w:val="32"/>
        </w:rPr>
        <w:t>1500</w:t>
      </w:r>
      <w:r>
        <w:rPr>
          <w:rFonts w:eastAsia="仿宋_GB2312"/>
          <w:sz w:val="32"/>
          <w:szCs w:val="32"/>
        </w:rPr>
        <w:t>米以上时，可以许可后随起飞的</w:t>
      </w:r>
      <w:r>
        <w:rPr>
          <w:rFonts w:eastAsia="仿宋_GB2312"/>
          <w:sz w:val="32"/>
          <w:szCs w:val="32"/>
        </w:rPr>
        <w:t>2</w:t>
      </w:r>
      <w:r>
        <w:rPr>
          <w:rFonts w:eastAsia="仿宋_GB2312"/>
          <w:sz w:val="32"/>
          <w:szCs w:val="32"/>
        </w:rPr>
        <w:t>类航空器起飞；</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当前行起飞航空器为</w:t>
      </w:r>
      <w:r>
        <w:rPr>
          <w:rFonts w:eastAsia="仿宋_GB2312"/>
          <w:sz w:val="32"/>
          <w:szCs w:val="32"/>
        </w:rPr>
        <w:t>3</w:t>
      </w:r>
      <w:r>
        <w:rPr>
          <w:rFonts w:eastAsia="仿宋_GB2312"/>
          <w:sz w:val="32"/>
          <w:szCs w:val="32"/>
        </w:rPr>
        <w:t>类，离地并距后随起飞航空器</w:t>
      </w:r>
      <w:r>
        <w:rPr>
          <w:rFonts w:eastAsia="仿宋_GB2312"/>
          <w:sz w:val="32"/>
          <w:szCs w:val="32"/>
        </w:rPr>
        <w:t>2400</w:t>
      </w:r>
      <w:r>
        <w:rPr>
          <w:rFonts w:eastAsia="仿宋_GB2312"/>
          <w:sz w:val="32"/>
          <w:szCs w:val="32"/>
        </w:rPr>
        <w:t>米以上时，可以许可后随起飞航空器起飞。</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（三）对于性能不熟悉或较为特殊的航空器（如高性能单发航空器），应在其与前方的</w:t>
      </w:r>
      <w:r>
        <w:rPr>
          <w:rFonts w:eastAsia="仿宋_GB2312"/>
          <w:sz w:val="32"/>
          <w:szCs w:val="32"/>
        </w:rPr>
        <w:t>1</w:t>
      </w:r>
      <w:r>
        <w:rPr>
          <w:rFonts w:eastAsia="仿宋_GB2312"/>
          <w:sz w:val="32"/>
          <w:szCs w:val="32"/>
        </w:rPr>
        <w:t>类或</w:t>
      </w:r>
      <w:r>
        <w:rPr>
          <w:rFonts w:eastAsia="仿宋_GB2312"/>
          <w:sz w:val="32"/>
          <w:szCs w:val="32"/>
        </w:rPr>
        <w:t>2</w:t>
      </w:r>
      <w:r>
        <w:rPr>
          <w:rFonts w:eastAsia="仿宋_GB2312"/>
          <w:sz w:val="32"/>
          <w:szCs w:val="32"/>
        </w:rPr>
        <w:t>类航空器之间增加间隔，防止两机追赶。</w:t>
      </w:r>
    </w:p>
    <w:p w:rsidR="00AD4612" w:rsidRDefault="00385841">
      <w:pPr>
        <w:pStyle w:val="14"/>
        <w:spacing w:line="580" w:lineRule="exact"/>
        <w:ind w:firstLineChars="200" w:firstLine="640"/>
        <w:rPr>
          <w:rFonts w:eastAsia="黑体"/>
          <w:sz w:val="32"/>
          <w:szCs w:val="32"/>
        </w:rPr>
      </w:pPr>
      <w:r>
        <w:rPr>
          <w:rFonts w:eastAsia="仿宋_GB2312"/>
          <w:sz w:val="32"/>
          <w:szCs w:val="32"/>
        </w:rPr>
        <w:t>具体参见附件</w:t>
      </w:r>
      <w:r>
        <w:rPr>
          <w:rFonts w:eastAsia="仿宋_GB2312"/>
          <w:sz w:val="32"/>
          <w:szCs w:val="32"/>
        </w:rPr>
        <w:t>16</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第三百二十九条</w:t>
      </w:r>
      <w:r>
        <w:rPr>
          <w:rFonts w:eastAsia="黑体"/>
          <w:sz w:val="32"/>
          <w:szCs w:val="32"/>
        </w:rPr>
        <w:t xml:space="preserve"> </w:t>
      </w:r>
      <w:r>
        <w:rPr>
          <w:rFonts w:eastAsia="仿宋_GB2312"/>
          <w:sz w:val="32"/>
          <w:szCs w:val="32"/>
        </w:rPr>
        <w:t>管制单位使用缩小航空器起飞着陆间隔的，应当按照</w:t>
      </w:r>
      <w:r>
        <w:rPr>
          <w:rFonts w:eastAsia="仿宋_GB2312"/>
          <w:sz w:val="32"/>
          <w:szCs w:val="32"/>
        </w:rPr>
        <w:lastRenderedPageBreak/>
        <w:t>本规则第二十三条的规定申请运行变更。</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第七节</w:t>
      </w:r>
      <w:r>
        <w:rPr>
          <w:rFonts w:eastAsia="仿宋_GB2312"/>
          <w:sz w:val="32"/>
          <w:szCs w:val="32"/>
        </w:rPr>
        <w:t xml:space="preserve"> </w:t>
      </w:r>
      <w:r>
        <w:rPr>
          <w:rFonts w:eastAsia="仿宋_GB2312"/>
          <w:sz w:val="32"/>
          <w:szCs w:val="32"/>
        </w:rPr>
        <w:t>平行跑道仪表运行</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第三百三十条</w:t>
      </w:r>
      <w:r>
        <w:rPr>
          <w:rFonts w:eastAsia="黑体"/>
          <w:sz w:val="32"/>
          <w:szCs w:val="32"/>
        </w:rPr>
        <w:t xml:space="preserve"> </w:t>
      </w:r>
      <w:r>
        <w:rPr>
          <w:rFonts w:eastAsia="仿宋_GB2312"/>
          <w:sz w:val="32"/>
          <w:szCs w:val="32"/>
        </w:rPr>
        <w:t>管制单位实施平行跑道同时仪表运行应当按照本规则第二十三条的规定申请运行变更，并符合《平行跑道同时仪表运行管理规定》。</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第三百三十一条</w:t>
      </w:r>
      <w:r>
        <w:rPr>
          <w:rFonts w:eastAsia="黑体"/>
          <w:sz w:val="32"/>
          <w:szCs w:val="32"/>
        </w:rPr>
        <w:t xml:space="preserve"> </w:t>
      </w:r>
      <w:r>
        <w:rPr>
          <w:rFonts w:eastAsia="仿宋_GB2312"/>
          <w:sz w:val="32"/>
          <w:szCs w:val="32"/>
        </w:rPr>
        <w:t>实施平行跑道同时仪表运行机场的管制单位应当根据跑道和空中交通状况、导航和监视设备情况、天气条件等选择平行跑道同时仪表运行的模式。</w:t>
      </w:r>
    </w:p>
    <w:p w:rsidR="00AD4612" w:rsidRDefault="00385841">
      <w:pPr>
        <w:pStyle w:val="14"/>
        <w:spacing w:line="580" w:lineRule="exact"/>
        <w:ind w:firstLineChars="200" w:firstLine="640"/>
        <w:rPr>
          <w:rFonts w:eastAsia="黑体"/>
          <w:sz w:val="32"/>
          <w:szCs w:val="32"/>
        </w:rPr>
      </w:pPr>
      <w:r>
        <w:rPr>
          <w:rFonts w:eastAsia="仿宋_GB2312"/>
          <w:sz w:val="32"/>
          <w:szCs w:val="32"/>
        </w:rPr>
        <w:t>平行跑道同时仪表运行按照跑道用于进近和离场的使用方式分为独立平行仪表进近、相关平行仪表进近、独立平行离场、隔离平行运行等四种模式。以上四种运行模式的不同组合，可以分为半混合运行和混合运行。</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第三百三十二条</w:t>
      </w:r>
      <w:r>
        <w:rPr>
          <w:rFonts w:eastAsia="黑体"/>
          <w:sz w:val="32"/>
          <w:szCs w:val="32"/>
        </w:rPr>
        <w:t xml:space="preserve"> </w:t>
      </w:r>
      <w:r>
        <w:rPr>
          <w:rFonts w:eastAsia="仿宋_GB2312"/>
          <w:sz w:val="32"/>
          <w:szCs w:val="32"/>
        </w:rPr>
        <w:t>管制单位实施平行跑道同时仪表运行应当具备相应的通信导航监视设施条件，明确运行模式和运行方案，并对管制员进行相应的理论培训和岗位培训。</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第八节</w:t>
      </w:r>
      <w:r>
        <w:rPr>
          <w:rFonts w:eastAsia="仿宋_GB2312"/>
          <w:sz w:val="32"/>
          <w:szCs w:val="32"/>
        </w:rPr>
        <w:t xml:space="preserve"> </w:t>
      </w:r>
      <w:r>
        <w:rPr>
          <w:rFonts w:eastAsia="仿宋_GB2312"/>
          <w:sz w:val="32"/>
          <w:szCs w:val="32"/>
        </w:rPr>
        <w:t>全天候运行的管制服务</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第三百三十三条</w:t>
      </w:r>
      <w:r>
        <w:rPr>
          <w:rFonts w:eastAsia="黑体"/>
          <w:sz w:val="32"/>
          <w:szCs w:val="32"/>
        </w:rPr>
        <w:t xml:space="preserve"> </w:t>
      </w:r>
      <w:r>
        <w:rPr>
          <w:rFonts w:eastAsia="仿宋_GB2312"/>
          <w:sz w:val="32"/>
          <w:szCs w:val="32"/>
        </w:rPr>
        <w:t>使用仪表着陆系统提供全天候运行的机场，管制单位在履行规定的空中交通管制职责的同时还应当承担下列工作：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（一）发布本机场启动全天候运行的通知；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（二）通过监视设备了解、掌握机场场道、灯光和仪表着陆系统的工作状况；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（三）通过机场活动监视和通信设备，掌握和指挥机动区内和仪表着陆</w:t>
      </w:r>
      <w:r>
        <w:rPr>
          <w:rFonts w:eastAsia="仿宋_GB2312"/>
          <w:sz w:val="32"/>
          <w:szCs w:val="32"/>
        </w:rPr>
        <w:lastRenderedPageBreak/>
        <w:t>系统敏感区内的地面交通活动状况，保证敏感区不受航空器、车辆等物体对航向和下滑信号的侵扰；</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（四）指定起飞、着陆跑道和航空器的进离场滑行路线以及机动区车辆的行驶路线；</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（五）向航空器及时通报气象、跑道道面和助航灯光以及仪表着陆系统等设施工作状况的信息；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（六）控制地面和空中交通的流量，提供必要的地面交通间的间隔信息；</w:t>
      </w:r>
    </w:p>
    <w:p w:rsidR="00AD4612" w:rsidRDefault="00385841">
      <w:pPr>
        <w:pStyle w:val="14"/>
        <w:spacing w:line="580" w:lineRule="exact"/>
        <w:ind w:firstLineChars="200" w:firstLine="640"/>
        <w:rPr>
          <w:rFonts w:eastAsia="黑体"/>
          <w:sz w:val="32"/>
          <w:szCs w:val="32"/>
        </w:rPr>
      </w:pPr>
      <w:r>
        <w:rPr>
          <w:rFonts w:eastAsia="仿宋_GB2312"/>
          <w:sz w:val="32"/>
          <w:szCs w:val="32"/>
        </w:rPr>
        <w:t>（七）通过航行通告等方式发布实施全天候运行的情况。</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第三百三十四条</w:t>
      </w:r>
      <w:r>
        <w:rPr>
          <w:rFonts w:eastAsia="黑体"/>
          <w:sz w:val="32"/>
          <w:szCs w:val="32"/>
        </w:rPr>
        <w:t xml:space="preserve"> </w:t>
      </w:r>
      <w:r>
        <w:rPr>
          <w:rFonts w:eastAsia="仿宋_GB2312"/>
          <w:sz w:val="32"/>
          <w:szCs w:val="32"/>
        </w:rPr>
        <w:t>仪表着陆系统</w:t>
      </w:r>
      <w:r>
        <w:rPr>
          <w:rFonts w:eastAsia="仿宋_GB2312"/>
          <w:sz w:val="32"/>
          <w:szCs w:val="32"/>
        </w:rPr>
        <w:t>Ⅱ</w:t>
      </w:r>
      <w:r>
        <w:rPr>
          <w:rFonts w:eastAsia="仿宋_GB2312"/>
          <w:sz w:val="32"/>
          <w:szCs w:val="32"/>
        </w:rPr>
        <w:t>类运行时，管制单位应当在遵守管制间隔标准的同时，满足下列要求：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（一）进离场航空器使用同一跑道时，离场航空器起飞并飞越航向台天线时，进近航空器距接地点的距离应当不小于</w:t>
      </w:r>
      <w:r>
        <w:rPr>
          <w:rFonts w:eastAsia="仿宋_GB2312"/>
          <w:sz w:val="32"/>
          <w:szCs w:val="32"/>
        </w:rPr>
        <w:t>10</w:t>
      </w:r>
      <w:r>
        <w:rPr>
          <w:rFonts w:eastAsia="仿宋_GB2312"/>
          <w:sz w:val="32"/>
          <w:szCs w:val="32"/>
        </w:rPr>
        <w:t>公里；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（二）进近航空器应当在距接地点</w:t>
      </w:r>
      <w:r>
        <w:rPr>
          <w:rFonts w:eastAsia="仿宋_GB2312"/>
          <w:sz w:val="32"/>
          <w:szCs w:val="32"/>
        </w:rPr>
        <w:t>19</w:t>
      </w:r>
      <w:r>
        <w:rPr>
          <w:rFonts w:eastAsia="仿宋_GB2312"/>
          <w:sz w:val="32"/>
          <w:szCs w:val="32"/>
        </w:rPr>
        <w:t>公里以上切入仪表着陆系统航向道；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（三）对进近中的航空器应当在其距接地点</w:t>
      </w:r>
      <w:r>
        <w:rPr>
          <w:rFonts w:eastAsia="仿宋_GB2312"/>
          <w:sz w:val="32"/>
          <w:szCs w:val="32"/>
        </w:rPr>
        <w:t>4</w:t>
      </w:r>
      <w:r>
        <w:rPr>
          <w:rFonts w:eastAsia="仿宋_GB2312"/>
          <w:sz w:val="32"/>
          <w:szCs w:val="32"/>
        </w:rPr>
        <w:t>公里之前发出着陆许可；</w:t>
      </w:r>
    </w:p>
    <w:p w:rsidR="00AD4612" w:rsidRDefault="00385841">
      <w:pPr>
        <w:pStyle w:val="14"/>
        <w:spacing w:line="580" w:lineRule="exact"/>
        <w:ind w:firstLineChars="200" w:firstLine="640"/>
        <w:rPr>
          <w:rFonts w:eastAsia="黑体"/>
          <w:sz w:val="32"/>
          <w:szCs w:val="32"/>
        </w:rPr>
      </w:pPr>
      <w:r>
        <w:rPr>
          <w:rFonts w:eastAsia="仿宋_GB2312"/>
          <w:sz w:val="32"/>
          <w:szCs w:val="32"/>
        </w:rPr>
        <w:t>（四）跟进进近着陆的航空器间，应当保持应有的安全间隔，以保证前机着陆脱离跑道时，后机距接地点的距离不小于</w:t>
      </w:r>
      <w:r>
        <w:rPr>
          <w:rFonts w:eastAsia="仿宋_GB2312"/>
          <w:sz w:val="32"/>
          <w:szCs w:val="32"/>
        </w:rPr>
        <w:t>10</w:t>
      </w:r>
      <w:r>
        <w:rPr>
          <w:rFonts w:eastAsia="仿宋_GB2312"/>
          <w:sz w:val="32"/>
          <w:szCs w:val="32"/>
        </w:rPr>
        <w:t>公里。</w:t>
      </w:r>
    </w:p>
    <w:p w:rsidR="00AD4612" w:rsidRDefault="00385841">
      <w:pPr>
        <w:pStyle w:val="14"/>
        <w:spacing w:line="580" w:lineRule="exact"/>
        <w:ind w:firstLineChars="200" w:firstLine="640"/>
        <w:rPr>
          <w:rFonts w:eastAsia="黑体"/>
          <w:sz w:val="32"/>
          <w:szCs w:val="32"/>
        </w:rPr>
      </w:pPr>
      <w:r>
        <w:rPr>
          <w:rFonts w:eastAsia="黑体"/>
          <w:sz w:val="32"/>
          <w:szCs w:val="32"/>
        </w:rPr>
        <w:t>第三百三十五条</w:t>
      </w:r>
      <w:r>
        <w:rPr>
          <w:rFonts w:eastAsia="黑体"/>
          <w:sz w:val="32"/>
          <w:szCs w:val="32"/>
        </w:rPr>
        <w:t xml:space="preserve"> </w:t>
      </w:r>
      <w:r>
        <w:rPr>
          <w:rFonts w:eastAsia="仿宋_GB2312"/>
          <w:sz w:val="32"/>
          <w:szCs w:val="32"/>
        </w:rPr>
        <w:t>全天候运行机场的管制单位应当会同机场有关单位共同制定低能见度运行工作程序，并对管制人员进行相应的培训。</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第三百三十六条</w:t>
      </w:r>
      <w:r>
        <w:rPr>
          <w:rFonts w:eastAsia="黑体"/>
          <w:sz w:val="32"/>
          <w:szCs w:val="32"/>
        </w:rPr>
        <w:t xml:space="preserve"> </w:t>
      </w:r>
      <w:r>
        <w:rPr>
          <w:rFonts w:eastAsia="仿宋_GB2312"/>
          <w:sz w:val="32"/>
          <w:szCs w:val="32"/>
        </w:rPr>
        <w:t>管制单位实施仪表着陆系统</w:t>
      </w:r>
      <w:r>
        <w:rPr>
          <w:rFonts w:eastAsia="仿宋_GB2312"/>
          <w:sz w:val="32"/>
          <w:szCs w:val="32"/>
        </w:rPr>
        <w:t>Ⅱ</w:t>
      </w:r>
      <w:r>
        <w:rPr>
          <w:rFonts w:eastAsia="仿宋_GB2312"/>
          <w:sz w:val="32"/>
          <w:szCs w:val="32"/>
        </w:rPr>
        <w:t>类运行应当按照本规则第二十三条的规定申请运行变更。</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第九节</w:t>
      </w:r>
      <w:r>
        <w:rPr>
          <w:rFonts w:eastAsia="仿宋_GB2312"/>
          <w:sz w:val="32"/>
          <w:szCs w:val="32"/>
        </w:rPr>
        <w:t xml:space="preserve"> </w:t>
      </w:r>
      <w:r>
        <w:rPr>
          <w:rFonts w:eastAsia="仿宋_GB2312"/>
          <w:sz w:val="32"/>
          <w:szCs w:val="32"/>
        </w:rPr>
        <w:t>目视进近</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lastRenderedPageBreak/>
        <w:t>第三百三十七条</w:t>
      </w:r>
      <w:r>
        <w:rPr>
          <w:rFonts w:eastAsia="黑体"/>
          <w:sz w:val="32"/>
          <w:szCs w:val="32"/>
        </w:rPr>
        <w:t xml:space="preserve"> </w:t>
      </w:r>
      <w:r>
        <w:rPr>
          <w:rFonts w:eastAsia="仿宋_GB2312"/>
          <w:sz w:val="32"/>
          <w:szCs w:val="32"/>
        </w:rPr>
        <w:t>管制单位实施目视进近方式运行时应当具备以下条件：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（一）管制单位为塔台或者进近管制单位；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（二）气象条件符合目视气象条件和本节规定的云高、能见度；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（三）航空器在</w:t>
      </w:r>
      <w:r>
        <w:rPr>
          <w:rFonts w:eastAsia="仿宋_GB2312"/>
          <w:sz w:val="32"/>
          <w:szCs w:val="32"/>
        </w:rPr>
        <w:t>6000</w:t>
      </w:r>
      <w:r>
        <w:rPr>
          <w:rFonts w:eastAsia="仿宋_GB2312"/>
          <w:sz w:val="32"/>
          <w:szCs w:val="32"/>
        </w:rPr>
        <w:t>米（含）以下进行仪表飞行规则飞行；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（四）昼间进行；</w:t>
      </w:r>
    </w:p>
    <w:p w:rsidR="00AD4612" w:rsidRDefault="00385841">
      <w:pPr>
        <w:pStyle w:val="14"/>
        <w:spacing w:line="580" w:lineRule="exact"/>
        <w:ind w:firstLineChars="200" w:firstLine="640"/>
        <w:rPr>
          <w:rFonts w:eastAsia="黑体"/>
          <w:sz w:val="32"/>
          <w:szCs w:val="32"/>
        </w:rPr>
      </w:pPr>
      <w:r>
        <w:rPr>
          <w:rFonts w:eastAsia="仿宋_GB2312"/>
          <w:sz w:val="32"/>
          <w:szCs w:val="32"/>
        </w:rPr>
        <w:t>（五）本管制区已经实施雷达管制三年以上。</w:t>
      </w:r>
    </w:p>
    <w:p w:rsidR="00AD4612" w:rsidRDefault="00385841">
      <w:pPr>
        <w:pStyle w:val="14"/>
        <w:spacing w:line="580" w:lineRule="exact"/>
        <w:ind w:firstLineChars="200" w:firstLine="640"/>
        <w:rPr>
          <w:rFonts w:eastAsia="黑体"/>
          <w:sz w:val="32"/>
          <w:szCs w:val="32"/>
        </w:rPr>
      </w:pPr>
      <w:r>
        <w:rPr>
          <w:rFonts w:eastAsia="黑体"/>
          <w:sz w:val="32"/>
          <w:szCs w:val="32"/>
        </w:rPr>
        <w:t>第三百三十八条</w:t>
      </w:r>
      <w:r>
        <w:rPr>
          <w:rFonts w:eastAsia="黑体"/>
          <w:sz w:val="32"/>
          <w:szCs w:val="32"/>
        </w:rPr>
        <w:t xml:space="preserve"> </w:t>
      </w:r>
      <w:r>
        <w:rPr>
          <w:rFonts w:eastAsia="仿宋_GB2312"/>
          <w:sz w:val="32"/>
          <w:szCs w:val="32"/>
        </w:rPr>
        <w:t>实施目视进近方式运行的管制单位应当制定相应的工作程序，完成管制员培训，并将工作程序等相关信息在航空情报系列资料上公布。</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第三百三十九条</w:t>
      </w:r>
      <w:r>
        <w:rPr>
          <w:rFonts w:eastAsia="黑体"/>
          <w:sz w:val="32"/>
          <w:szCs w:val="32"/>
        </w:rPr>
        <w:t xml:space="preserve"> </w:t>
      </w:r>
      <w:r>
        <w:rPr>
          <w:rFonts w:eastAsia="仿宋_GB2312"/>
          <w:sz w:val="32"/>
          <w:szCs w:val="32"/>
        </w:rPr>
        <w:t>航空器驾驶员能够保持对地面的目视参考，并且满足以下条件之一时，管制员可以许可航空器实施目视进近：</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（一）报告的云底高高于规定的航空器起始进近高度；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（二）航空器驾驶员在起始进近高度或者在仪表进近程序中的任何时间报告气象条件能够保证完成目视进近和着陆；</w:t>
      </w:r>
    </w:p>
    <w:p w:rsidR="00AD4612" w:rsidRDefault="00385841">
      <w:pPr>
        <w:pStyle w:val="14"/>
        <w:spacing w:line="580" w:lineRule="exact"/>
        <w:ind w:firstLineChars="200" w:firstLine="640"/>
        <w:rPr>
          <w:rFonts w:eastAsia="黑体"/>
          <w:sz w:val="32"/>
          <w:szCs w:val="32"/>
        </w:rPr>
      </w:pPr>
      <w:r>
        <w:rPr>
          <w:rFonts w:eastAsia="仿宋_GB2312"/>
          <w:sz w:val="32"/>
          <w:szCs w:val="32"/>
        </w:rPr>
        <w:t>（三）报告的机场云底高高于最低雷达引导高度以上</w:t>
      </w:r>
      <w:r>
        <w:rPr>
          <w:rFonts w:eastAsia="仿宋_GB2312"/>
          <w:sz w:val="32"/>
          <w:szCs w:val="32"/>
        </w:rPr>
        <w:t>150</w:t>
      </w:r>
      <w:r>
        <w:rPr>
          <w:rFonts w:eastAsia="仿宋_GB2312"/>
          <w:sz w:val="32"/>
          <w:szCs w:val="32"/>
        </w:rPr>
        <w:t>米或者按仪表飞行规则飞行的最低高度以上</w:t>
      </w:r>
      <w:r>
        <w:rPr>
          <w:rFonts w:eastAsia="仿宋_GB2312"/>
          <w:sz w:val="32"/>
          <w:szCs w:val="32"/>
        </w:rPr>
        <w:t>150</w:t>
      </w:r>
      <w:r>
        <w:rPr>
          <w:rFonts w:eastAsia="仿宋_GB2312"/>
          <w:sz w:val="32"/>
          <w:szCs w:val="32"/>
        </w:rPr>
        <w:t>米，能见度大于</w:t>
      </w:r>
      <w:r>
        <w:rPr>
          <w:rFonts w:eastAsia="仿宋_GB2312"/>
          <w:sz w:val="32"/>
          <w:szCs w:val="32"/>
        </w:rPr>
        <w:t>5</w:t>
      </w:r>
      <w:r>
        <w:rPr>
          <w:rFonts w:eastAsia="仿宋_GB2312"/>
          <w:sz w:val="32"/>
          <w:szCs w:val="32"/>
        </w:rPr>
        <w:t>千米，气象条件能够保证航空器驾驶员完成目视进近和着陆时，可以实施雷达引导航空器进行目视进近。</w:t>
      </w:r>
    </w:p>
    <w:p w:rsidR="00AD4612" w:rsidRDefault="00385841">
      <w:pPr>
        <w:pStyle w:val="14"/>
        <w:spacing w:line="580" w:lineRule="exact"/>
        <w:ind w:firstLineChars="200" w:firstLine="640"/>
        <w:rPr>
          <w:rFonts w:eastAsia="黑体"/>
          <w:sz w:val="32"/>
          <w:szCs w:val="32"/>
        </w:rPr>
      </w:pPr>
      <w:r>
        <w:rPr>
          <w:rFonts w:eastAsia="黑体"/>
          <w:sz w:val="32"/>
          <w:szCs w:val="32"/>
        </w:rPr>
        <w:t>第三百四十条</w:t>
      </w:r>
      <w:r>
        <w:rPr>
          <w:rFonts w:eastAsia="黑体"/>
          <w:sz w:val="32"/>
          <w:szCs w:val="32"/>
        </w:rPr>
        <w:t xml:space="preserve"> </w:t>
      </w:r>
      <w:r>
        <w:rPr>
          <w:rFonts w:eastAsia="仿宋_GB2312"/>
          <w:sz w:val="32"/>
          <w:szCs w:val="32"/>
        </w:rPr>
        <w:t>当管制员雷达引导航空器进近时，只有航空器驾驶员报告已经目视机场，管制员可以许可其进行目视进近，并可以终止雷达引导。</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第三百四十一条</w:t>
      </w:r>
      <w:r>
        <w:rPr>
          <w:rFonts w:eastAsia="黑体"/>
          <w:sz w:val="32"/>
          <w:szCs w:val="32"/>
        </w:rPr>
        <w:t xml:space="preserve"> </w:t>
      </w:r>
      <w:r>
        <w:rPr>
          <w:rFonts w:eastAsia="仿宋_GB2312"/>
          <w:sz w:val="32"/>
          <w:szCs w:val="32"/>
        </w:rPr>
        <w:t>在符合实施目视进近的情况下，目视进近可以由航空器驾驶员提出或者由管制员提出并经航空器驾驶员同意。</w:t>
      </w:r>
    </w:p>
    <w:p w:rsidR="00AD4612" w:rsidRDefault="00385841">
      <w:pPr>
        <w:pStyle w:val="14"/>
        <w:spacing w:line="580" w:lineRule="exact"/>
        <w:ind w:firstLineChars="200" w:firstLine="640"/>
        <w:rPr>
          <w:rFonts w:eastAsia="黑体"/>
          <w:sz w:val="32"/>
          <w:szCs w:val="32"/>
        </w:rPr>
      </w:pPr>
      <w:r>
        <w:rPr>
          <w:rFonts w:eastAsia="仿宋_GB2312"/>
          <w:sz w:val="32"/>
          <w:szCs w:val="32"/>
        </w:rPr>
        <w:t>如果管制员认为航空器驾驶员对机场周围地形不熟悉、预计周边气象条</w:t>
      </w:r>
      <w:r>
        <w:rPr>
          <w:rFonts w:eastAsia="仿宋_GB2312"/>
          <w:sz w:val="32"/>
          <w:szCs w:val="32"/>
        </w:rPr>
        <w:lastRenderedPageBreak/>
        <w:t>件不适合或者受到空中交通活动的限制时，管制员可以不同意实施目视进近。</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第三百四十二条</w:t>
      </w:r>
      <w:r>
        <w:rPr>
          <w:rFonts w:eastAsia="黑体"/>
          <w:sz w:val="32"/>
          <w:szCs w:val="32"/>
        </w:rPr>
        <w:t xml:space="preserve"> </w:t>
      </w:r>
      <w:r>
        <w:rPr>
          <w:rFonts w:eastAsia="仿宋_GB2312"/>
          <w:sz w:val="32"/>
          <w:szCs w:val="32"/>
        </w:rPr>
        <w:t>管制员应当为所有进近的航空器指定着陆顺序，为许可目视进近的航空器与其他航空器之间配备间隔。</w:t>
      </w:r>
    </w:p>
    <w:p w:rsidR="00AD4612" w:rsidRDefault="00385841">
      <w:pPr>
        <w:pStyle w:val="14"/>
        <w:spacing w:line="580" w:lineRule="exact"/>
        <w:ind w:firstLineChars="200" w:firstLine="640"/>
        <w:rPr>
          <w:rFonts w:eastAsia="黑体"/>
          <w:sz w:val="32"/>
          <w:szCs w:val="32"/>
        </w:rPr>
      </w:pPr>
      <w:r>
        <w:rPr>
          <w:rFonts w:eastAsia="仿宋_GB2312"/>
          <w:sz w:val="32"/>
          <w:szCs w:val="32"/>
        </w:rPr>
        <w:t>当航空器跟随进近，且后随航空器实施目视进近时，管制员应当保持航空器的间隔直至驾驶员报告已看到前方航空器为止，然后要求后随航空器跟随并自行保持与前方航空器的间隔。如果两架航空器都属于重型或者前方航空器尾流机型种类重于后方航空器，且航空器间的距离小于本规则第六章第五节规定的尾流间隔时，管制员应当提醒航空器驾驶员。后方航空器驾驶员负责保证与前方航空器之间有足够的间距</w:t>
      </w:r>
      <w:r>
        <w:rPr>
          <w:rFonts w:eastAsia="仿宋_GB2312"/>
          <w:sz w:val="32"/>
          <w:szCs w:val="32"/>
        </w:rPr>
        <w:t>,</w:t>
      </w:r>
      <w:r>
        <w:rPr>
          <w:rFonts w:eastAsia="仿宋_GB2312"/>
          <w:sz w:val="32"/>
          <w:szCs w:val="32"/>
        </w:rPr>
        <w:t>不受尾流的影响，如果认为需要增加间距时，应当向管制员表明需求。</w:t>
      </w:r>
    </w:p>
    <w:p w:rsidR="00AD4612" w:rsidRDefault="00385841">
      <w:pPr>
        <w:pStyle w:val="14"/>
        <w:spacing w:line="580" w:lineRule="exact"/>
        <w:ind w:firstLineChars="200" w:firstLine="640"/>
        <w:rPr>
          <w:rFonts w:eastAsia="黑体"/>
          <w:sz w:val="32"/>
          <w:szCs w:val="32"/>
        </w:rPr>
      </w:pPr>
      <w:r>
        <w:rPr>
          <w:rFonts w:eastAsia="黑体"/>
          <w:sz w:val="32"/>
          <w:szCs w:val="32"/>
        </w:rPr>
        <w:t>第三百四十三条</w:t>
      </w:r>
      <w:r>
        <w:rPr>
          <w:rFonts w:eastAsia="黑体"/>
          <w:sz w:val="32"/>
          <w:szCs w:val="32"/>
        </w:rPr>
        <w:t xml:space="preserve"> </w:t>
      </w:r>
      <w:r>
        <w:rPr>
          <w:rFonts w:eastAsia="仿宋_GB2312"/>
          <w:sz w:val="32"/>
          <w:szCs w:val="32"/>
        </w:rPr>
        <w:t>管制员发现雷达显示的目视进近航空器之间的间隔过小，管制员应当提醒航空器驾驶员。当航空器驾驶员提出无法保持间隔时，管制员应当协助航空器驾驶员重新建立航空器间符合规定的间隔。</w:t>
      </w:r>
    </w:p>
    <w:p w:rsidR="00AD4612" w:rsidRDefault="00385841">
      <w:pPr>
        <w:pStyle w:val="14"/>
        <w:spacing w:line="580" w:lineRule="exact"/>
        <w:ind w:firstLineChars="200" w:firstLine="640"/>
        <w:rPr>
          <w:rFonts w:eastAsia="黑体"/>
          <w:sz w:val="32"/>
          <w:szCs w:val="32"/>
        </w:rPr>
      </w:pPr>
      <w:r>
        <w:rPr>
          <w:rFonts w:eastAsia="黑体"/>
          <w:sz w:val="32"/>
          <w:szCs w:val="32"/>
        </w:rPr>
        <w:t>第三百四十四条</w:t>
      </w:r>
      <w:r>
        <w:rPr>
          <w:rFonts w:eastAsia="黑体"/>
          <w:sz w:val="32"/>
          <w:szCs w:val="32"/>
        </w:rPr>
        <w:t xml:space="preserve"> </w:t>
      </w:r>
      <w:r>
        <w:rPr>
          <w:rFonts w:eastAsia="仿宋_GB2312"/>
          <w:sz w:val="32"/>
          <w:szCs w:val="32"/>
        </w:rPr>
        <w:t>将目视进近航空器通信移交给塔台管制单位时，应当保证能够及时发布着陆许可或者其他管制指令及通报重要交通情报的要求。</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第三百四十五条</w:t>
      </w:r>
      <w:r>
        <w:rPr>
          <w:rFonts w:eastAsia="黑体"/>
          <w:sz w:val="32"/>
          <w:szCs w:val="32"/>
        </w:rPr>
        <w:t xml:space="preserve"> </w:t>
      </w:r>
      <w:r>
        <w:rPr>
          <w:rFonts w:eastAsia="仿宋_GB2312"/>
          <w:sz w:val="32"/>
          <w:szCs w:val="32"/>
        </w:rPr>
        <w:t>管制单位实施目视进近方式运行的，应当按照本规则第二十三条的规定申请运行变更。</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第十节</w:t>
      </w:r>
      <w:r>
        <w:rPr>
          <w:rFonts w:eastAsia="仿宋_GB2312"/>
          <w:sz w:val="32"/>
          <w:szCs w:val="32"/>
        </w:rPr>
        <w:t xml:space="preserve"> </w:t>
      </w:r>
      <w:r>
        <w:rPr>
          <w:rFonts w:eastAsia="仿宋_GB2312"/>
          <w:sz w:val="32"/>
          <w:szCs w:val="32"/>
        </w:rPr>
        <w:t>航空器水上运行管制</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第三百四十六条</w:t>
      </w:r>
      <w:r>
        <w:rPr>
          <w:rFonts w:eastAsia="黑体"/>
          <w:sz w:val="32"/>
          <w:szCs w:val="32"/>
        </w:rPr>
        <w:t xml:space="preserve"> </w:t>
      </w:r>
      <w:r>
        <w:rPr>
          <w:rFonts w:eastAsia="仿宋_GB2312"/>
          <w:sz w:val="32"/>
          <w:szCs w:val="32"/>
        </w:rPr>
        <w:t>航空器在水面上运行的空中交通管制服务，由负责水上飞行的管制单位提供。</w:t>
      </w:r>
    </w:p>
    <w:p w:rsidR="00AD4612" w:rsidRDefault="00385841">
      <w:pPr>
        <w:pStyle w:val="14"/>
        <w:spacing w:line="580" w:lineRule="exact"/>
        <w:ind w:firstLineChars="200" w:firstLine="640"/>
        <w:rPr>
          <w:rFonts w:eastAsia="黑体"/>
          <w:sz w:val="32"/>
          <w:szCs w:val="32"/>
        </w:rPr>
      </w:pPr>
      <w:r>
        <w:rPr>
          <w:rFonts w:eastAsia="黑体"/>
          <w:sz w:val="32"/>
          <w:szCs w:val="32"/>
        </w:rPr>
        <w:t>第三百四十七条</w:t>
      </w:r>
      <w:r>
        <w:rPr>
          <w:rFonts w:eastAsia="黑体"/>
          <w:sz w:val="32"/>
          <w:szCs w:val="32"/>
        </w:rPr>
        <w:t xml:space="preserve"> </w:t>
      </w:r>
      <w:r>
        <w:rPr>
          <w:rFonts w:eastAsia="仿宋_GB2312"/>
          <w:sz w:val="32"/>
          <w:szCs w:val="32"/>
        </w:rPr>
        <w:t>负责水上飞行的管制单位，除与有关的管制单位保持</w:t>
      </w:r>
      <w:r>
        <w:rPr>
          <w:rFonts w:eastAsia="仿宋_GB2312"/>
          <w:sz w:val="32"/>
          <w:szCs w:val="32"/>
        </w:rPr>
        <w:lastRenderedPageBreak/>
        <w:t>密切联系进行管制协调外，还应当与有关的海事管理机构保持密切联系，协调航空器与船舶在水面上的活动。</w:t>
      </w:r>
    </w:p>
    <w:p w:rsidR="00AD4612" w:rsidRDefault="00385841">
      <w:pPr>
        <w:pStyle w:val="14"/>
        <w:spacing w:line="580" w:lineRule="exact"/>
        <w:ind w:firstLineChars="200" w:firstLine="640"/>
        <w:rPr>
          <w:rFonts w:eastAsia="黑体"/>
          <w:sz w:val="32"/>
          <w:szCs w:val="32"/>
        </w:rPr>
      </w:pPr>
      <w:r>
        <w:rPr>
          <w:rFonts w:eastAsia="黑体"/>
          <w:sz w:val="32"/>
          <w:szCs w:val="32"/>
        </w:rPr>
        <w:t>第三百四十八条</w:t>
      </w:r>
      <w:r>
        <w:rPr>
          <w:rFonts w:eastAsia="黑体"/>
          <w:sz w:val="32"/>
          <w:szCs w:val="32"/>
        </w:rPr>
        <w:t xml:space="preserve"> </w:t>
      </w:r>
      <w:r>
        <w:rPr>
          <w:rFonts w:eastAsia="仿宋_GB2312"/>
          <w:sz w:val="32"/>
          <w:szCs w:val="32"/>
        </w:rPr>
        <w:t>航空器在水上着陆、起飞时，应当远避船舶，以免妨碍其航行。</w:t>
      </w:r>
    </w:p>
    <w:p w:rsidR="00AD4612" w:rsidRDefault="00385841">
      <w:pPr>
        <w:pStyle w:val="14"/>
        <w:spacing w:line="580" w:lineRule="exact"/>
        <w:ind w:firstLineChars="200" w:firstLine="640"/>
        <w:rPr>
          <w:rFonts w:eastAsia="黑体"/>
          <w:sz w:val="32"/>
          <w:szCs w:val="32"/>
        </w:rPr>
      </w:pPr>
      <w:r>
        <w:rPr>
          <w:rFonts w:eastAsia="黑体"/>
          <w:sz w:val="32"/>
          <w:szCs w:val="32"/>
        </w:rPr>
        <w:t>第三百四十九条</w:t>
      </w:r>
      <w:r>
        <w:rPr>
          <w:rFonts w:eastAsia="黑体"/>
          <w:sz w:val="32"/>
          <w:szCs w:val="32"/>
        </w:rPr>
        <w:t xml:space="preserve"> </w:t>
      </w:r>
      <w:r>
        <w:rPr>
          <w:rFonts w:eastAsia="仿宋_GB2312"/>
          <w:sz w:val="32"/>
          <w:szCs w:val="32"/>
        </w:rPr>
        <w:t>水上航空器在滑行或者牵引中，与船只对头或者交叉相遇，应当按照航空器滑行或者牵引时相遇的避让方法避让。</w:t>
      </w:r>
    </w:p>
    <w:p w:rsidR="00AD4612" w:rsidRDefault="00385841">
      <w:pPr>
        <w:pStyle w:val="14"/>
        <w:spacing w:line="580" w:lineRule="exact"/>
        <w:ind w:firstLineChars="200" w:firstLine="640"/>
        <w:rPr>
          <w:rFonts w:eastAsia="黑体"/>
          <w:sz w:val="32"/>
          <w:szCs w:val="32"/>
        </w:rPr>
      </w:pPr>
      <w:r>
        <w:rPr>
          <w:rFonts w:eastAsia="黑体"/>
          <w:sz w:val="32"/>
          <w:szCs w:val="32"/>
        </w:rPr>
        <w:t>第三百五十条</w:t>
      </w:r>
      <w:r>
        <w:rPr>
          <w:rFonts w:eastAsia="黑体"/>
          <w:sz w:val="32"/>
          <w:szCs w:val="32"/>
        </w:rPr>
        <w:t xml:space="preserve"> </w:t>
      </w:r>
      <w:r>
        <w:rPr>
          <w:rFonts w:eastAsia="仿宋_GB2312"/>
          <w:sz w:val="32"/>
          <w:szCs w:val="32"/>
        </w:rPr>
        <w:t>航空器水上起飞、着陆以前的有关空中交通管制服务，按照有关陆上起飞、着陆航空器的规定提供。</w:t>
      </w:r>
    </w:p>
    <w:p w:rsidR="00AD4612" w:rsidRDefault="00385841">
      <w:pPr>
        <w:pStyle w:val="14"/>
        <w:spacing w:line="580" w:lineRule="exact"/>
        <w:ind w:firstLineChars="200" w:firstLine="640"/>
        <w:rPr>
          <w:rFonts w:eastAsia="黑体"/>
          <w:sz w:val="32"/>
          <w:szCs w:val="32"/>
        </w:rPr>
      </w:pPr>
      <w:r>
        <w:rPr>
          <w:rFonts w:eastAsia="黑体"/>
          <w:sz w:val="32"/>
          <w:szCs w:val="32"/>
        </w:rPr>
        <w:t>第三百五十一条</w:t>
      </w:r>
      <w:r>
        <w:rPr>
          <w:rFonts w:eastAsia="黑体"/>
          <w:sz w:val="32"/>
          <w:szCs w:val="32"/>
        </w:rPr>
        <w:t xml:space="preserve"> </w:t>
      </w:r>
      <w:r>
        <w:rPr>
          <w:rFonts w:eastAsia="仿宋_GB2312"/>
          <w:sz w:val="32"/>
          <w:szCs w:val="32"/>
        </w:rPr>
        <w:t>航空器水上运行的气象情报，除按照陆上起飞、着陆航空器的要求提供外，还应当提供涌浪信息。</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第三百五十二条</w:t>
      </w:r>
      <w:r>
        <w:rPr>
          <w:rFonts w:eastAsia="黑体"/>
          <w:sz w:val="32"/>
          <w:szCs w:val="32"/>
        </w:rPr>
        <w:t xml:space="preserve"> </w:t>
      </w:r>
      <w:r>
        <w:rPr>
          <w:rFonts w:eastAsia="仿宋_GB2312"/>
          <w:sz w:val="32"/>
          <w:szCs w:val="32"/>
        </w:rPr>
        <w:t>航空器选择水上起飞、着陆方向时，除考虑风向风速外，还应当考虑涌浪情况和航空器性能特点和要求。</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第八章</w:t>
      </w:r>
      <w:r>
        <w:rPr>
          <w:rFonts w:eastAsia="黑体"/>
          <w:color w:val="333333"/>
          <w:sz w:val="32"/>
          <w:szCs w:val="32"/>
          <w:shd w:val="clear" w:color="auto" w:fill="FFFFFF"/>
        </w:rPr>
        <w:t xml:space="preserve"> </w:t>
      </w:r>
      <w:r>
        <w:rPr>
          <w:rFonts w:eastAsia="黑体"/>
          <w:color w:val="333333"/>
          <w:sz w:val="32"/>
          <w:szCs w:val="32"/>
          <w:shd w:val="clear" w:color="auto" w:fill="FFFFFF"/>
        </w:rPr>
        <w:t>区域管制服务</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第三百五十三条</w:t>
      </w:r>
      <w:r>
        <w:rPr>
          <w:rFonts w:eastAsia="黑体"/>
          <w:sz w:val="32"/>
          <w:szCs w:val="32"/>
        </w:rPr>
        <w:t xml:space="preserve"> </w:t>
      </w:r>
      <w:r>
        <w:rPr>
          <w:rFonts w:eastAsia="仿宋_GB2312"/>
          <w:sz w:val="32"/>
          <w:szCs w:val="32"/>
        </w:rPr>
        <w:t>区域管制单位和进近管制单位应当于航空器起飞前或者进入本管制区前</w:t>
      </w:r>
      <w:r>
        <w:rPr>
          <w:rFonts w:eastAsia="仿宋_GB2312"/>
          <w:sz w:val="32"/>
          <w:szCs w:val="32"/>
        </w:rPr>
        <w:t>30</w:t>
      </w:r>
      <w:r>
        <w:rPr>
          <w:rFonts w:eastAsia="仿宋_GB2312"/>
          <w:sz w:val="32"/>
          <w:szCs w:val="32"/>
        </w:rPr>
        <w:t>分钟，发出允许进入本管制区的航路放行许可或者按管制协议执行，并通过有关管制单位通知航空器驾驶员。</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航路放行许可的内容应当包括：</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（一）航空器呼号或者识别标志；</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（二）管制许可的界限，包括定位点或者目的地等；</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（三）放行航路、航线；</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（四）航路或者部分航路的飞行高度层和需要时高度层的改变；</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（五）其他必要的指示和资料。</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对跨音速航空器的航路放行许可，还应当包括下列内容：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（一）跨音速加速阶段，许可延续到该阶段的终点；</w:t>
      </w:r>
    </w:p>
    <w:p w:rsidR="00AD4612" w:rsidRDefault="00385841">
      <w:pPr>
        <w:pStyle w:val="14"/>
        <w:spacing w:line="580" w:lineRule="exact"/>
        <w:ind w:firstLineChars="200" w:firstLine="640"/>
        <w:rPr>
          <w:rFonts w:eastAsia="黑体"/>
          <w:sz w:val="32"/>
          <w:szCs w:val="32"/>
        </w:rPr>
      </w:pPr>
      <w:r>
        <w:rPr>
          <w:rFonts w:eastAsia="仿宋_GB2312"/>
          <w:sz w:val="32"/>
          <w:szCs w:val="32"/>
        </w:rPr>
        <w:t>（二）自超音速巡航到亚音速的减速阶段，许可其不间断的下降。</w:t>
      </w:r>
    </w:p>
    <w:p w:rsidR="00AD4612" w:rsidRDefault="00385841">
      <w:pPr>
        <w:pStyle w:val="14"/>
        <w:spacing w:line="580" w:lineRule="exact"/>
        <w:ind w:firstLineChars="200" w:firstLine="640"/>
        <w:rPr>
          <w:rFonts w:eastAsia="黑体"/>
          <w:sz w:val="32"/>
          <w:szCs w:val="32"/>
        </w:rPr>
      </w:pPr>
      <w:r>
        <w:rPr>
          <w:rFonts w:eastAsia="黑体"/>
          <w:sz w:val="32"/>
          <w:szCs w:val="32"/>
        </w:rPr>
        <w:t>第三百五十四条</w:t>
      </w:r>
      <w:r>
        <w:rPr>
          <w:rFonts w:eastAsia="黑体"/>
          <w:sz w:val="32"/>
          <w:szCs w:val="32"/>
        </w:rPr>
        <w:t xml:space="preserve"> </w:t>
      </w:r>
      <w:r>
        <w:rPr>
          <w:rFonts w:eastAsia="仿宋_GB2312"/>
          <w:sz w:val="32"/>
          <w:szCs w:val="32"/>
        </w:rPr>
        <w:t>全航路或者部分航路中的各管制单位之间，应当进行协调，以便向航空器发出自起飞地点到预定着陆地点的全航路放行许可。因资料或者协调原因不能全航路放行而只能放行到某一点时，管制员应当通知航空器驾驶员。未经双方管制区协调，不得放行航空器进入另一管制区。</w:t>
      </w:r>
    </w:p>
    <w:p w:rsidR="00AD4612" w:rsidRDefault="00385841">
      <w:pPr>
        <w:pStyle w:val="14"/>
        <w:spacing w:line="580" w:lineRule="exact"/>
        <w:ind w:firstLineChars="200" w:firstLine="640"/>
        <w:rPr>
          <w:rFonts w:eastAsia="黑体"/>
          <w:sz w:val="32"/>
          <w:szCs w:val="32"/>
        </w:rPr>
      </w:pPr>
      <w:r>
        <w:rPr>
          <w:rFonts w:eastAsia="黑体"/>
          <w:sz w:val="32"/>
          <w:szCs w:val="32"/>
        </w:rPr>
        <w:t>第三百五十五条</w:t>
      </w:r>
      <w:r>
        <w:rPr>
          <w:rFonts w:eastAsia="黑体"/>
          <w:sz w:val="32"/>
          <w:szCs w:val="32"/>
        </w:rPr>
        <w:t xml:space="preserve"> </w:t>
      </w:r>
      <w:r>
        <w:rPr>
          <w:rFonts w:eastAsia="仿宋_GB2312"/>
          <w:sz w:val="32"/>
          <w:szCs w:val="32"/>
        </w:rPr>
        <w:t>区域管制单位或者进近管制单位得知本管制区除已接受的飞行活动外，在某一时间一定航段内不能容纳其他飞行或者只能在某一限制下容纳飞行活动时，应当通知有关管制单位、飞经本管制区的航空器驾驶员。</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第三百五十六条</w:t>
      </w:r>
      <w:r>
        <w:rPr>
          <w:rFonts w:eastAsia="黑体"/>
          <w:sz w:val="32"/>
          <w:szCs w:val="32"/>
        </w:rPr>
        <w:t xml:space="preserve"> </w:t>
      </w:r>
      <w:r>
        <w:rPr>
          <w:rFonts w:eastAsia="仿宋_GB2312"/>
          <w:sz w:val="32"/>
          <w:szCs w:val="32"/>
        </w:rPr>
        <w:t>管制移交应当遵守下列规定：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（一）各空中交通管制单位之间进行管制移交时，移交单位应当不晚于在航空器飞越管制移交点前</w:t>
      </w:r>
      <w:r>
        <w:rPr>
          <w:rFonts w:eastAsia="仿宋_GB2312"/>
          <w:sz w:val="32"/>
          <w:szCs w:val="32"/>
        </w:rPr>
        <w:t>10</w:t>
      </w:r>
      <w:r>
        <w:rPr>
          <w:rFonts w:eastAsia="仿宋_GB2312"/>
          <w:sz w:val="32"/>
          <w:szCs w:val="32"/>
        </w:rPr>
        <w:t>分钟或者按照管制协议与接受单位进行管制协调。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（二）管制协调的内容应当包括：</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航空器呼号；</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航空器机型（可省略）；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飞行高度；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速度（根据需要）；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5.</w:t>
      </w:r>
      <w:r>
        <w:rPr>
          <w:rFonts w:eastAsia="仿宋_GB2312"/>
          <w:sz w:val="32"/>
          <w:szCs w:val="32"/>
        </w:rPr>
        <w:t>移交点；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6.</w:t>
      </w:r>
      <w:r>
        <w:rPr>
          <w:rFonts w:eastAsia="仿宋_GB2312"/>
          <w:sz w:val="32"/>
          <w:szCs w:val="32"/>
        </w:rPr>
        <w:t>预计飞越移交点的时间；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7.</w:t>
      </w:r>
      <w:r>
        <w:rPr>
          <w:rFonts w:eastAsia="仿宋_GB2312"/>
          <w:sz w:val="32"/>
          <w:szCs w:val="32"/>
        </w:rPr>
        <w:t>管制业务必需的其他情报。</w:t>
      </w:r>
    </w:p>
    <w:p w:rsidR="00AD4612" w:rsidRDefault="00385841">
      <w:pPr>
        <w:pStyle w:val="14"/>
        <w:spacing w:line="580" w:lineRule="exact"/>
        <w:ind w:firstLineChars="200" w:firstLine="640"/>
        <w:rPr>
          <w:rFonts w:eastAsia="黑体"/>
          <w:sz w:val="32"/>
          <w:szCs w:val="32"/>
        </w:rPr>
      </w:pPr>
      <w:r>
        <w:rPr>
          <w:rFonts w:eastAsia="仿宋_GB2312"/>
          <w:sz w:val="32"/>
          <w:szCs w:val="32"/>
        </w:rPr>
        <w:t>管制协调应当通过直通管制电话或者管制单位间数据通信（</w:t>
      </w:r>
      <w:r>
        <w:rPr>
          <w:rFonts w:eastAsia="仿宋_GB2312"/>
          <w:sz w:val="32"/>
          <w:szCs w:val="32"/>
        </w:rPr>
        <w:t xml:space="preserve">ATC </w:t>
      </w:r>
      <w:r>
        <w:rPr>
          <w:rFonts w:eastAsia="仿宋_GB2312"/>
          <w:sz w:val="32"/>
          <w:szCs w:val="32"/>
        </w:rPr>
        <w:lastRenderedPageBreak/>
        <w:t>Interfacility Data Communication,</w:t>
      </w:r>
      <w:r>
        <w:rPr>
          <w:rFonts w:eastAsia="仿宋_GB2312"/>
          <w:sz w:val="32"/>
          <w:szCs w:val="32"/>
        </w:rPr>
        <w:t>简称</w:t>
      </w:r>
      <w:r>
        <w:rPr>
          <w:rFonts w:eastAsia="仿宋_GB2312"/>
          <w:sz w:val="32"/>
          <w:szCs w:val="32"/>
        </w:rPr>
        <w:t>AIDC</w:t>
      </w:r>
      <w:r>
        <w:rPr>
          <w:rFonts w:eastAsia="仿宋_GB2312"/>
          <w:sz w:val="32"/>
          <w:szCs w:val="32"/>
        </w:rPr>
        <w:t>）进行。没有直通管制电话或者数据通信的管制单位之间，管制协调通过对空话台、业务电话、电报等进行。已经接受管制移交的航空器，在预计进入管制区边界的时间后仍未建立联系的，管制员应当立即询问有关管制单位，同时采取措施联络。</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第三百五十七条</w:t>
      </w:r>
      <w:r>
        <w:rPr>
          <w:rFonts w:eastAsia="黑体"/>
          <w:sz w:val="32"/>
          <w:szCs w:val="32"/>
        </w:rPr>
        <w:t xml:space="preserve"> </w:t>
      </w:r>
      <w:r>
        <w:rPr>
          <w:rFonts w:eastAsia="仿宋_GB2312"/>
          <w:sz w:val="32"/>
          <w:szCs w:val="32"/>
        </w:rPr>
        <w:t>管制协调后，原管制移交的内容有下列变化的，应当进行更正：</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（一）飞行高度改变；</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（二）不能从原定的移交点移交；</w:t>
      </w:r>
    </w:p>
    <w:p w:rsidR="00AD4612" w:rsidRDefault="00385841">
      <w:pPr>
        <w:pStyle w:val="14"/>
        <w:spacing w:line="580" w:lineRule="exact"/>
        <w:ind w:firstLineChars="200" w:firstLine="640"/>
        <w:rPr>
          <w:rFonts w:eastAsia="黑体"/>
          <w:sz w:val="32"/>
          <w:szCs w:val="32"/>
        </w:rPr>
      </w:pPr>
      <w:r>
        <w:rPr>
          <w:rFonts w:eastAsia="仿宋_GB2312"/>
          <w:sz w:val="32"/>
          <w:szCs w:val="32"/>
        </w:rPr>
        <w:t>（三）飞越移交点的时间在区域管制单位之间相差超过</w:t>
      </w:r>
      <w:r>
        <w:rPr>
          <w:rFonts w:eastAsia="仿宋_GB2312"/>
          <w:sz w:val="32"/>
          <w:szCs w:val="32"/>
        </w:rPr>
        <w:t>5</w:t>
      </w:r>
      <w:r>
        <w:rPr>
          <w:rFonts w:eastAsia="仿宋_GB2312"/>
          <w:sz w:val="32"/>
          <w:szCs w:val="32"/>
        </w:rPr>
        <w:t>分钟，在区域管制单位与进近管制单位之间相差超过</w:t>
      </w:r>
      <w:r>
        <w:rPr>
          <w:rFonts w:eastAsia="仿宋_GB2312"/>
          <w:sz w:val="32"/>
          <w:szCs w:val="32"/>
        </w:rPr>
        <w:t>3</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第三百五十八条</w:t>
      </w:r>
      <w:r>
        <w:rPr>
          <w:rFonts w:eastAsia="黑体"/>
          <w:sz w:val="32"/>
          <w:szCs w:val="32"/>
        </w:rPr>
        <w:t xml:space="preserve"> </w:t>
      </w:r>
      <w:r>
        <w:rPr>
          <w:rFonts w:eastAsia="仿宋_GB2312"/>
          <w:sz w:val="32"/>
          <w:szCs w:val="32"/>
        </w:rPr>
        <w:t>管制员在航空器预计飞越报告点</w:t>
      </w:r>
      <w:r>
        <w:rPr>
          <w:rFonts w:eastAsia="仿宋_GB2312"/>
          <w:sz w:val="32"/>
          <w:szCs w:val="32"/>
        </w:rPr>
        <w:t>3</w:t>
      </w:r>
      <w:r>
        <w:rPr>
          <w:rFonts w:eastAsia="仿宋_GB2312"/>
          <w:sz w:val="32"/>
          <w:szCs w:val="32"/>
        </w:rPr>
        <w:t>分钟后仍未收到报告的，应当立即查问情况并设法取得位置报告。</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第九章</w:t>
      </w:r>
      <w:r>
        <w:rPr>
          <w:rFonts w:eastAsia="黑体"/>
          <w:color w:val="333333"/>
          <w:sz w:val="32"/>
          <w:szCs w:val="32"/>
          <w:shd w:val="clear" w:color="auto" w:fill="FFFFFF"/>
        </w:rPr>
        <w:t xml:space="preserve"> </w:t>
      </w:r>
      <w:r>
        <w:rPr>
          <w:rFonts w:eastAsia="黑体"/>
          <w:color w:val="333333"/>
          <w:sz w:val="32"/>
          <w:szCs w:val="32"/>
          <w:shd w:val="clear" w:color="auto" w:fill="FFFFFF"/>
        </w:rPr>
        <w:t>目视飞行规则飞行的管制要求</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第三百五十九条</w:t>
      </w:r>
      <w:r>
        <w:rPr>
          <w:rFonts w:eastAsia="黑体"/>
          <w:sz w:val="32"/>
          <w:szCs w:val="32"/>
        </w:rPr>
        <w:t xml:space="preserve"> </w:t>
      </w:r>
      <w:r>
        <w:rPr>
          <w:rFonts w:eastAsia="仿宋_GB2312"/>
          <w:sz w:val="32"/>
          <w:szCs w:val="32"/>
        </w:rPr>
        <w:t>航空器按照目视飞行规则飞行，包括按照目视飞行规则在飞行高度</w:t>
      </w:r>
      <w:r>
        <w:rPr>
          <w:rFonts w:eastAsia="仿宋_GB2312"/>
          <w:sz w:val="32"/>
          <w:szCs w:val="32"/>
        </w:rPr>
        <w:t>6000</w:t>
      </w:r>
      <w:r>
        <w:rPr>
          <w:rFonts w:eastAsia="仿宋_GB2312"/>
          <w:sz w:val="32"/>
          <w:szCs w:val="32"/>
        </w:rPr>
        <w:t>米（不含）以上和作跨音速或者超音速飞行，以及飞行高度</w:t>
      </w:r>
      <w:r>
        <w:rPr>
          <w:rFonts w:eastAsia="仿宋_GB2312"/>
          <w:sz w:val="32"/>
          <w:szCs w:val="32"/>
        </w:rPr>
        <w:t>3000</w:t>
      </w:r>
      <w:r>
        <w:rPr>
          <w:rFonts w:eastAsia="仿宋_GB2312"/>
          <w:sz w:val="32"/>
          <w:szCs w:val="32"/>
        </w:rPr>
        <w:t>米（不含）以下且指示空速大于</w:t>
      </w:r>
      <w:r>
        <w:rPr>
          <w:rFonts w:eastAsia="仿宋_GB2312"/>
          <w:sz w:val="32"/>
          <w:szCs w:val="32"/>
        </w:rPr>
        <w:t>450</w:t>
      </w:r>
      <w:r>
        <w:rPr>
          <w:rFonts w:eastAsia="仿宋_GB2312"/>
          <w:sz w:val="32"/>
          <w:szCs w:val="32"/>
        </w:rPr>
        <w:t>公里</w:t>
      </w:r>
      <w:r>
        <w:rPr>
          <w:rFonts w:eastAsia="仿宋_GB2312"/>
          <w:sz w:val="32"/>
          <w:szCs w:val="32"/>
        </w:rPr>
        <w:t>/</w:t>
      </w:r>
      <w:r>
        <w:rPr>
          <w:rFonts w:eastAsia="仿宋_GB2312"/>
          <w:sz w:val="32"/>
          <w:szCs w:val="32"/>
        </w:rPr>
        <w:t>小时飞行时，应当经管制单位批准。</w:t>
      </w:r>
    </w:p>
    <w:p w:rsidR="00AD4612" w:rsidRDefault="00385841">
      <w:pPr>
        <w:pStyle w:val="14"/>
        <w:spacing w:line="580" w:lineRule="exact"/>
        <w:ind w:firstLineChars="200" w:firstLine="640"/>
        <w:rPr>
          <w:rFonts w:eastAsia="黑体"/>
          <w:sz w:val="32"/>
          <w:szCs w:val="32"/>
        </w:rPr>
      </w:pPr>
      <w:r>
        <w:rPr>
          <w:rFonts w:eastAsia="黑体"/>
          <w:sz w:val="32"/>
          <w:szCs w:val="32"/>
        </w:rPr>
        <w:t>第三百六十条</w:t>
      </w:r>
      <w:r>
        <w:rPr>
          <w:rFonts w:eastAsia="黑体"/>
          <w:sz w:val="32"/>
          <w:szCs w:val="32"/>
        </w:rPr>
        <w:t xml:space="preserve"> </w:t>
      </w:r>
      <w:r>
        <w:rPr>
          <w:rFonts w:eastAsia="仿宋_GB2312"/>
          <w:sz w:val="32"/>
          <w:szCs w:val="32"/>
        </w:rPr>
        <w:t>管制区内的目视飞行规则或者特殊目视飞行规则飞行应当满足《一般运行和飞行规则》规定的气象条件，具体见附件</w:t>
      </w:r>
      <w:r>
        <w:rPr>
          <w:rFonts w:eastAsia="仿宋_GB2312"/>
          <w:sz w:val="32"/>
          <w:szCs w:val="32"/>
        </w:rPr>
        <w:t xml:space="preserve">8 </w:t>
      </w:r>
      <w:r>
        <w:rPr>
          <w:rFonts w:eastAsia="仿宋_GB2312"/>
          <w:sz w:val="32"/>
          <w:szCs w:val="32"/>
        </w:rPr>
        <w:t>《目视飞行规则或者特殊目视飞行规则的气象条件》。</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第三百六十一条</w:t>
      </w:r>
      <w:r>
        <w:rPr>
          <w:rFonts w:eastAsia="黑体"/>
          <w:sz w:val="32"/>
          <w:szCs w:val="32"/>
        </w:rPr>
        <w:t xml:space="preserve"> </w:t>
      </w:r>
      <w:r>
        <w:rPr>
          <w:rFonts w:eastAsia="仿宋_GB2312"/>
          <w:sz w:val="32"/>
          <w:szCs w:val="32"/>
        </w:rPr>
        <w:t>在中低空管制空域、进近管制空域和机场管制地带内按目视飞行规则飞行的航空器，应当遵守下列规定：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（一）飞行前应当取得空中交通管制单位的放行许可；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（二）飞行中严格按照批准的飞行计划飞行，持续守听有关空中交通管制单位的频率，并建立双向通信联络；</w:t>
      </w:r>
    </w:p>
    <w:p w:rsidR="00AD4612" w:rsidRDefault="00385841">
      <w:pPr>
        <w:pStyle w:val="14"/>
        <w:spacing w:line="580" w:lineRule="exact"/>
        <w:ind w:firstLineChars="200" w:firstLine="640"/>
        <w:rPr>
          <w:rFonts w:eastAsia="黑体"/>
          <w:sz w:val="32"/>
          <w:szCs w:val="32"/>
        </w:rPr>
      </w:pPr>
      <w:r>
        <w:rPr>
          <w:rFonts w:eastAsia="仿宋_GB2312"/>
          <w:sz w:val="32"/>
          <w:szCs w:val="32"/>
        </w:rPr>
        <w:t>（三）按要求向有关空中交通管制单位报告飞越每一个位置报告点的时刻和高度层。</w:t>
      </w:r>
    </w:p>
    <w:p w:rsidR="00AD4612" w:rsidRDefault="00385841">
      <w:pPr>
        <w:pStyle w:val="14"/>
        <w:spacing w:line="580" w:lineRule="exact"/>
        <w:ind w:firstLineChars="200" w:firstLine="640"/>
        <w:rPr>
          <w:rFonts w:eastAsia="黑体"/>
          <w:sz w:val="32"/>
          <w:szCs w:val="32"/>
        </w:rPr>
      </w:pPr>
      <w:r>
        <w:rPr>
          <w:rFonts w:eastAsia="黑体"/>
          <w:sz w:val="32"/>
          <w:szCs w:val="32"/>
        </w:rPr>
        <w:t>第三百六十二条</w:t>
      </w:r>
      <w:r>
        <w:rPr>
          <w:rFonts w:eastAsia="黑体"/>
          <w:sz w:val="32"/>
          <w:szCs w:val="32"/>
        </w:rPr>
        <w:t xml:space="preserve"> </w:t>
      </w:r>
      <w:r>
        <w:rPr>
          <w:rFonts w:eastAsia="仿宋_GB2312"/>
          <w:sz w:val="32"/>
          <w:szCs w:val="32"/>
        </w:rPr>
        <w:t>为便于提供飞行情报、告警服务以及同军事单位之间的协调，按目视飞行规则飞行的航空器，处于或者进入有关管制单位指定的区域和航路飞行时，航空器驾驶员应当持续守听向其提供飞行情报服务的空中交通管制单位的有关频率，并按要求向该单位报告飞行情况及位置。</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第三百六十三条</w:t>
      </w:r>
      <w:r>
        <w:rPr>
          <w:rFonts w:eastAsia="黑体"/>
          <w:sz w:val="32"/>
          <w:szCs w:val="32"/>
        </w:rPr>
        <w:t xml:space="preserve"> </w:t>
      </w:r>
      <w:r>
        <w:rPr>
          <w:rFonts w:eastAsia="仿宋_GB2312"/>
          <w:sz w:val="32"/>
          <w:szCs w:val="32"/>
        </w:rPr>
        <w:t>按目视飞行规则飞行的航空器要求改为按仪表飞行规则飞行的，应当遵守下列规定：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（一）立即向有关管制单位报告对现行飞行计划将要进行的更改；</w:t>
      </w:r>
    </w:p>
    <w:p w:rsidR="00AD4612" w:rsidRDefault="00385841">
      <w:pPr>
        <w:pStyle w:val="14"/>
        <w:spacing w:line="580" w:lineRule="exact"/>
        <w:ind w:firstLineChars="200" w:firstLine="640"/>
        <w:rPr>
          <w:rFonts w:eastAsia="黑体"/>
          <w:sz w:val="32"/>
          <w:szCs w:val="32"/>
        </w:rPr>
      </w:pPr>
      <w:r>
        <w:rPr>
          <w:rFonts w:eastAsia="仿宋_GB2312"/>
          <w:sz w:val="32"/>
          <w:szCs w:val="32"/>
        </w:rPr>
        <w:t>（二）在管制空域内遇到天气低于目视飞行规则的最低气象条件时，能按仪表飞行规则飞行的航空器驾驶员，应当立即向有关管制单位报告，经管制单位许可后，改按仪表飞行规则飞行；只能按目视飞行规则飞行的航空器驾驶员，应当立即返航或者去就近机场着陆。</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第三百六十四条</w:t>
      </w:r>
      <w:r>
        <w:rPr>
          <w:rFonts w:eastAsia="黑体"/>
          <w:sz w:val="32"/>
          <w:szCs w:val="32"/>
        </w:rPr>
        <w:t xml:space="preserve"> </w:t>
      </w:r>
      <w:r>
        <w:rPr>
          <w:rFonts w:eastAsia="仿宋_GB2312"/>
          <w:sz w:val="32"/>
          <w:szCs w:val="32"/>
        </w:rPr>
        <w:t>按照目视飞行规则飞行时，航空器驾驶员必须加强空中观察，并对保持航空器之间的间隔和航空器距地面障碍物的安全高度是否正确负责。</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第十章</w:t>
      </w:r>
      <w:r>
        <w:rPr>
          <w:rFonts w:eastAsia="黑体"/>
          <w:color w:val="333333"/>
          <w:sz w:val="32"/>
          <w:szCs w:val="32"/>
          <w:shd w:val="clear" w:color="auto" w:fill="FFFFFF"/>
        </w:rPr>
        <w:t xml:space="preserve"> </w:t>
      </w:r>
      <w:r>
        <w:rPr>
          <w:rFonts w:eastAsia="黑体"/>
          <w:color w:val="333333"/>
          <w:sz w:val="32"/>
          <w:szCs w:val="32"/>
          <w:shd w:val="clear" w:color="auto" w:fill="FFFFFF"/>
        </w:rPr>
        <w:t>仪表飞行规则飞行的管制要求</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第三百六十五条</w:t>
      </w:r>
      <w:r>
        <w:rPr>
          <w:rFonts w:eastAsia="黑体"/>
          <w:sz w:val="32"/>
          <w:szCs w:val="32"/>
        </w:rPr>
        <w:t xml:space="preserve"> </w:t>
      </w:r>
      <w:r>
        <w:rPr>
          <w:rFonts w:eastAsia="仿宋_GB2312"/>
          <w:sz w:val="32"/>
          <w:szCs w:val="32"/>
        </w:rPr>
        <w:t>按照仪表飞行规则飞行的航空器，应当装备仪表飞行所需的机载设备，满足所飞管制区对航空器通信、导航、监视和安全方面的</w:t>
      </w:r>
      <w:r>
        <w:rPr>
          <w:rFonts w:eastAsia="仿宋_GB2312"/>
          <w:sz w:val="32"/>
          <w:szCs w:val="32"/>
        </w:rPr>
        <w:lastRenderedPageBreak/>
        <w:t>能力要求。</w:t>
      </w:r>
    </w:p>
    <w:p w:rsidR="00AD4612" w:rsidRDefault="00385841">
      <w:pPr>
        <w:pStyle w:val="14"/>
        <w:spacing w:line="580" w:lineRule="exact"/>
        <w:ind w:firstLineChars="200" w:firstLine="640"/>
        <w:rPr>
          <w:rFonts w:eastAsia="黑体"/>
          <w:sz w:val="32"/>
          <w:szCs w:val="32"/>
        </w:rPr>
      </w:pPr>
      <w:r>
        <w:rPr>
          <w:rFonts w:eastAsia="黑体"/>
          <w:sz w:val="32"/>
          <w:szCs w:val="32"/>
        </w:rPr>
        <w:t>第三百六十六条</w:t>
      </w:r>
      <w:r>
        <w:rPr>
          <w:rFonts w:eastAsia="黑体"/>
          <w:sz w:val="32"/>
          <w:szCs w:val="32"/>
        </w:rPr>
        <w:t xml:space="preserve"> </w:t>
      </w:r>
      <w:r>
        <w:rPr>
          <w:rFonts w:eastAsia="仿宋_GB2312"/>
          <w:sz w:val="32"/>
          <w:szCs w:val="32"/>
        </w:rPr>
        <w:t>按仪表飞行规则飞行的航空器做水平巡航时，应当保持在空中交通管制单位指定的巡航高度层飞行。</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第三百六十七条</w:t>
      </w:r>
      <w:r>
        <w:rPr>
          <w:rFonts w:eastAsia="黑体"/>
          <w:sz w:val="32"/>
          <w:szCs w:val="32"/>
        </w:rPr>
        <w:t xml:space="preserve"> </w:t>
      </w:r>
      <w:r>
        <w:rPr>
          <w:rFonts w:eastAsia="仿宋_GB2312"/>
          <w:sz w:val="32"/>
          <w:szCs w:val="32"/>
        </w:rPr>
        <w:t>航空器按仪表飞行规则飞行时，航空器驾驶员应当在规定频率上持续守听，并向有关管制单位报告以下事项：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（一）飞越每一个指定报告点的时间和飞行高度，但当该航空器处于雷达管制下时，仅在通过空中交通管制特别要求的报告点时作出报告；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（二）遇到任何没有预报的但影响飞行安全的气象条件；</w:t>
      </w:r>
    </w:p>
    <w:p w:rsidR="00AD4612" w:rsidRDefault="00385841">
      <w:pPr>
        <w:pStyle w:val="14"/>
        <w:spacing w:line="580" w:lineRule="exact"/>
        <w:ind w:firstLineChars="200" w:firstLine="640"/>
        <w:rPr>
          <w:rFonts w:eastAsia="黑体"/>
          <w:sz w:val="32"/>
          <w:szCs w:val="32"/>
        </w:rPr>
      </w:pPr>
      <w:r>
        <w:rPr>
          <w:rFonts w:eastAsia="仿宋_GB2312"/>
          <w:sz w:val="32"/>
          <w:szCs w:val="32"/>
        </w:rPr>
        <w:t>（三）与飞行安全有关的其他任何信息。</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第三百六十八条</w:t>
      </w:r>
      <w:r>
        <w:rPr>
          <w:rFonts w:eastAsia="黑体"/>
          <w:sz w:val="32"/>
          <w:szCs w:val="32"/>
        </w:rPr>
        <w:t xml:space="preserve"> </w:t>
      </w:r>
      <w:r>
        <w:rPr>
          <w:rFonts w:eastAsia="仿宋_GB2312"/>
          <w:sz w:val="32"/>
          <w:szCs w:val="32"/>
        </w:rPr>
        <w:t>按仪表飞行规则飞行的航空器，要求改为按目视飞行规则飞行的，应当事先向有关空中交通管制单位报告，得到许可后方可改变。</w:t>
      </w:r>
    </w:p>
    <w:p w:rsidR="00AD4612" w:rsidRDefault="00385841">
      <w:pPr>
        <w:pStyle w:val="14"/>
        <w:spacing w:line="580" w:lineRule="exact"/>
        <w:ind w:firstLineChars="200" w:firstLine="640"/>
        <w:rPr>
          <w:rFonts w:eastAsia="黑体"/>
          <w:sz w:val="32"/>
          <w:szCs w:val="32"/>
        </w:rPr>
      </w:pPr>
      <w:r>
        <w:rPr>
          <w:rFonts w:eastAsia="仿宋_GB2312"/>
          <w:sz w:val="32"/>
          <w:szCs w:val="32"/>
        </w:rPr>
        <w:t>按照仪表飞行规则飞行的航空器在飞行中遇到目视飞行规则的气象条件时，除预计能够长时间、不间断地在目视气象条件下飞行外，不得提出改变原来申请并获批准的仪表飞行规则飞行计划。</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第三百六十九条</w:t>
      </w:r>
      <w:r>
        <w:rPr>
          <w:rFonts w:eastAsia="黑体"/>
          <w:sz w:val="32"/>
          <w:szCs w:val="32"/>
        </w:rPr>
        <w:t xml:space="preserve"> </w:t>
      </w:r>
      <w:r>
        <w:rPr>
          <w:rFonts w:eastAsia="仿宋_GB2312"/>
          <w:sz w:val="32"/>
          <w:szCs w:val="32"/>
        </w:rPr>
        <w:t>航空器由仪表飞行规则转为目视飞行规则飞行时，应当遵守以下规定：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（一）航空器驾驶员向管制单位提出取消其现行仪表飞行规则计划及其飞行计划的变更申请。</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（二）管制单位收到航空器驾驶员的飞行规则变更申请后，做出是否同意的决定。对于同意飞行规则变更的，管制单位应当通知航空器驾驶员取消仪表飞行规则飞行的时间，并通知相关管制单位。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（三）只有当管制单位收到并同意飞行规则变更申请后，航空器方可转为目视飞行规则飞行。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（四）管制单位不得直接或者暗示性地要求航空器由仪表飞行规则飞行</w:t>
      </w:r>
      <w:r>
        <w:rPr>
          <w:rFonts w:eastAsia="仿宋_GB2312"/>
          <w:sz w:val="32"/>
          <w:szCs w:val="32"/>
        </w:rPr>
        <w:lastRenderedPageBreak/>
        <w:t>改为目视飞行规则飞行。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（五）管制单位如果掌握到飞行航路上可能出现无法满足目视飞行规则气象条件的天气情况时，应当将此情况告知正由仪表飞行规则飞行改为目视飞行规则飞行的航空器驾驶员。</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第十一章</w:t>
      </w:r>
      <w:r>
        <w:rPr>
          <w:rFonts w:eastAsia="黑体"/>
          <w:color w:val="333333"/>
          <w:sz w:val="32"/>
          <w:szCs w:val="32"/>
          <w:shd w:val="clear" w:color="auto" w:fill="FFFFFF"/>
        </w:rPr>
        <w:t xml:space="preserve"> </w:t>
      </w:r>
      <w:r>
        <w:rPr>
          <w:rFonts w:eastAsia="黑体"/>
          <w:color w:val="333333"/>
          <w:sz w:val="32"/>
          <w:szCs w:val="32"/>
          <w:shd w:val="clear" w:color="auto" w:fill="FFFFFF"/>
        </w:rPr>
        <w:t>雷达管制</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第一节</w:t>
      </w:r>
      <w:r>
        <w:rPr>
          <w:rFonts w:eastAsia="仿宋_GB2312"/>
          <w:sz w:val="32"/>
          <w:szCs w:val="32"/>
        </w:rPr>
        <w:t xml:space="preserve"> </w:t>
      </w:r>
      <w:r>
        <w:rPr>
          <w:rFonts w:eastAsia="仿宋_GB2312"/>
          <w:sz w:val="32"/>
          <w:szCs w:val="32"/>
        </w:rPr>
        <w:t>一般规定</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第三百七十条</w:t>
      </w:r>
      <w:r>
        <w:rPr>
          <w:rFonts w:eastAsia="黑体"/>
          <w:sz w:val="32"/>
          <w:szCs w:val="32"/>
        </w:rPr>
        <w:t xml:space="preserve"> </w:t>
      </w:r>
      <w:r>
        <w:rPr>
          <w:rFonts w:eastAsia="仿宋_GB2312"/>
          <w:sz w:val="32"/>
          <w:szCs w:val="32"/>
        </w:rPr>
        <w:t>管制单位实施雷达管制应当按照本规则第二十三条的规定申请运行变更。</w:t>
      </w:r>
    </w:p>
    <w:p w:rsidR="00AD4612" w:rsidRDefault="00385841">
      <w:pPr>
        <w:pStyle w:val="14"/>
        <w:spacing w:line="580" w:lineRule="exact"/>
        <w:ind w:firstLineChars="200" w:firstLine="640"/>
        <w:rPr>
          <w:rFonts w:eastAsia="黑体"/>
          <w:sz w:val="32"/>
          <w:szCs w:val="32"/>
        </w:rPr>
      </w:pPr>
      <w:r>
        <w:rPr>
          <w:rFonts w:eastAsia="黑体"/>
          <w:sz w:val="32"/>
          <w:szCs w:val="32"/>
        </w:rPr>
        <w:t>第三百七十一条</w:t>
      </w:r>
      <w:r>
        <w:rPr>
          <w:rFonts w:eastAsia="黑体"/>
          <w:sz w:val="32"/>
          <w:szCs w:val="32"/>
        </w:rPr>
        <w:t xml:space="preserve"> </w:t>
      </w:r>
      <w:r>
        <w:rPr>
          <w:rFonts w:eastAsia="仿宋_GB2312"/>
          <w:sz w:val="32"/>
          <w:szCs w:val="32"/>
        </w:rPr>
        <w:t>接受雷达管制服务的航空器应当按规定载有合法有效的二次雷达应答机。</w:t>
      </w:r>
    </w:p>
    <w:p w:rsidR="00AD4612" w:rsidRDefault="00385841">
      <w:pPr>
        <w:pStyle w:val="14"/>
        <w:spacing w:line="580" w:lineRule="exact"/>
        <w:ind w:firstLineChars="200" w:firstLine="640"/>
        <w:rPr>
          <w:rFonts w:eastAsia="黑体"/>
          <w:sz w:val="32"/>
          <w:szCs w:val="32"/>
        </w:rPr>
      </w:pPr>
      <w:r>
        <w:rPr>
          <w:rFonts w:eastAsia="黑体"/>
          <w:sz w:val="32"/>
          <w:szCs w:val="32"/>
        </w:rPr>
        <w:t>第三百七十二条</w:t>
      </w:r>
      <w:r>
        <w:rPr>
          <w:rFonts w:eastAsia="黑体"/>
          <w:sz w:val="32"/>
          <w:szCs w:val="32"/>
        </w:rPr>
        <w:t xml:space="preserve"> </w:t>
      </w:r>
      <w:r>
        <w:rPr>
          <w:rFonts w:eastAsia="仿宋_GB2312"/>
          <w:sz w:val="32"/>
          <w:szCs w:val="32"/>
        </w:rPr>
        <w:t>一次监视雷达和二次监视雷达用于提供空中交通管制服务时，可单独使用或者结合使用。用于提供雷达管制的监视雷达设备应当符合民航局相关规定。</w:t>
      </w:r>
    </w:p>
    <w:p w:rsidR="00AD4612" w:rsidRDefault="00385841">
      <w:pPr>
        <w:pStyle w:val="14"/>
        <w:spacing w:line="580" w:lineRule="exact"/>
        <w:ind w:firstLineChars="200" w:firstLine="640"/>
        <w:rPr>
          <w:rFonts w:eastAsia="黑体"/>
          <w:sz w:val="32"/>
          <w:szCs w:val="32"/>
        </w:rPr>
      </w:pPr>
      <w:r>
        <w:rPr>
          <w:rFonts w:eastAsia="黑体"/>
          <w:sz w:val="32"/>
          <w:szCs w:val="32"/>
        </w:rPr>
        <w:t>第三百七十三条</w:t>
      </w:r>
      <w:r>
        <w:rPr>
          <w:rFonts w:eastAsia="黑体"/>
          <w:sz w:val="32"/>
          <w:szCs w:val="32"/>
        </w:rPr>
        <w:t xml:space="preserve"> </w:t>
      </w:r>
      <w:r>
        <w:rPr>
          <w:rFonts w:eastAsia="仿宋_GB2312"/>
          <w:sz w:val="32"/>
          <w:szCs w:val="32"/>
        </w:rPr>
        <w:t>使用雷达提供空中交通管制，应当限制在雷达覆盖范围内并符合管制单位规定的区域。提供雷达管制服务的单位应当发布有关运行方法及影响空中交通管制实施的有关设备要求的航空情报系列资料。</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第三百七十四条</w:t>
      </w:r>
      <w:r>
        <w:rPr>
          <w:rFonts w:eastAsia="黑体"/>
          <w:sz w:val="32"/>
          <w:szCs w:val="32"/>
        </w:rPr>
        <w:t xml:space="preserve"> </w:t>
      </w:r>
      <w:r>
        <w:rPr>
          <w:rFonts w:eastAsia="仿宋_GB2312"/>
          <w:sz w:val="32"/>
          <w:szCs w:val="32"/>
        </w:rPr>
        <w:t>有关管制区或者扇区同时接受雷达服务的航空器的数量不得超过在繁忙情况下能安全处理的数量，并应当考虑下列限制因素：</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（一）管制区或者扇区结构的复杂程度；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（二）所使用的雷达覆盖范围及其功能；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（三）对雷达管制员的工作负荷及扇区容量的评估；</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（四）主用雷达和通信系统的自动化程度、技术可靠性及可用性；</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（五）雷达设备失效或者其他紧急情况下，需要改用备用设施或者使用非雷达间隔的可能性；</w:t>
      </w:r>
    </w:p>
    <w:p w:rsidR="00AD4612" w:rsidRDefault="00385841">
      <w:pPr>
        <w:pStyle w:val="14"/>
        <w:spacing w:line="580" w:lineRule="exact"/>
        <w:ind w:firstLineChars="200" w:firstLine="640"/>
        <w:rPr>
          <w:rFonts w:eastAsia="黑体"/>
          <w:sz w:val="32"/>
          <w:szCs w:val="32"/>
        </w:rPr>
      </w:pPr>
      <w:r>
        <w:rPr>
          <w:rFonts w:eastAsia="仿宋_GB2312"/>
          <w:sz w:val="32"/>
          <w:szCs w:val="32"/>
        </w:rPr>
        <w:t>（六）备用雷达和通信系统的技术可靠性及可用性。</w:t>
      </w:r>
    </w:p>
    <w:p w:rsidR="00AD4612" w:rsidRDefault="00385841">
      <w:pPr>
        <w:pStyle w:val="14"/>
        <w:spacing w:line="580" w:lineRule="exact"/>
        <w:ind w:firstLineChars="200" w:firstLine="640"/>
        <w:rPr>
          <w:rFonts w:eastAsia="黑体"/>
          <w:sz w:val="32"/>
          <w:szCs w:val="32"/>
        </w:rPr>
      </w:pPr>
      <w:r>
        <w:rPr>
          <w:rFonts w:eastAsia="黑体"/>
          <w:sz w:val="32"/>
          <w:szCs w:val="32"/>
        </w:rPr>
        <w:t>第三百七十五条</w:t>
      </w:r>
      <w:r>
        <w:rPr>
          <w:rFonts w:eastAsia="黑体"/>
          <w:sz w:val="32"/>
          <w:szCs w:val="32"/>
        </w:rPr>
        <w:t xml:space="preserve"> </w:t>
      </w:r>
      <w:r>
        <w:rPr>
          <w:rFonts w:eastAsia="仿宋_GB2312"/>
          <w:sz w:val="32"/>
          <w:szCs w:val="32"/>
        </w:rPr>
        <w:t>扇区容量应当进行科学评估，根据本管制区的环境、设备、人员技术、扇区大小、航线密集程度等实际情况确定各管制扇区管制席位同时可提供雷达服务航空器的最大数量。</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第三百七十六条</w:t>
      </w:r>
      <w:r>
        <w:rPr>
          <w:rFonts w:eastAsia="黑体"/>
          <w:sz w:val="32"/>
          <w:szCs w:val="32"/>
        </w:rPr>
        <w:t xml:space="preserve"> </w:t>
      </w:r>
      <w:r>
        <w:rPr>
          <w:rFonts w:eastAsia="仿宋_GB2312"/>
          <w:sz w:val="32"/>
          <w:szCs w:val="32"/>
        </w:rPr>
        <w:t>雷达管制员应当依照雷达设备的技术说明，调整所用雷达显示器，检查雷达显示器的可用状态。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雷达管制员应当调整雷达显示器的信息显示，以满足实施管制任务的需要。</w:t>
      </w:r>
    </w:p>
    <w:p w:rsidR="00AD4612" w:rsidRDefault="00385841">
      <w:pPr>
        <w:pStyle w:val="14"/>
        <w:spacing w:line="580" w:lineRule="exact"/>
        <w:ind w:firstLineChars="200" w:firstLine="640"/>
        <w:rPr>
          <w:rFonts w:eastAsia="黑体"/>
          <w:sz w:val="32"/>
          <w:szCs w:val="32"/>
        </w:rPr>
      </w:pPr>
      <w:r>
        <w:rPr>
          <w:rFonts w:eastAsia="仿宋_GB2312"/>
          <w:sz w:val="32"/>
          <w:szCs w:val="32"/>
        </w:rPr>
        <w:t>雷达管制员应当报告设备故障情况及任何其他影响提供雷达服务的情况。</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第三百七十七条</w:t>
      </w:r>
      <w:r>
        <w:rPr>
          <w:rFonts w:eastAsia="黑体"/>
          <w:sz w:val="32"/>
          <w:szCs w:val="32"/>
        </w:rPr>
        <w:t xml:space="preserve"> </w:t>
      </w:r>
      <w:r>
        <w:rPr>
          <w:rFonts w:eastAsia="仿宋_GB2312"/>
          <w:sz w:val="32"/>
          <w:szCs w:val="32"/>
        </w:rPr>
        <w:t>提供给管制单位使用的雷达，其视频地图至少应当包括下列内容：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（一）机场跑道及必要的直升机机场起降地带；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（二）跑道中心线延长线和最后进近航道；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（三）紧急着陆区；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（四）导航台和报告点；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（五）空中走廊两侧边线、航路中心线或者航路两侧边线、航线；</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（六）管制区和扇区边界；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（七）移交点；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（八）影响航空器安全运行的障碍物；</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（九）影响航空器安全运行的永久地物；</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（十）地图校准指示器和距离圈；</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（十一）最低雷达引导高度；</w:t>
      </w:r>
    </w:p>
    <w:p w:rsidR="00AD4612" w:rsidRDefault="00385841">
      <w:pPr>
        <w:pStyle w:val="14"/>
        <w:spacing w:line="580" w:lineRule="exact"/>
        <w:ind w:firstLineChars="200" w:firstLine="640"/>
        <w:rPr>
          <w:rFonts w:eastAsia="黑体"/>
          <w:sz w:val="32"/>
          <w:szCs w:val="32"/>
        </w:rPr>
      </w:pPr>
      <w:r>
        <w:rPr>
          <w:rFonts w:eastAsia="仿宋_GB2312"/>
          <w:sz w:val="32"/>
          <w:szCs w:val="32"/>
        </w:rPr>
        <w:t>（十二）禁区及必要的限制区。</w:t>
      </w:r>
    </w:p>
    <w:p w:rsidR="00AD4612" w:rsidRDefault="00385841">
      <w:pPr>
        <w:pStyle w:val="14"/>
        <w:spacing w:line="580" w:lineRule="exact"/>
        <w:ind w:firstLineChars="200" w:firstLine="640"/>
        <w:rPr>
          <w:rFonts w:eastAsia="黑体"/>
          <w:sz w:val="32"/>
          <w:szCs w:val="32"/>
        </w:rPr>
      </w:pPr>
      <w:r>
        <w:rPr>
          <w:rFonts w:eastAsia="黑体"/>
          <w:sz w:val="32"/>
          <w:szCs w:val="32"/>
        </w:rPr>
        <w:t>第三百七十八条</w:t>
      </w:r>
      <w:r>
        <w:rPr>
          <w:rFonts w:eastAsia="黑体"/>
          <w:sz w:val="32"/>
          <w:szCs w:val="32"/>
        </w:rPr>
        <w:t xml:space="preserve"> </w:t>
      </w:r>
      <w:r>
        <w:rPr>
          <w:rFonts w:eastAsia="仿宋_GB2312"/>
          <w:sz w:val="32"/>
          <w:szCs w:val="32"/>
        </w:rPr>
        <w:t>雷达视频图不能使用时，不得在识别的航空器之间采用雷达间隔或者引导航空器切入最后进近航道。没有目标符号显示时，全标牌的高度显示不能用于提供间隔。</w:t>
      </w:r>
    </w:p>
    <w:p w:rsidR="00AD4612" w:rsidRDefault="00385841">
      <w:pPr>
        <w:pStyle w:val="14"/>
        <w:spacing w:line="580" w:lineRule="exact"/>
        <w:ind w:firstLineChars="200" w:firstLine="640"/>
        <w:rPr>
          <w:rFonts w:eastAsia="黑体"/>
          <w:sz w:val="32"/>
          <w:szCs w:val="32"/>
        </w:rPr>
      </w:pPr>
      <w:r>
        <w:rPr>
          <w:rFonts w:eastAsia="黑体"/>
          <w:sz w:val="32"/>
          <w:szCs w:val="32"/>
        </w:rPr>
        <w:t>第三百七十九条</w:t>
      </w:r>
      <w:r>
        <w:rPr>
          <w:rFonts w:eastAsia="黑体"/>
          <w:sz w:val="32"/>
          <w:szCs w:val="32"/>
        </w:rPr>
        <w:t xml:space="preserve"> </w:t>
      </w:r>
      <w:r>
        <w:rPr>
          <w:rFonts w:eastAsia="仿宋_GB2312"/>
          <w:sz w:val="32"/>
          <w:szCs w:val="32"/>
        </w:rPr>
        <w:t>显示器上的电子光标可用于帮助识别或者引导航空器以及更好地描绘视频图，不能用来作为视频图的一部分。</w:t>
      </w:r>
    </w:p>
    <w:p w:rsidR="00AD4612" w:rsidRDefault="00385841">
      <w:pPr>
        <w:pStyle w:val="14"/>
        <w:spacing w:line="580" w:lineRule="exact"/>
        <w:ind w:firstLineChars="200" w:firstLine="640"/>
        <w:rPr>
          <w:rFonts w:eastAsia="黑体"/>
          <w:sz w:val="32"/>
          <w:szCs w:val="32"/>
        </w:rPr>
      </w:pPr>
      <w:r>
        <w:rPr>
          <w:rFonts w:eastAsia="黑体"/>
          <w:sz w:val="32"/>
          <w:szCs w:val="32"/>
        </w:rPr>
        <w:t>第三百八十条</w:t>
      </w:r>
      <w:r>
        <w:rPr>
          <w:rFonts w:eastAsia="黑体"/>
          <w:sz w:val="32"/>
          <w:szCs w:val="32"/>
        </w:rPr>
        <w:t xml:space="preserve"> </w:t>
      </w:r>
      <w:r>
        <w:rPr>
          <w:rFonts w:eastAsia="仿宋_GB2312"/>
          <w:sz w:val="32"/>
          <w:szCs w:val="32"/>
        </w:rPr>
        <w:t>雷达显示航空器在某一位置或者航路上有可能偏出保护空域时，管制员应当通知航空器驾驶员。在必要时，还应当协助航空器回到指定的空域内飞行。</w:t>
      </w:r>
    </w:p>
    <w:p w:rsidR="00AD4612" w:rsidRDefault="00385841">
      <w:pPr>
        <w:pStyle w:val="14"/>
        <w:spacing w:line="580" w:lineRule="exact"/>
        <w:ind w:firstLineChars="200" w:firstLine="640"/>
        <w:rPr>
          <w:rFonts w:eastAsia="黑体"/>
          <w:sz w:val="32"/>
          <w:szCs w:val="32"/>
        </w:rPr>
      </w:pPr>
      <w:r>
        <w:rPr>
          <w:rFonts w:eastAsia="黑体"/>
          <w:sz w:val="32"/>
          <w:szCs w:val="32"/>
        </w:rPr>
        <w:t>第三百八十一条</w:t>
      </w:r>
      <w:r>
        <w:rPr>
          <w:rFonts w:eastAsia="黑体"/>
          <w:sz w:val="32"/>
          <w:szCs w:val="32"/>
        </w:rPr>
        <w:t xml:space="preserve"> </w:t>
      </w:r>
      <w:r>
        <w:rPr>
          <w:rFonts w:eastAsia="仿宋_GB2312"/>
          <w:sz w:val="32"/>
          <w:szCs w:val="32"/>
        </w:rPr>
        <w:t>区域管制单位雷达管制员应当根据雷达位置判断航空器到达某一定位点的时间，并至少将其在飞行进程单上记录一次。</w:t>
      </w:r>
    </w:p>
    <w:p w:rsidR="00AD4612" w:rsidRDefault="00385841">
      <w:pPr>
        <w:pStyle w:val="14"/>
        <w:spacing w:line="580" w:lineRule="exact"/>
        <w:ind w:firstLineChars="200" w:firstLine="640"/>
        <w:rPr>
          <w:rFonts w:eastAsia="黑体"/>
          <w:sz w:val="32"/>
          <w:szCs w:val="32"/>
        </w:rPr>
      </w:pPr>
      <w:r>
        <w:rPr>
          <w:rFonts w:eastAsia="黑体"/>
          <w:sz w:val="32"/>
          <w:szCs w:val="32"/>
        </w:rPr>
        <w:t>第三百八十二条</w:t>
      </w:r>
      <w:r>
        <w:rPr>
          <w:rFonts w:eastAsia="黑体"/>
          <w:sz w:val="32"/>
          <w:szCs w:val="32"/>
        </w:rPr>
        <w:t xml:space="preserve"> </w:t>
      </w:r>
      <w:r>
        <w:rPr>
          <w:rFonts w:eastAsia="仿宋_GB2312"/>
          <w:sz w:val="32"/>
          <w:szCs w:val="32"/>
        </w:rPr>
        <w:t>雷达管制员认为有必要时，可以要求航空器报告预计或实际飞越某一特定点的情况，也可以要求航空器省去在强制报告点的位置报告。航空器驾驶员也可以要求管制员提供航空器相对于某一定位点或者航路的位置。</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第三百八十三条</w:t>
      </w:r>
      <w:r>
        <w:rPr>
          <w:rFonts w:eastAsia="黑体"/>
          <w:sz w:val="32"/>
          <w:szCs w:val="32"/>
        </w:rPr>
        <w:t xml:space="preserve"> </w:t>
      </w:r>
      <w:r>
        <w:rPr>
          <w:rFonts w:eastAsia="仿宋_GB2312"/>
          <w:sz w:val="32"/>
          <w:szCs w:val="32"/>
        </w:rPr>
        <w:t>在下列情况下，管制员应当向航空器通报其位置：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（一）航空器第一次被识别时，但通过下列方式识别的除外：</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基于驾驶员的位置报告或者在起飞跑道末端</w:t>
      </w:r>
      <w:r>
        <w:rPr>
          <w:rFonts w:eastAsia="仿宋_GB2312"/>
          <w:sz w:val="32"/>
          <w:szCs w:val="32"/>
        </w:rPr>
        <w:t>2</w:t>
      </w:r>
      <w:r>
        <w:rPr>
          <w:rFonts w:eastAsia="仿宋_GB2312"/>
          <w:sz w:val="32"/>
          <w:szCs w:val="32"/>
        </w:rPr>
        <w:t>千米范围内对航空器识别，且雷达显示与航空器的离场时间相一致；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通过使用指定的专用二次监视雷达编码或者</w:t>
      </w:r>
      <w:r>
        <w:rPr>
          <w:rFonts w:eastAsia="仿宋_GB2312"/>
          <w:sz w:val="32"/>
          <w:szCs w:val="32"/>
        </w:rPr>
        <w:t>S</w:t>
      </w:r>
      <w:r>
        <w:rPr>
          <w:rFonts w:eastAsia="仿宋_GB2312"/>
          <w:sz w:val="32"/>
          <w:szCs w:val="32"/>
        </w:rPr>
        <w:t>模式识别，且雷达显示位置与航空器现行飞行计划相一致；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通过雷达识别的移交。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（二）航空器驾驶员要求提供服务时；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（三）航空器报告的位置与雷达管制员根据雷达观察到的位置有显著差别时；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（四）必要时，在雷达引导后，如果现行指令使航空器偏离其原规定的航路，指示航空器恢复自主领航时；</w:t>
      </w:r>
    </w:p>
    <w:p w:rsidR="00AD4612" w:rsidRDefault="00385841">
      <w:pPr>
        <w:pStyle w:val="14"/>
        <w:spacing w:line="580" w:lineRule="exact"/>
        <w:ind w:firstLineChars="200" w:firstLine="640"/>
        <w:rPr>
          <w:rFonts w:eastAsia="黑体"/>
          <w:sz w:val="32"/>
          <w:szCs w:val="32"/>
        </w:rPr>
      </w:pPr>
      <w:r>
        <w:rPr>
          <w:rFonts w:eastAsia="仿宋_GB2312"/>
          <w:sz w:val="32"/>
          <w:szCs w:val="32"/>
        </w:rPr>
        <w:t>（五）结束雷达服务前，如果观察到航空器偏离原规定的航路时。</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第三百八十四条</w:t>
      </w:r>
      <w:r>
        <w:rPr>
          <w:rFonts w:eastAsia="黑体"/>
          <w:sz w:val="32"/>
          <w:szCs w:val="32"/>
        </w:rPr>
        <w:t xml:space="preserve"> </w:t>
      </w:r>
      <w:r>
        <w:rPr>
          <w:rFonts w:eastAsia="仿宋_GB2312"/>
          <w:sz w:val="32"/>
          <w:szCs w:val="32"/>
        </w:rPr>
        <w:t>雷达管制服务终止时应当通知航空器，但在下列情况下可不必通报：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（一）航空器改为目视飞行规则飞行；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（二）航空器已经着陆，或者已经按指令转换到其他频率上；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（三）航空器已经结束精密雷达进近。</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第二节</w:t>
      </w:r>
      <w:r>
        <w:rPr>
          <w:rFonts w:eastAsia="仿宋_GB2312"/>
          <w:sz w:val="32"/>
          <w:szCs w:val="32"/>
        </w:rPr>
        <w:t xml:space="preserve"> </w:t>
      </w:r>
      <w:r>
        <w:rPr>
          <w:rFonts w:eastAsia="仿宋_GB2312"/>
          <w:sz w:val="32"/>
          <w:szCs w:val="32"/>
        </w:rPr>
        <w:t>航空器二次监视雷达应答机使用和高度确认</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第三百八十五条</w:t>
      </w:r>
      <w:r>
        <w:rPr>
          <w:rFonts w:eastAsia="黑体"/>
          <w:sz w:val="32"/>
          <w:szCs w:val="32"/>
        </w:rPr>
        <w:t xml:space="preserve"> </w:t>
      </w:r>
      <w:r>
        <w:rPr>
          <w:rFonts w:eastAsia="仿宋_GB2312"/>
          <w:sz w:val="32"/>
          <w:szCs w:val="32"/>
        </w:rPr>
        <w:t>二次雷达应答机编码适用于有机载应答机的航空器。雷达管制员在利用二次雷达实施管制时，应当按照二次监视雷达应答机编码分配的规定，指定用于该航空器的应答机编码。通常，在航空器进入本区域前不应要求其改变应答机编码。航空器驾驶员任何时候应当保证应答机编码设置正确，除特殊情况外，未经批准不得改变应答机编码。</w:t>
      </w:r>
    </w:p>
    <w:p w:rsidR="00AD4612" w:rsidRDefault="00385841">
      <w:pPr>
        <w:pStyle w:val="14"/>
        <w:spacing w:line="580" w:lineRule="exact"/>
        <w:ind w:firstLineChars="200" w:firstLine="640"/>
        <w:rPr>
          <w:rFonts w:eastAsia="黑体"/>
          <w:sz w:val="32"/>
          <w:szCs w:val="32"/>
        </w:rPr>
      </w:pPr>
      <w:r>
        <w:rPr>
          <w:rFonts w:eastAsia="仿宋_GB2312"/>
          <w:sz w:val="32"/>
          <w:szCs w:val="32"/>
        </w:rPr>
        <w:t>雷达管制员在指定二次雷达应答机编码时，尽量使用离散的二次雷达应答机编码，只能使用本地区所分配的二次雷达应答机编码，并应当尽可能减少二次雷达应答机编码的变换次数。</w:t>
      </w:r>
    </w:p>
    <w:p w:rsidR="00AD4612" w:rsidRDefault="00385841">
      <w:pPr>
        <w:pStyle w:val="14"/>
        <w:spacing w:line="580" w:lineRule="exact"/>
        <w:ind w:firstLineChars="200" w:firstLine="640"/>
        <w:rPr>
          <w:rFonts w:eastAsia="黑体"/>
          <w:sz w:val="32"/>
          <w:szCs w:val="32"/>
        </w:rPr>
      </w:pPr>
      <w:r>
        <w:rPr>
          <w:rFonts w:eastAsia="黑体"/>
          <w:sz w:val="32"/>
          <w:szCs w:val="32"/>
        </w:rPr>
        <w:t>第三百八十六条</w:t>
      </w:r>
      <w:r>
        <w:rPr>
          <w:rFonts w:eastAsia="黑体"/>
          <w:sz w:val="32"/>
          <w:szCs w:val="32"/>
        </w:rPr>
        <w:t xml:space="preserve"> </w:t>
      </w:r>
      <w:r>
        <w:rPr>
          <w:rFonts w:eastAsia="仿宋_GB2312"/>
          <w:sz w:val="32"/>
          <w:szCs w:val="32"/>
        </w:rPr>
        <w:t>航空器由目视飞行规则飞行转为仪表飞行规则飞行时，管制员应当为配有机载应答机的航空器指定适当的编码。</w:t>
      </w:r>
    </w:p>
    <w:p w:rsidR="00AD4612" w:rsidRDefault="00385841">
      <w:pPr>
        <w:pStyle w:val="14"/>
        <w:spacing w:line="580" w:lineRule="exact"/>
        <w:ind w:firstLineChars="200" w:firstLine="640"/>
        <w:rPr>
          <w:rFonts w:eastAsia="黑体"/>
          <w:sz w:val="32"/>
          <w:szCs w:val="32"/>
        </w:rPr>
      </w:pPr>
      <w:r>
        <w:rPr>
          <w:rFonts w:eastAsia="黑体"/>
          <w:sz w:val="32"/>
          <w:szCs w:val="32"/>
        </w:rPr>
        <w:lastRenderedPageBreak/>
        <w:t>第三百八十七条</w:t>
      </w:r>
      <w:r>
        <w:rPr>
          <w:rFonts w:eastAsia="黑体"/>
          <w:sz w:val="32"/>
          <w:szCs w:val="32"/>
        </w:rPr>
        <w:t xml:space="preserve"> </w:t>
      </w:r>
      <w:r>
        <w:rPr>
          <w:rFonts w:eastAsia="仿宋_GB2312"/>
          <w:sz w:val="32"/>
          <w:szCs w:val="32"/>
        </w:rPr>
        <w:t>为减少多目标区的杂波并降低其他不利显示，可临时要求正在使用指定编码的航空器将应答机置于等待状态，但应当尽快指令该航空器将应答机恢复到正常工作状态。</w:t>
      </w:r>
    </w:p>
    <w:p w:rsidR="00AD4612" w:rsidRDefault="00385841">
      <w:pPr>
        <w:pStyle w:val="14"/>
        <w:spacing w:line="580" w:lineRule="exact"/>
        <w:ind w:firstLineChars="200" w:firstLine="640"/>
        <w:rPr>
          <w:rFonts w:eastAsia="黑体"/>
          <w:sz w:val="32"/>
          <w:szCs w:val="32"/>
        </w:rPr>
      </w:pPr>
      <w:r>
        <w:rPr>
          <w:rFonts w:eastAsia="黑体"/>
          <w:sz w:val="32"/>
          <w:szCs w:val="32"/>
        </w:rPr>
        <w:t>第三百八十八条</w:t>
      </w:r>
      <w:r>
        <w:rPr>
          <w:rFonts w:eastAsia="黑体"/>
          <w:sz w:val="32"/>
          <w:szCs w:val="32"/>
        </w:rPr>
        <w:t xml:space="preserve"> </w:t>
      </w:r>
      <w:r>
        <w:rPr>
          <w:rFonts w:eastAsia="仿宋_GB2312"/>
          <w:sz w:val="32"/>
          <w:szCs w:val="32"/>
        </w:rPr>
        <w:t>发现应答机显示不正常或者不显示时，雷达管制员应当迅速通知有关航空器，查明相关管制席位是否已了解航空器应答机工作不正常或者不工作的情况，并应当采取适当措施进行证实。</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第三百八十九条</w:t>
      </w:r>
      <w:r>
        <w:rPr>
          <w:rFonts w:eastAsia="黑体"/>
          <w:sz w:val="32"/>
          <w:szCs w:val="32"/>
        </w:rPr>
        <w:t xml:space="preserve"> </w:t>
      </w:r>
      <w:r>
        <w:rPr>
          <w:rFonts w:eastAsia="仿宋_GB2312"/>
          <w:sz w:val="32"/>
          <w:szCs w:val="32"/>
        </w:rPr>
        <w:t>在下列特殊情况下应当使用特殊编码：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（一）空中遇到非法干扰时，使用</w:t>
      </w:r>
      <w:r>
        <w:rPr>
          <w:rFonts w:eastAsia="仿宋_GB2312"/>
          <w:sz w:val="32"/>
          <w:szCs w:val="32"/>
        </w:rPr>
        <w:t>A 7500</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（二）无线电通信失效时，使用</w:t>
      </w:r>
      <w:r>
        <w:rPr>
          <w:rFonts w:eastAsia="仿宋_GB2312"/>
          <w:sz w:val="32"/>
          <w:szCs w:val="32"/>
        </w:rPr>
        <w:t>A 7600</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（三）紧急和遇险时，使用</w:t>
      </w:r>
      <w:r>
        <w:rPr>
          <w:rFonts w:eastAsia="仿宋_GB2312"/>
          <w:sz w:val="32"/>
          <w:szCs w:val="32"/>
        </w:rPr>
        <w:t>A 7700</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（四）抢险救灾的航空器收不到管制单位二次雷达代码的指令时，使用</w:t>
      </w:r>
      <w:r>
        <w:rPr>
          <w:rFonts w:eastAsia="仿宋_GB2312"/>
          <w:sz w:val="32"/>
          <w:szCs w:val="32"/>
        </w:rPr>
        <w:t>A1255</w:t>
      </w:r>
      <w:r>
        <w:rPr>
          <w:rFonts w:eastAsia="仿宋_GB2312"/>
          <w:sz w:val="32"/>
          <w:szCs w:val="32"/>
        </w:rPr>
        <w:t>、</w:t>
      </w:r>
      <w:r>
        <w:rPr>
          <w:rFonts w:eastAsia="仿宋_GB2312"/>
          <w:sz w:val="32"/>
          <w:szCs w:val="32"/>
        </w:rPr>
        <w:t>A1277</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（五）航空器收不到管制单位二次雷达代码的指令时，使用</w:t>
      </w:r>
      <w:r>
        <w:rPr>
          <w:rFonts w:eastAsia="仿宋_GB2312"/>
          <w:sz w:val="32"/>
          <w:szCs w:val="32"/>
        </w:rPr>
        <w:t>A2000</w:t>
      </w:r>
      <w:r>
        <w:rPr>
          <w:rFonts w:eastAsia="仿宋_GB2312"/>
          <w:sz w:val="32"/>
          <w:szCs w:val="32"/>
        </w:rPr>
        <w:t>。</w:t>
      </w:r>
    </w:p>
    <w:p w:rsidR="00AD4612" w:rsidRDefault="00385841">
      <w:pPr>
        <w:pStyle w:val="14"/>
        <w:spacing w:line="580" w:lineRule="exact"/>
        <w:ind w:firstLineChars="200" w:firstLine="640"/>
        <w:rPr>
          <w:rFonts w:eastAsia="黑体"/>
          <w:sz w:val="32"/>
          <w:szCs w:val="32"/>
        </w:rPr>
      </w:pPr>
      <w:r>
        <w:rPr>
          <w:rFonts w:eastAsia="仿宋_GB2312"/>
          <w:sz w:val="32"/>
          <w:szCs w:val="32"/>
        </w:rPr>
        <w:t>代码</w:t>
      </w:r>
      <w:r>
        <w:rPr>
          <w:rFonts w:eastAsia="仿宋_GB2312"/>
          <w:sz w:val="32"/>
          <w:szCs w:val="32"/>
        </w:rPr>
        <w:t>A0000</w:t>
      </w:r>
      <w:r>
        <w:rPr>
          <w:rFonts w:eastAsia="仿宋_GB2312"/>
          <w:sz w:val="32"/>
          <w:szCs w:val="32"/>
        </w:rPr>
        <w:t>由管制单位指定给航空器临时使用。</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第三百九十条</w:t>
      </w:r>
      <w:r>
        <w:rPr>
          <w:rFonts w:eastAsia="黑体"/>
          <w:sz w:val="32"/>
          <w:szCs w:val="32"/>
        </w:rPr>
        <w:t xml:space="preserve"> </w:t>
      </w:r>
      <w:r>
        <w:rPr>
          <w:rFonts w:eastAsia="仿宋_GB2312"/>
          <w:sz w:val="32"/>
          <w:szCs w:val="32"/>
        </w:rPr>
        <w:t>雷达管制员接受移交后，应当对航空器航迹进行跟踪。失去目标或出现不正常的高度读数时，应当对高度进行确认。高度读数无法确认时，其显示不能用于提供间隔服务。下列情况可以认为航空器高度已被确认：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（一）高度显示与航空器驾驶员报告的高度差别小于</w:t>
      </w:r>
      <w:r>
        <w:rPr>
          <w:rFonts w:eastAsia="仿宋_GB2312"/>
          <w:sz w:val="32"/>
          <w:szCs w:val="32"/>
        </w:rPr>
        <w:t>60</w:t>
      </w:r>
      <w:r>
        <w:rPr>
          <w:rFonts w:eastAsia="仿宋_GB2312"/>
          <w:sz w:val="32"/>
          <w:szCs w:val="32"/>
        </w:rPr>
        <w:t>米；</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（二）地面航空器高度的连续读数变化小于机场标高正负</w:t>
      </w:r>
      <w:r>
        <w:rPr>
          <w:rFonts w:eastAsia="仿宋_GB2312"/>
          <w:sz w:val="32"/>
          <w:szCs w:val="32"/>
        </w:rPr>
        <w:t>90</w:t>
      </w:r>
      <w:r>
        <w:rPr>
          <w:rFonts w:eastAsia="仿宋_GB2312"/>
          <w:sz w:val="32"/>
          <w:szCs w:val="32"/>
        </w:rPr>
        <w:t>米；</w:t>
      </w:r>
    </w:p>
    <w:p w:rsidR="00AD4612" w:rsidRDefault="00385841">
      <w:pPr>
        <w:pStyle w:val="14"/>
        <w:spacing w:line="580" w:lineRule="exact"/>
        <w:ind w:firstLineChars="200" w:firstLine="640"/>
        <w:rPr>
          <w:rFonts w:eastAsia="黑体"/>
          <w:sz w:val="32"/>
          <w:szCs w:val="32"/>
        </w:rPr>
      </w:pPr>
      <w:r>
        <w:rPr>
          <w:rFonts w:eastAsia="仿宋_GB2312"/>
          <w:sz w:val="32"/>
          <w:szCs w:val="32"/>
        </w:rPr>
        <w:t>（三）标牌上的高度与其他管制单位所确认的高度一致。</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第三百九十一条</w:t>
      </w:r>
      <w:r>
        <w:rPr>
          <w:rFonts w:eastAsia="黑体"/>
          <w:sz w:val="32"/>
          <w:szCs w:val="32"/>
        </w:rPr>
        <w:t xml:space="preserve"> </w:t>
      </w:r>
      <w:r>
        <w:rPr>
          <w:rFonts w:eastAsia="仿宋_GB2312"/>
          <w:sz w:val="32"/>
          <w:szCs w:val="32"/>
        </w:rPr>
        <w:t>雷达管制员在与航空器建立联系时应当要求航空器驾驶员证实高度，但下列情况除外：</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（一）航空器驾驶员报告了高度；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（二）管制员为正常上升和下降的航空器指定了一个新的高度；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（三）航空器高度已经被确认，雷达数据表明航空器在指定的高度上飞行；</w:t>
      </w:r>
    </w:p>
    <w:p w:rsidR="00AD4612" w:rsidRDefault="00385841">
      <w:pPr>
        <w:pStyle w:val="14"/>
        <w:spacing w:line="580" w:lineRule="exact"/>
        <w:ind w:firstLineChars="200" w:firstLine="640"/>
        <w:rPr>
          <w:rFonts w:eastAsia="黑体"/>
          <w:sz w:val="32"/>
          <w:szCs w:val="32"/>
        </w:rPr>
      </w:pPr>
      <w:r>
        <w:rPr>
          <w:rFonts w:eastAsia="仿宋_GB2312"/>
          <w:sz w:val="32"/>
          <w:szCs w:val="32"/>
        </w:rPr>
        <w:t>（四）航空器为从本系统中其他席位或者扇区移交过来的。</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第三百九十二条</w:t>
      </w:r>
      <w:r>
        <w:rPr>
          <w:rFonts w:eastAsia="黑体"/>
          <w:sz w:val="32"/>
          <w:szCs w:val="32"/>
        </w:rPr>
        <w:t xml:space="preserve"> </w:t>
      </w:r>
      <w:r>
        <w:rPr>
          <w:rFonts w:eastAsia="仿宋_GB2312"/>
          <w:sz w:val="32"/>
          <w:szCs w:val="32"/>
        </w:rPr>
        <w:t>雷达显示器上显示的</w:t>
      </w:r>
      <w:r>
        <w:rPr>
          <w:rFonts w:eastAsia="仿宋_GB2312"/>
          <w:sz w:val="32"/>
          <w:szCs w:val="32"/>
        </w:rPr>
        <w:t>C</w:t>
      </w:r>
      <w:r>
        <w:rPr>
          <w:rFonts w:eastAsia="仿宋_GB2312"/>
          <w:sz w:val="32"/>
          <w:szCs w:val="32"/>
        </w:rPr>
        <w:t>模式高度，其精度容差值为</w:t>
      </w:r>
      <w:r>
        <w:rPr>
          <w:rFonts w:eastAsia="仿宋_GB2312"/>
          <w:sz w:val="32"/>
          <w:szCs w:val="32"/>
        </w:rPr>
        <w:t>60</w:t>
      </w:r>
      <w:r>
        <w:rPr>
          <w:rFonts w:eastAsia="仿宋_GB2312"/>
          <w:sz w:val="32"/>
          <w:szCs w:val="32"/>
        </w:rPr>
        <w:t>米，雷达管制员与航空器建立雷达识别后，对其</w:t>
      </w:r>
      <w:r>
        <w:rPr>
          <w:rFonts w:eastAsia="仿宋_GB2312"/>
          <w:sz w:val="32"/>
          <w:szCs w:val="32"/>
        </w:rPr>
        <w:t>C</w:t>
      </w:r>
      <w:r>
        <w:rPr>
          <w:rFonts w:eastAsia="仿宋_GB2312"/>
          <w:sz w:val="32"/>
          <w:szCs w:val="32"/>
        </w:rPr>
        <w:t>模式高度显示的精确度至少要进行一次核实。</w:t>
      </w:r>
    </w:p>
    <w:p w:rsidR="00AD4612" w:rsidRDefault="00385841">
      <w:pPr>
        <w:pStyle w:val="14"/>
        <w:spacing w:line="580" w:lineRule="exact"/>
        <w:ind w:firstLineChars="200" w:firstLine="640"/>
        <w:rPr>
          <w:rFonts w:eastAsia="黑体"/>
          <w:sz w:val="32"/>
          <w:szCs w:val="32"/>
        </w:rPr>
      </w:pPr>
      <w:r>
        <w:rPr>
          <w:rFonts w:eastAsia="仿宋_GB2312"/>
          <w:sz w:val="32"/>
          <w:szCs w:val="32"/>
        </w:rPr>
        <w:t>核实精度时，管制员应当同时比较本航空器报告的高度表高度和</w:t>
      </w:r>
      <w:r>
        <w:rPr>
          <w:rFonts w:eastAsia="仿宋_GB2312"/>
          <w:sz w:val="32"/>
          <w:szCs w:val="32"/>
        </w:rPr>
        <w:t>C</w:t>
      </w:r>
      <w:r>
        <w:rPr>
          <w:rFonts w:eastAsia="仿宋_GB2312"/>
          <w:sz w:val="32"/>
          <w:szCs w:val="32"/>
        </w:rPr>
        <w:t>模式高度。如果其</w:t>
      </w:r>
      <w:r>
        <w:rPr>
          <w:rFonts w:eastAsia="仿宋_GB2312"/>
          <w:sz w:val="32"/>
          <w:szCs w:val="32"/>
        </w:rPr>
        <w:t>C</w:t>
      </w:r>
      <w:r w:rsidR="009563D5">
        <w:rPr>
          <w:rFonts w:eastAsia="仿宋_GB2312"/>
          <w:sz w:val="32"/>
          <w:szCs w:val="32"/>
        </w:rPr>
        <w:t>模式高度精度在允许的误差值之内，则无须将核实情况通知</w:t>
      </w:r>
      <w:r>
        <w:rPr>
          <w:rFonts w:eastAsia="仿宋_GB2312"/>
          <w:sz w:val="32"/>
          <w:szCs w:val="32"/>
        </w:rPr>
        <w:t>航空器驾驶员；如果发现</w:t>
      </w:r>
      <w:r>
        <w:rPr>
          <w:rFonts w:eastAsia="仿宋_GB2312"/>
          <w:sz w:val="32"/>
          <w:szCs w:val="32"/>
        </w:rPr>
        <w:t>C</w:t>
      </w:r>
      <w:r>
        <w:rPr>
          <w:rFonts w:eastAsia="仿宋_GB2312"/>
          <w:sz w:val="32"/>
          <w:szCs w:val="32"/>
        </w:rPr>
        <w:t>模式高度精度超出允许的误差范围，应当通知航空器驾驶员检查气压设定和证实航空器的高度。经采取措施无效时，应当要求航空器驾驶员停止使用</w:t>
      </w:r>
      <w:r>
        <w:rPr>
          <w:rFonts w:eastAsia="仿宋_GB2312"/>
          <w:sz w:val="32"/>
          <w:szCs w:val="32"/>
        </w:rPr>
        <w:t>C</w:t>
      </w:r>
      <w:r>
        <w:rPr>
          <w:rFonts w:eastAsia="仿宋_GB2312"/>
          <w:sz w:val="32"/>
          <w:szCs w:val="32"/>
        </w:rPr>
        <w:t>模式；或者为防止航空器位置和识别信息丢失，仍允许使用</w:t>
      </w:r>
      <w:r>
        <w:rPr>
          <w:rFonts w:eastAsia="仿宋_GB2312"/>
          <w:sz w:val="32"/>
          <w:szCs w:val="32"/>
        </w:rPr>
        <w:t>C</w:t>
      </w:r>
      <w:r>
        <w:rPr>
          <w:rFonts w:eastAsia="仿宋_GB2312"/>
          <w:sz w:val="32"/>
          <w:szCs w:val="32"/>
        </w:rPr>
        <w:t>模式，但不作为提供航空器间隔的依据。上述情况应当通知有关管制单位。</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第三百九十三条</w:t>
      </w:r>
      <w:r>
        <w:rPr>
          <w:rFonts w:eastAsia="黑体"/>
          <w:sz w:val="32"/>
          <w:szCs w:val="32"/>
        </w:rPr>
        <w:t xml:space="preserve"> </w:t>
      </w:r>
      <w:r>
        <w:rPr>
          <w:rFonts w:eastAsia="仿宋_GB2312"/>
          <w:sz w:val="32"/>
          <w:szCs w:val="32"/>
        </w:rPr>
        <w:t>利用显示器上显示的</w:t>
      </w:r>
      <w:r>
        <w:rPr>
          <w:rFonts w:eastAsia="仿宋_GB2312"/>
          <w:sz w:val="32"/>
          <w:szCs w:val="32"/>
        </w:rPr>
        <w:t>C</w:t>
      </w:r>
      <w:r>
        <w:rPr>
          <w:rFonts w:eastAsia="仿宋_GB2312"/>
          <w:sz w:val="32"/>
          <w:szCs w:val="32"/>
        </w:rPr>
        <w:t>模式高度确定航空器飞行高度的原则是：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w:t>
      </w:r>
      <w:r>
        <w:rPr>
          <w:rFonts w:eastAsia="仿宋_GB2312"/>
          <w:sz w:val="32"/>
          <w:szCs w:val="32"/>
        </w:rPr>
        <w:t>RVSM</w:t>
      </w:r>
      <w:r>
        <w:rPr>
          <w:rFonts w:eastAsia="仿宋_GB2312"/>
          <w:sz w:val="32"/>
          <w:szCs w:val="32"/>
        </w:rPr>
        <w:t>空域内，航空器的</w:t>
      </w:r>
      <w:r>
        <w:rPr>
          <w:rFonts w:eastAsia="仿宋_GB2312"/>
          <w:sz w:val="32"/>
          <w:szCs w:val="32"/>
        </w:rPr>
        <w:t>C</w:t>
      </w:r>
      <w:r>
        <w:rPr>
          <w:rFonts w:eastAsia="仿宋_GB2312"/>
          <w:sz w:val="32"/>
          <w:szCs w:val="32"/>
        </w:rPr>
        <w:t>模式高度显示在某一高度上下各</w:t>
      </w:r>
      <w:r>
        <w:rPr>
          <w:rFonts w:eastAsia="仿宋_GB2312"/>
          <w:sz w:val="32"/>
          <w:szCs w:val="32"/>
        </w:rPr>
        <w:t>60</w:t>
      </w:r>
      <w:r>
        <w:rPr>
          <w:rFonts w:eastAsia="仿宋_GB2312"/>
          <w:sz w:val="32"/>
          <w:szCs w:val="32"/>
        </w:rPr>
        <w:t>米范围内时，则可认为保持在该高度上飞行。在其他空域内，航空器的</w:t>
      </w:r>
      <w:r>
        <w:rPr>
          <w:rFonts w:eastAsia="仿宋_GB2312"/>
          <w:sz w:val="32"/>
          <w:szCs w:val="32"/>
        </w:rPr>
        <w:t>C</w:t>
      </w:r>
      <w:r>
        <w:rPr>
          <w:rFonts w:eastAsia="仿宋_GB2312"/>
          <w:sz w:val="32"/>
          <w:szCs w:val="32"/>
        </w:rPr>
        <w:t>模式高度显示在某一高度上下各</w:t>
      </w:r>
      <w:r>
        <w:rPr>
          <w:rFonts w:eastAsia="仿宋_GB2312"/>
          <w:sz w:val="32"/>
          <w:szCs w:val="32"/>
        </w:rPr>
        <w:t>90</w:t>
      </w:r>
      <w:r>
        <w:rPr>
          <w:rFonts w:eastAsia="仿宋_GB2312"/>
          <w:sz w:val="32"/>
          <w:szCs w:val="32"/>
        </w:rPr>
        <w:t>米范围内时，则可认为保持在该高度上飞行；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（二）航空器的</w:t>
      </w:r>
      <w:r>
        <w:rPr>
          <w:rFonts w:eastAsia="仿宋_GB2312"/>
          <w:sz w:val="32"/>
          <w:szCs w:val="32"/>
        </w:rPr>
        <w:t>C</w:t>
      </w:r>
      <w:r>
        <w:rPr>
          <w:rFonts w:eastAsia="仿宋_GB2312"/>
          <w:sz w:val="32"/>
          <w:szCs w:val="32"/>
        </w:rPr>
        <w:t>模式高度显示在预定方向的原高度上改变</w:t>
      </w:r>
      <w:r>
        <w:rPr>
          <w:rFonts w:eastAsia="仿宋_GB2312"/>
          <w:sz w:val="32"/>
          <w:szCs w:val="32"/>
        </w:rPr>
        <w:t>90</w:t>
      </w:r>
      <w:r>
        <w:rPr>
          <w:rFonts w:eastAsia="仿宋_GB2312"/>
          <w:sz w:val="32"/>
          <w:szCs w:val="32"/>
        </w:rPr>
        <w:t>米以上时，则可认为已离开该高度；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（三）航空器上升、下降穿越某一高度时，只要其</w:t>
      </w:r>
      <w:r>
        <w:rPr>
          <w:rFonts w:eastAsia="仿宋_GB2312"/>
          <w:sz w:val="32"/>
          <w:szCs w:val="32"/>
        </w:rPr>
        <w:t>C</w:t>
      </w:r>
      <w:r>
        <w:rPr>
          <w:rFonts w:eastAsia="仿宋_GB2312"/>
          <w:sz w:val="32"/>
          <w:szCs w:val="32"/>
        </w:rPr>
        <w:t>模式高度显示在预定方向上穿越此高度上下</w:t>
      </w:r>
      <w:r>
        <w:rPr>
          <w:rFonts w:eastAsia="仿宋_GB2312"/>
          <w:sz w:val="32"/>
          <w:szCs w:val="32"/>
        </w:rPr>
        <w:t>90</w:t>
      </w:r>
      <w:r>
        <w:rPr>
          <w:rFonts w:eastAsia="仿宋_GB2312"/>
          <w:sz w:val="32"/>
          <w:szCs w:val="32"/>
        </w:rPr>
        <w:t>米时，则可认为已穿越该高度；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（四）航空器到达某一指定高度时，在</w:t>
      </w:r>
      <w:r>
        <w:rPr>
          <w:rFonts w:eastAsia="仿宋_GB2312"/>
          <w:sz w:val="32"/>
          <w:szCs w:val="32"/>
        </w:rPr>
        <w:t>RVSM</w:t>
      </w:r>
      <w:r>
        <w:rPr>
          <w:rFonts w:eastAsia="仿宋_GB2312"/>
          <w:sz w:val="32"/>
          <w:szCs w:val="32"/>
        </w:rPr>
        <w:t>空域内只要</w:t>
      </w:r>
      <w:r>
        <w:rPr>
          <w:rFonts w:eastAsia="仿宋_GB2312"/>
          <w:sz w:val="32"/>
          <w:szCs w:val="32"/>
        </w:rPr>
        <w:t>C</w:t>
      </w:r>
      <w:r>
        <w:rPr>
          <w:rFonts w:eastAsia="仿宋_GB2312"/>
          <w:sz w:val="32"/>
          <w:szCs w:val="32"/>
        </w:rPr>
        <w:t>模式高度显示在持续时间内位于该高度上下</w:t>
      </w:r>
      <w:r>
        <w:rPr>
          <w:rFonts w:eastAsia="仿宋_GB2312"/>
          <w:sz w:val="32"/>
          <w:szCs w:val="32"/>
        </w:rPr>
        <w:t>60</w:t>
      </w:r>
      <w:r>
        <w:rPr>
          <w:rFonts w:eastAsia="仿宋_GB2312"/>
          <w:sz w:val="32"/>
          <w:szCs w:val="32"/>
        </w:rPr>
        <w:t>米范围内，在其他空域内只要</w:t>
      </w:r>
      <w:r>
        <w:rPr>
          <w:rFonts w:eastAsia="仿宋_GB2312"/>
          <w:sz w:val="32"/>
          <w:szCs w:val="32"/>
        </w:rPr>
        <w:t>C</w:t>
      </w:r>
      <w:r>
        <w:rPr>
          <w:rFonts w:eastAsia="仿宋_GB2312"/>
          <w:sz w:val="32"/>
          <w:szCs w:val="32"/>
        </w:rPr>
        <w:t>模式高度显示在持续时间内位于该高度上下</w:t>
      </w:r>
      <w:r>
        <w:rPr>
          <w:rFonts w:eastAsia="仿宋_GB2312"/>
          <w:sz w:val="32"/>
          <w:szCs w:val="32"/>
        </w:rPr>
        <w:t>90</w:t>
      </w:r>
      <w:r>
        <w:rPr>
          <w:rFonts w:eastAsia="仿宋_GB2312"/>
          <w:sz w:val="32"/>
          <w:szCs w:val="32"/>
        </w:rPr>
        <w:t>米范围内，则可视为已到达指定高度。</w:t>
      </w:r>
      <w:r>
        <w:rPr>
          <w:rFonts w:eastAsia="仿宋_GB2312"/>
          <w:sz w:val="32"/>
          <w:szCs w:val="32"/>
        </w:rPr>
        <w:t>C</w:t>
      </w:r>
      <w:r>
        <w:rPr>
          <w:rFonts w:eastAsia="仿宋_GB2312"/>
          <w:sz w:val="32"/>
          <w:szCs w:val="32"/>
        </w:rPr>
        <w:t>模式高度显示的持续时间是指以下三者中的最大值：三个雷达显示器更新周期、三个雷达头数据更新周期或者连续</w:t>
      </w:r>
      <w:r>
        <w:rPr>
          <w:rFonts w:eastAsia="仿宋_GB2312"/>
          <w:sz w:val="32"/>
          <w:szCs w:val="32"/>
        </w:rPr>
        <w:t>15</w:t>
      </w:r>
      <w:r>
        <w:rPr>
          <w:rFonts w:eastAsia="仿宋_GB2312"/>
          <w:sz w:val="32"/>
          <w:szCs w:val="32"/>
        </w:rPr>
        <w:t>秒。</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当</w:t>
      </w:r>
      <w:r>
        <w:rPr>
          <w:rFonts w:eastAsia="仿宋_GB2312"/>
          <w:sz w:val="32"/>
          <w:szCs w:val="32"/>
        </w:rPr>
        <w:t>C</w:t>
      </w:r>
      <w:r>
        <w:rPr>
          <w:rFonts w:eastAsia="仿宋_GB2312"/>
          <w:sz w:val="32"/>
          <w:szCs w:val="32"/>
        </w:rPr>
        <w:t>模式高度显示与管制员指定的高度之间存在的差异超过上述值时，管制员应当核实航空器的飞行高度。</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第三节</w:t>
      </w:r>
      <w:r>
        <w:rPr>
          <w:rFonts w:eastAsia="仿宋_GB2312"/>
          <w:sz w:val="32"/>
          <w:szCs w:val="32"/>
        </w:rPr>
        <w:t xml:space="preserve"> </w:t>
      </w:r>
      <w:r>
        <w:rPr>
          <w:rFonts w:eastAsia="仿宋_GB2312"/>
          <w:sz w:val="32"/>
          <w:szCs w:val="32"/>
        </w:rPr>
        <w:t>雷达识别</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第三百九十四条</w:t>
      </w:r>
      <w:r>
        <w:rPr>
          <w:rFonts w:eastAsia="黑体"/>
          <w:sz w:val="32"/>
          <w:szCs w:val="32"/>
        </w:rPr>
        <w:t xml:space="preserve"> </w:t>
      </w:r>
      <w:r>
        <w:rPr>
          <w:rFonts w:eastAsia="仿宋_GB2312"/>
          <w:sz w:val="32"/>
          <w:szCs w:val="32"/>
        </w:rPr>
        <w:t>在向航空器提供雷达管制服务前，雷达管制员应当对航空器进行识别确认，并保持该识别直至雷达管制服务终止。失去识别的，应当立即通知该航空器，并重新识别或者终止雷达管制服务。</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第三百九十五条</w:t>
      </w:r>
      <w:r>
        <w:rPr>
          <w:rFonts w:eastAsia="黑体"/>
          <w:sz w:val="32"/>
          <w:szCs w:val="32"/>
        </w:rPr>
        <w:t xml:space="preserve"> </w:t>
      </w:r>
      <w:r>
        <w:rPr>
          <w:rFonts w:eastAsia="仿宋_GB2312"/>
          <w:sz w:val="32"/>
          <w:szCs w:val="32"/>
        </w:rPr>
        <w:t>使用二次监视雷达时，可以通过下列一个或者多个程序识别航空器：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（一）从雷达标牌上认出航空器的识别标志；</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（二）经雷达标牌确认，指定的离散二次雷达应答机编码与设定的二次雷达应答机编码一致；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（三）在雷达标牌上，直接认出具有Ｓ模式设备航空器的识别标志；</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（四）通过雷达识别移交；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（五）对于设定某一特殊编码的航空器，观察其遵守指令的情况；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（六）通过使用应答机的</w:t>
      </w:r>
      <w:r>
        <w:rPr>
          <w:rFonts w:eastAsia="仿宋_GB2312"/>
          <w:sz w:val="32"/>
          <w:szCs w:val="32"/>
        </w:rPr>
        <w:t>“</w:t>
      </w:r>
      <w:r>
        <w:rPr>
          <w:rFonts w:eastAsia="仿宋_GB2312"/>
          <w:sz w:val="32"/>
          <w:szCs w:val="32"/>
        </w:rPr>
        <w:t>识别</w:t>
      </w:r>
      <w:r>
        <w:rPr>
          <w:rFonts w:eastAsia="仿宋_GB2312"/>
          <w:sz w:val="32"/>
          <w:szCs w:val="32"/>
        </w:rPr>
        <w:t>”</w:t>
      </w:r>
      <w:r>
        <w:rPr>
          <w:rFonts w:eastAsia="仿宋_GB2312"/>
          <w:sz w:val="32"/>
          <w:szCs w:val="32"/>
        </w:rPr>
        <w:t>功能。</w:t>
      </w:r>
    </w:p>
    <w:p w:rsidR="00AD4612" w:rsidRDefault="00385841">
      <w:pPr>
        <w:pStyle w:val="14"/>
        <w:spacing w:line="580" w:lineRule="exact"/>
        <w:ind w:firstLineChars="200" w:firstLine="640"/>
        <w:rPr>
          <w:rFonts w:eastAsia="黑体"/>
          <w:sz w:val="32"/>
          <w:szCs w:val="32"/>
        </w:rPr>
      </w:pPr>
      <w:r>
        <w:rPr>
          <w:rFonts w:eastAsia="仿宋_GB2312"/>
          <w:sz w:val="32"/>
          <w:szCs w:val="32"/>
        </w:rPr>
        <w:t>当航空器被指配一个离散二次雷达应答机编码时，管制员应当尽早检查，以确保航空器驾驶员设定的编码与所指配的编码相同。经检查后的二次</w:t>
      </w:r>
      <w:r>
        <w:rPr>
          <w:rFonts w:eastAsia="仿宋_GB2312"/>
          <w:sz w:val="32"/>
          <w:szCs w:val="32"/>
        </w:rPr>
        <w:lastRenderedPageBreak/>
        <w:t>雷达应答机编码方可作为识别航空器的依据。</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第三百九十六条</w:t>
      </w:r>
      <w:r>
        <w:rPr>
          <w:rFonts w:eastAsia="黑体"/>
          <w:sz w:val="32"/>
          <w:szCs w:val="32"/>
        </w:rPr>
        <w:t xml:space="preserve"> </w:t>
      </w:r>
      <w:r>
        <w:rPr>
          <w:rFonts w:eastAsia="仿宋_GB2312"/>
          <w:sz w:val="32"/>
          <w:szCs w:val="32"/>
        </w:rPr>
        <w:t>使用一次监视雷达时，可以通过下列一个或者多个程序识别航空器：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（一）在雷达显示器上观察到的某一雷达目标，其位置、航迹与航空器驾驶员报告的位置、航迹相一致；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（二）航空器起飞后，其雷达目标在起飞跑道端</w:t>
      </w:r>
      <w:r>
        <w:rPr>
          <w:rFonts w:eastAsia="仿宋_GB2312"/>
          <w:sz w:val="32"/>
          <w:szCs w:val="32"/>
        </w:rPr>
        <w:t>2</w:t>
      </w:r>
      <w:r>
        <w:rPr>
          <w:rFonts w:eastAsia="仿宋_GB2312"/>
          <w:sz w:val="32"/>
          <w:szCs w:val="32"/>
        </w:rPr>
        <w:t>千米以内被发现；</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（三）通过雷达识别移交；</w:t>
      </w:r>
    </w:p>
    <w:p w:rsidR="00AD4612" w:rsidRDefault="00385841">
      <w:pPr>
        <w:pStyle w:val="14"/>
        <w:spacing w:line="580" w:lineRule="exact"/>
        <w:ind w:firstLineChars="200" w:firstLine="640"/>
        <w:rPr>
          <w:rFonts w:eastAsia="黑体"/>
          <w:sz w:val="32"/>
          <w:szCs w:val="32"/>
        </w:rPr>
      </w:pPr>
      <w:r>
        <w:rPr>
          <w:rFonts w:eastAsia="仿宋_GB2312"/>
          <w:sz w:val="32"/>
          <w:szCs w:val="32"/>
        </w:rPr>
        <w:t>（四）观察到仅有一个雷达目标，按照指令做不小于</w:t>
      </w:r>
      <w:r>
        <w:rPr>
          <w:rFonts w:eastAsia="仿宋_GB2312"/>
          <w:sz w:val="32"/>
          <w:szCs w:val="32"/>
        </w:rPr>
        <w:t>30</w:t>
      </w:r>
      <w:r>
        <w:rPr>
          <w:rFonts w:eastAsia="仿宋_GB2312"/>
          <w:sz w:val="32"/>
          <w:szCs w:val="32"/>
        </w:rPr>
        <w:t>度的识别转弯；但航空器应当始终在本雷达有效监视范围内，且当时只有一架航空器在做这样的转弯。</w:t>
      </w:r>
    </w:p>
    <w:p w:rsidR="00AD4612" w:rsidRDefault="00385841">
      <w:pPr>
        <w:pStyle w:val="14"/>
        <w:spacing w:line="580" w:lineRule="exact"/>
        <w:ind w:firstLineChars="200" w:firstLine="640"/>
        <w:rPr>
          <w:rFonts w:eastAsia="黑体"/>
          <w:sz w:val="32"/>
          <w:szCs w:val="32"/>
        </w:rPr>
      </w:pPr>
      <w:r>
        <w:rPr>
          <w:rFonts w:eastAsia="黑体"/>
          <w:sz w:val="32"/>
          <w:szCs w:val="32"/>
        </w:rPr>
        <w:t>第三百九十七条</w:t>
      </w:r>
      <w:r>
        <w:rPr>
          <w:rFonts w:eastAsia="黑体"/>
          <w:sz w:val="32"/>
          <w:szCs w:val="32"/>
        </w:rPr>
        <w:t xml:space="preserve"> </w:t>
      </w:r>
      <w:r>
        <w:rPr>
          <w:rFonts w:eastAsia="仿宋_GB2312"/>
          <w:sz w:val="32"/>
          <w:szCs w:val="32"/>
        </w:rPr>
        <w:t>当观察到两个或者多个雷达位置指示符距离相近，或者观察到在同时作相似的移动以及遇到其他引起对目标怀疑的情况时，雷达管制员应当采用两种或者两种以上识别方法进行识别确认。若不能解除对目标的怀疑，也可终止雷达管制服务。</w:t>
      </w:r>
    </w:p>
    <w:p w:rsidR="00AD4612" w:rsidRDefault="00385841">
      <w:pPr>
        <w:pStyle w:val="14"/>
        <w:spacing w:line="580" w:lineRule="exact"/>
        <w:ind w:firstLineChars="200" w:firstLine="640"/>
        <w:rPr>
          <w:rFonts w:eastAsia="黑体"/>
          <w:sz w:val="32"/>
          <w:szCs w:val="32"/>
        </w:rPr>
      </w:pPr>
      <w:r>
        <w:rPr>
          <w:rFonts w:eastAsia="黑体"/>
          <w:sz w:val="32"/>
          <w:szCs w:val="32"/>
        </w:rPr>
        <w:t>第三百九十八条</w:t>
      </w:r>
      <w:r>
        <w:rPr>
          <w:rFonts w:eastAsia="黑体"/>
          <w:sz w:val="32"/>
          <w:szCs w:val="32"/>
        </w:rPr>
        <w:t xml:space="preserve"> </w:t>
      </w:r>
      <w:r>
        <w:rPr>
          <w:rFonts w:eastAsia="仿宋_GB2312"/>
          <w:sz w:val="32"/>
          <w:szCs w:val="32"/>
        </w:rPr>
        <w:t>雷达管制员首次建立对航空器的雷达识别或者暂时失去目标后重新建立对航空器的识别的，应当向该航空器通报其已被识别。</w:t>
      </w:r>
    </w:p>
    <w:p w:rsidR="00AD4612" w:rsidRDefault="00385841">
      <w:pPr>
        <w:pStyle w:val="14"/>
        <w:spacing w:line="580" w:lineRule="exact"/>
        <w:ind w:firstLineChars="200" w:firstLine="640"/>
        <w:rPr>
          <w:rFonts w:eastAsia="仿宋_GB2312"/>
          <w:sz w:val="32"/>
          <w:szCs w:val="32"/>
        </w:rPr>
      </w:pPr>
      <w:r>
        <w:rPr>
          <w:rFonts w:eastAsia="黑体"/>
          <w:sz w:val="32"/>
          <w:szCs w:val="32"/>
        </w:rPr>
        <w:t>第三百九十九条</w:t>
      </w:r>
      <w:r>
        <w:rPr>
          <w:rFonts w:eastAsia="黑体"/>
          <w:sz w:val="32"/>
          <w:szCs w:val="32"/>
        </w:rPr>
        <w:t xml:space="preserve"> </w:t>
      </w:r>
      <w:r>
        <w:rPr>
          <w:rFonts w:eastAsia="仿宋_GB2312"/>
          <w:sz w:val="32"/>
          <w:szCs w:val="32"/>
        </w:rPr>
        <w:t>提供给航空器的位置情报，可以采用下列方式之一：</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（一）位于一个显著的地理位置；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（二）到一个重要点、导航设备的磁航迹和距离；</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（三）距一个已知位置的方向和距离；</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（四）作最后进近的航空器距接地点的距离；</w:t>
      </w:r>
    </w:p>
    <w:p w:rsidR="00AD4612" w:rsidRDefault="00385841">
      <w:pPr>
        <w:pStyle w:val="14"/>
        <w:spacing w:line="580" w:lineRule="exact"/>
        <w:ind w:firstLineChars="200" w:firstLine="640"/>
        <w:rPr>
          <w:rFonts w:eastAsia="黑体"/>
          <w:sz w:val="32"/>
          <w:szCs w:val="32"/>
        </w:rPr>
      </w:pPr>
      <w:r>
        <w:rPr>
          <w:rFonts w:eastAsia="仿宋_GB2312"/>
          <w:sz w:val="32"/>
          <w:szCs w:val="32"/>
        </w:rPr>
        <w:t>（五）距航路中心线的距离和方向。</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第四百条</w:t>
      </w:r>
      <w:r>
        <w:rPr>
          <w:rFonts w:eastAsia="黑体"/>
          <w:sz w:val="32"/>
          <w:szCs w:val="32"/>
        </w:rPr>
        <w:t xml:space="preserve"> </w:t>
      </w:r>
      <w:r>
        <w:rPr>
          <w:rFonts w:eastAsia="仿宋_GB2312"/>
          <w:sz w:val="32"/>
          <w:szCs w:val="32"/>
        </w:rPr>
        <w:t>测定航空器之间的间隔应当按照如下规定：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（一）两架航空器的一次雷达标志，以两个中心的距离测算；</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（二）一架航空器的一次雷达标志与另一架航空器的二次雷达标志，以一次雷达标志的中心至二次雷达标志最近边缘的距离测算；</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（三）两架航空器的二次雷达标志，以两个标志最近边缘距离测算；如有足够的精度，亦可按两个中心的距离测算；</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两架航空器雷达位置符号，以其中心之间的距离测算；一架航空器雷达位置符号与另一架航空器一、二次雷达标志，以其雷达位置符号中心到一、二次雷达标志最近边缘之间距离测算。在实施雷达间隔时，雷达管制员应当考虑航空器的运行方向、速度、雷达技术性能，通信拥挤造成的干扰和雷达管制的能力，并应当符合尾流间隔的规定。</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第四节</w:t>
      </w:r>
      <w:r>
        <w:rPr>
          <w:rFonts w:eastAsia="仿宋_GB2312"/>
          <w:sz w:val="32"/>
          <w:szCs w:val="32"/>
        </w:rPr>
        <w:t xml:space="preserve"> </w:t>
      </w:r>
      <w:r>
        <w:rPr>
          <w:rFonts w:eastAsia="仿宋_GB2312"/>
          <w:sz w:val="32"/>
          <w:szCs w:val="32"/>
        </w:rPr>
        <w:t>雷达管制移交</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第四百零一条</w:t>
      </w:r>
      <w:r>
        <w:rPr>
          <w:rFonts w:eastAsia="黑体"/>
          <w:sz w:val="32"/>
          <w:szCs w:val="32"/>
        </w:rPr>
        <w:t xml:space="preserve"> </w:t>
      </w:r>
      <w:r>
        <w:rPr>
          <w:rFonts w:eastAsia="仿宋_GB2312"/>
          <w:sz w:val="32"/>
          <w:szCs w:val="32"/>
        </w:rPr>
        <w:t>雷达管制移交应当建立在雷达识别的基础上并按照双方的具体协议进行，使接受方能够在与航空器建立无线电联系时立即完成识别。雷达管制移交时，被移交航空器的间隔应当符合接受方所认可的最小间隔，同时移交方还应当将指定给航空器的高度及有关引导指令通知接受方。在管制单位内部或者相互间进行的雷达识别的移交，应当在雷达有效监视范围内进行，如技术上无法实施，则应当在管制移交协议中说明，或者按规定提前进行管制移交。</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第四百零二条</w:t>
      </w:r>
      <w:r>
        <w:rPr>
          <w:rFonts w:eastAsia="黑体"/>
          <w:sz w:val="32"/>
          <w:szCs w:val="32"/>
        </w:rPr>
        <w:t xml:space="preserve"> </w:t>
      </w:r>
      <w:r>
        <w:rPr>
          <w:rFonts w:eastAsia="仿宋_GB2312"/>
          <w:sz w:val="32"/>
          <w:szCs w:val="32"/>
        </w:rPr>
        <w:t>进行航空器雷达识别移交的方法如下：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（一）两个雷达管制席相邻或者使用同一显示器时，移交方直接在接受方显示器上指出雷达位置指示符的名称；</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（二）两个雷达显示屏上都标有同一地理位置或导航设备，利用通信设备说明航空器距离上述位置的相对方位和距离，必要时，应当指示航空器的</w:t>
      </w:r>
      <w:r>
        <w:rPr>
          <w:rFonts w:eastAsia="仿宋_GB2312"/>
          <w:sz w:val="32"/>
          <w:szCs w:val="32"/>
        </w:rPr>
        <w:lastRenderedPageBreak/>
        <w:t>航向；</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（三）雷达设备有电子移交功能时，可用电子方式移交；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（四）当Ｓ模式覆盖有效时，将装有Ｓ模式航空器识别功能的航空器通知接受方；</w:t>
      </w:r>
    </w:p>
    <w:p w:rsidR="00AD4612" w:rsidRDefault="00385841">
      <w:pPr>
        <w:pStyle w:val="14"/>
        <w:spacing w:line="580" w:lineRule="exact"/>
        <w:ind w:firstLineChars="200" w:firstLine="640"/>
        <w:rPr>
          <w:rFonts w:eastAsia="黑体"/>
          <w:sz w:val="32"/>
          <w:szCs w:val="32"/>
        </w:rPr>
      </w:pPr>
      <w:r>
        <w:rPr>
          <w:rFonts w:eastAsia="仿宋_GB2312"/>
          <w:sz w:val="32"/>
          <w:szCs w:val="32"/>
        </w:rPr>
        <w:t>（五）移交方雷达管制员指示航空器变换编码或用特殊位置识别，接受方雷达管制员予以证实。</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第四百零三条</w:t>
      </w:r>
      <w:r>
        <w:rPr>
          <w:rFonts w:eastAsia="黑体"/>
          <w:sz w:val="32"/>
          <w:szCs w:val="32"/>
        </w:rPr>
        <w:t xml:space="preserve"> </w:t>
      </w:r>
      <w:r>
        <w:rPr>
          <w:rFonts w:eastAsia="仿宋_GB2312"/>
          <w:sz w:val="32"/>
          <w:szCs w:val="32"/>
        </w:rPr>
        <w:t>实施移交时，移交方应当遵守下列规定：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（一）在航空器进入接受方所辖区域前完成雷达管制移交；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（二）除非另有规定，在改变已被移交的航空器的航行诸元或标牌数据前应当得到接受方的同意；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（三）与航空器脱离联系前应当保证本区域内潜在的飞行冲突和不利影响已得到正确处理，必要的协调已完成，保证间隔的有关飞行限制已通知接受方；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（四）除非另有协调，应当按照接受方的限制实施移交；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（五）在雷达识别的移交被接受后及时与航空器脱离联络；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（六）除非在协议和指令中已经包括，否则应当将标牌或进程单上没有包含的下列信息通知接受方：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指定的航向；</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空速限制；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发出的高度信息；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观察到的航迹和上一航段飞行情况；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5.</w:t>
      </w:r>
      <w:r>
        <w:rPr>
          <w:rFonts w:eastAsia="仿宋_GB2312"/>
          <w:sz w:val="32"/>
          <w:szCs w:val="32"/>
        </w:rPr>
        <w:t>不同于正常使用的或预先协调的应答机编码；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6.</w:t>
      </w:r>
      <w:r>
        <w:rPr>
          <w:rFonts w:eastAsia="仿宋_GB2312"/>
          <w:sz w:val="32"/>
          <w:szCs w:val="32"/>
        </w:rPr>
        <w:t>其他必要的信息。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（七）保持标牌与相应的目标相关；</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（八）航空器按照管制员给定的指令在超出导航设备作用距离之外飞行的，应当通知接受方对其进行雷达监控；</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（九）管制移交前，为保证被移交航空器与本区域其他航空器的间隔，应当向接受方发出必要的飞行限制；</w:t>
      </w:r>
    </w:p>
    <w:p w:rsidR="00AD4612" w:rsidRDefault="00385841">
      <w:pPr>
        <w:pStyle w:val="14"/>
        <w:spacing w:line="580" w:lineRule="exact"/>
        <w:ind w:firstLineChars="200" w:firstLine="640"/>
        <w:rPr>
          <w:rFonts w:eastAsia="黑体"/>
          <w:sz w:val="32"/>
          <w:szCs w:val="32"/>
        </w:rPr>
      </w:pPr>
      <w:r>
        <w:rPr>
          <w:rFonts w:eastAsia="仿宋_GB2312"/>
          <w:sz w:val="32"/>
          <w:szCs w:val="32"/>
        </w:rPr>
        <w:t>（十）接受方口头证实或者自动移交时，如果航空器已被接受方识别，则可认为已经完成移交。</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第四百零四条</w:t>
      </w:r>
      <w:r>
        <w:rPr>
          <w:rFonts w:eastAsia="黑体"/>
          <w:sz w:val="32"/>
          <w:szCs w:val="32"/>
        </w:rPr>
        <w:t xml:space="preserve"> </w:t>
      </w:r>
      <w:r>
        <w:rPr>
          <w:rFonts w:eastAsia="仿宋_GB2312"/>
          <w:sz w:val="32"/>
          <w:szCs w:val="32"/>
        </w:rPr>
        <w:t>实施移交时，接受方应当遵守下列规定：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（一）在接受移交前，确定目标的位置与移交方移交的位置一致，或者目标有正确的自动相关标牌显示；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（二）接受移交前，应当发出安全飞行所必要的飞行限制；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（三）除非另行协调，应当遵循先前给定的飞行限制；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（四）除非另有规定，在直接向其他管制区的航空器发出改变航向、速度、航线和编码指令前，应当提前与航空器所在区域管制单位或者与航空器将要通过的管制区进行协调；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（五）接受移交后应当采用要求航空器驾驶员进行位置报告的方法证实一次雷达目标，并通过使用二次雷达应答机特别位置识别功能协助证实二次雷达目标，但在移交过程中已采用过这些方法的，则可不必重复。</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 xml:space="preserve"> </w:t>
      </w:r>
      <w:r>
        <w:rPr>
          <w:rFonts w:eastAsia="仿宋_GB2312"/>
          <w:sz w:val="32"/>
          <w:szCs w:val="32"/>
        </w:rPr>
        <w:t>第五节</w:t>
      </w:r>
      <w:r>
        <w:rPr>
          <w:rFonts w:eastAsia="仿宋_GB2312"/>
          <w:sz w:val="32"/>
          <w:szCs w:val="32"/>
        </w:rPr>
        <w:t xml:space="preserve"> </w:t>
      </w:r>
      <w:r>
        <w:rPr>
          <w:rFonts w:eastAsia="仿宋_GB2312"/>
          <w:sz w:val="32"/>
          <w:szCs w:val="32"/>
        </w:rPr>
        <w:t>雷达管制间隔标准</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第四百零五条</w:t>
      </w:r>
      <w:r>
        <w:rPr>
          <w:rFonts w:eastAsia="黑体"/>
          <w:sz w:val="32"/>
          <w:szCs w:val="32"/>
        </w:rPr>
        <w:t xml:space="preserve"> </w:t>
      </w:r>
      <w:r>
        <w:rPr>
          <w:rFonts w:eastAsia="仿宋_GB2312"/>
          <w:sz w:val="32"/>
          <w:szCs w:val="32"/>
        </w:rPr>
        <w:t>雷达管制间隔标准适用于所有被雷达识别的航空器之间，一架正在起飞并在跑道端</w:t>
      </w:r>
      <w:r>
        <w:rPr>
          <w:rFonts w:eastAsia="仿宋_GB2312"/>
          <w:sz w:val="32"/>
          <w:szCs w:val="32"/>
        </w:rPr>
        <w:t>2</w:t>
      </w:r>
      <w:r>
        <w:rPr>
          <w:rFonts w:eastAsia="仿宋_GB2312"/>
          <w:sz w:val="32"/>
          <w:szCs w:val="32"/>
        </w:rPr>
        <w:t>公里内将被识别的航空器与另一架被识别的航空器之间。等待航线上的航空器之间不得使用雷达管制间隔（以下简称雷达间隔）。</w:t>
      </w:r>
    </w:p>
    <w:p w:rsidR="00AD4612" w:rsidRDefault="00385841">
      <w:pPr>
        <w:pStyle w:val="14"/>
        <w:spacing w:line="580" w:lineRule="exact"/>
        <w:ind w:firstLineChars="200" w:firstLine="640"/>
        <w:rPr>
          <w:rFonts w:eastAsia="仿宋_GB2312"/>
          <w:sz w:val="32"/>
          <w:szCs w:val="32"/>
        </w:rPr>
      </w:pPr>
      <w:r>
        <w:rPr>
          <w:rFonts w:eastAsia="黑体"/>
          <w:sz w:val="32"/>
          <w:szCs w:val="32"/>
        </w:rPr>
        <w:lastRenderedPageBreak/>
        <w:t>第四百零六条</w:t>
      </w:r>
      <w:r>
        <w:rPr>
          <w:rFonts w:eastAsia="黑体"/>
          <w:sz w:val="32"/>
          <w:szCs w:val="32"/>
        </w:rPr>
        <w:t xml:space="preserve"> </w:t>
      </w:r>
      <w:r>
        <w:rPr>
          <w:rFonts w:eastAsia="仿宋_GB2312"/>
          <w:sz w:val="32"/>
          <w:szCs w:val="32"/>
        </w:rPr>
        <w:t>雷达水平间隔标准应当按照如下规定：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（一）进近管制不得小于</w:t>
      </w:r>
      <w:r>
        <w:rPr>
          <w:rFonts w:eastAsia="仿宋_GB2312"/>
          <w:sz w:val="32"/>
          <w:szCs w:val="32"/>
        </w:rPr>
        <w:t>5.6</w:t>
      </w:r>
      <w:r>
        <w:rPr>
          <w:rFonts w:eastAsia="仿宋_GB2312"/>
          <w:sz w:val="32"/>
          <w:szCs w:val="32"/>
        </w:rPr>
        <w:t>公里，区域管制不得小于</w:t>
      </w:r>
      <w:r>
        <w:rPr>
          <w:rFonts w:eastAsia="仿宋_GB2312"/>
          <w:sz w:val="32"/>
          <w:szCs w:val="32"/>
        </w:rPr>
        <w:t>9.3</w:t>
      </w:r>
      <w:r>
        <w:rPr>
          <w:rFonts w:eastAsia="仿宋_GB2312"/>
          <w:sz w:val="32"/>
          <w:szCs w:val="32"/>
        </w:rPr>
        <w:t>公里；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（二）在相邻管制区使用雷达间隔时，雷达管制的航空器与管制区边界线之间的间隔在未经协调前，进近管制不得小于</w:t>
      </w:r>
      <w:r>
        <w:rPr>
          <w:rFonts w:eastAsia="仿宋_GB2312"/>
          <w:sz w:val="32"/>
          <w:szCs w:val="32"/>
        </w:rPr>
        <w:t>2.8</w:t>
      </w:r>
      <w:r>
        <w:rPr>
          <w:rFonts w:eastAsia="仿宋_GB2312"/>
          <w:sz w:val="32"/>
          <w:szCs w:val="32"/>
        </w:rPr>
        <w:t>公里，区域管制不得小于</w:t>
      </w:r>
      <w:r>
        <w:rPr>
          <w:rFonts w:eastAsia="仿宋_GB2312"/>
          <w:sz w:val="32"/>
          <w:szCs w:val="32"/>
        </w:rPr>
        <w:t>4.7</w:t>
      </w:r>
      <w:r>
        <w:rPr>
          <w:rFonts w:eastAsia="仿宋_GB2312"/>
          <w:sz w:val="32"/>
          <w:szCs w:val="32"/>
        </w:rPr>
        <w:t>公里；</w:t>
      </w:r>
    </w:p>
    <w:p w:rsidR="00AD4612" w:rsidRDefault="00385841">
      <w:pPr>
        <w:pStyle w:val="14"/>
        <w:spacing w:line="580" w:lineRule="exact"/>
        <w:ind w:firstLineChars="200" w:firstLine="640"/>
        <w:rPr>
          <w:rFonts w:eastAsia="黑体"/>
          <w:sz w:val="32"/>
          <w:szCs w:val="32"/>
        </w:rPr>
      </w:pPr>
      <w:r>
        <w:rPr>
          <w:rFonts w:eastAsia="仿宋_GB2312"/>
          <w:sz w:val="32"/>
          <w:szCs w:val="32"/>
        </w:rPr>
        <w:t>（三）在相邻管制区使用非雷达间隔时，雷达管制的航空器与管制区边界线之间的间隔在未经协调前，进近管制不得小于</w:t>
      </w:r>
      <w:r>
        <w:rPr>
          <w:rFonts w:eastAsia="仿宋_GB2312"/>
          <w:sz w:val="32"/>
          <w:szCs w:val="32"/>
        </w:rPr>
        <w:t>5.6</w:t>
      </w:r>
      <w:r>
        <w:rPr>
          <w:rFonts w:eastAsia="仿宋_GB2312"/>
          <w:sz w:val="32"/>
          <w:szCs w:val="32"/>
        </w:rPr>
        <w:t>公里，区域管制不得小于</w:t>
      </w:r>
      <w:r>
        <w:rPr>
          <w:rFonts w:eastAsia="仿宋_GB2312"/>
          <w:sz w:val="32"/>
          <w:szCs w:val="32"/>
        </w:rPr>
        <w:t>9.3</w:t>
      </w:r>
      <w:r>
        <w:rPr>
          <w:rFonts w:eastAsia="仿宋_GB2312"/>
          <w:sz w:val="32"/>
          <w:szCs w:val="32"/>
        </w:rPr>
        <w:t>公里。</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第四百零七条</w:t>
      </w:r>
      <w:r>
        <w:rPr>
          <w:rFonts w:eastAsia="黑体"/>
          <w:sz w:val="32"/>
          <w:szCs w:val="32"/>
        </w:rPr>
        <w:t xml:space="preserve"> </w:t>
      </w:r>
      <w:r>
        <w:rPr>
          <w:rFonts w:eastAsia="仿宋_GB2312"/>
          <w:sz w:val="32"/>
          <w:szCs w:val="32"/>
        </w:rPr>
        <w:t>进近管制单位经批准采用</w:t>
      </w:r>
      <w:r>
        <w:rPr>
          <w:rFonts w:eastAsia="仿宋_GB2312"/>
          <w:sz w:val="32"/>
          <w:szCs w:val="32"/>
        </w:rPr>
        <w:t>5.6</w:t>
      </w:r>
      <w:r>
        <w:rPr>
          <w:rFonts w:eastAsia="仿宋_GB2312"/>
          <w:sz w:val="32"/>
          <w:szCs w:val="32"/>
        </w:rPr>
        <w:t>公里雷达间隔标准且连续提供进近雷达管制服务</w:t>
      </w:r>
      <w:r>
        <w:rPr>
          <w:rFonts w:eastAsia="仿宋_GB2312"/>
          <w:sz w:val="32"/>
          <w:szCs w:val="32"/>
        </w:rPr>
        <w:t>3</w:t>
      </w:r>
      <w:r>
        <w:rPr>
          <w:rFonts w:eastAsia="仿宋_GB2312"/>
          <w:sz w:val="32"/>
          <w:szCs w:val="32"/>
        </w:rPr>
        <w:t>年以上</w:t>
      </w:r>
      <w:r>
        <w:rPr>
          <w:rFonts w:eastAsia="仿宋_GB2312"/>
          <w:sz w:val="32"/>
          <w:szCs w:val="32"/>
        </w:rPr>
        <w:t>,</w:t>
      </w:r>
      <w:r>
        <w:rPr>
          <w:rFonts w:eastAsia="仿宋_GB2312"/>
          <w:sz w:val="32"/>
          <w:szCs w:val="32"/>
        </w:rPr>
        <w:t>同时满足下列条件并完成相关准备工作后，可以为航空器提供</w:t>
      </w:r>
      <w:r>
        <w:rPr>
          <w:rFonts w:eastAsia="仿宋_GB2312"/>
          <w:sz w:val="32"/>
          <w:szCs w:val="32"/>
        </w:rPr>
        <w:t>5</w:t>
      </w:r>
      <w:r>
        <w:rPr>
          <w:rFonts w:eastAsia="仿宋_GB2312"/>
          <w:sz w:val="32"/>
          <w:szCs w:val="32"/>
        </w:rPr>
        <w:t>公里的最小雷达间隔：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（一）在进近跑道末端</w:t>
      </w:r>
      <w:r>
        <w:rPr>
          <w:rFonts w:eastAsia="仿宋_GB2312"/>
          <w:sz w:val="32"/>
          <w:szCs w:val="32"/>
        </w:rPr>
        <w:t>18.5</w:t>
      </w:r>
      <w:r>
        <w:rPr>
          <w:rFonts w:eastAsia="仿宋_GB2312"/>
          <w:sz w:val="32"/>
          <w:szCs w:val="32"/>
        </w:rPr>
        <w:t>公里（</w:t>
      </w:r>
      <w:r>
        <w:rPr>
          <w:rFonts w:eastAsia="仿宋_GB2312"/>
          <w:sz w:val="32"/>
          <w:szCs w:val="32"/>
        </w:rPr>
        <w:t>10</w:t>
      </w:r>
      <w:r>
        <w:rPr>
          <w:rFonts w:eastAsia="仿宋_GB2312"/>
          <w:sz w:val="32"/>
          <w:szCs w:val="32"/>
        </w:rPr>
        <w:t>海里）范围内，且最后进近航迹相同的航空器之间；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（二）通过数据采集、统计分析或者基于理论模型计算等方法，证明着陆航空器的平均跑道占用时间不超过</w:t>
      </w:r>
      <w:r>
        <w:rPr>
          <w:rFonts w:eastAsia="仿宋_GB2312"/>
          <w:sz w:val="32"/>
          <w:szCs w:val="32"/>
        </w:rPr>
        <w:t>50</w:t>
      </w:r>
      <w:r>
        <w:rPr>
          <w:rFonts w:eastAsia="仿宋_GB2312"/>
          <w:sz w:val="32"/>
          <w:szCs w:val="32"/>
        </w:rPr>
        <w:t>秒，同时管制单位应当制定具体的管制工作程序，明确不同跑道占用时间情况下的具体管制措施；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（三）报告的刹车效应为好，以及跑道占用时间不会受到跑道污染物（如湿雪、雪或冰）的严重影响；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（四）配备适当的监视雷达设备，其方位精度不得小于</w:t>
      </w:r>
      <w:r>
        <w:rPr>
          <w:rFonts w:eastAsia="仿宋_GB2312"/>
          <w:sz w:val="32"/>
          <w:szCs w:val="32"/>
        </w:rPr>
        <w:t>0.3</w:t>
      </w:r>
      <w:r>
        <w:rPr>
          <w:rFonts w:eastAsia="仿宋_GB2312"/>
          <w:sz w:val="32"/>
          <w:szCs w:val="32"/>
        </w:rPr>
        <w:t>度，更新周期不得大于</w:t>
      </w:r>
      <w:r>
        <w:rPr>
          <w:rFonts w:eastAsia="仿宋_GB2312"/>
          <w:sz w:val="32"/>
          <w:szCs w:val="32"/>
        </w:rPr>
        <w:t>5</w:t>
      </w:r>
      <w:r>
        <w:rPr>
          <w:rFonts w:eastAsia="仿宋_GB2312"/>
          <w:sz w:val="32"/>
          <w:szCs w:val="32"/>
        </w:rPr>
        <w:t>秒；</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（五）机场管制员能够目视或通过场面监视设备观察到使用跑道及其进出滑行道；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（六）不违反航空器尾流间隔标准；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（七）管制员应密切监视航空器进近速度，必要时，调整航空器速度以</w:t>
      </w:r>
      <w:r>
        <w:rPr>
          <w:rFonts w:eastAsia="仿宋_GB2312"/>
          <w:sz w:val="32"/>
          <w:szCs w:val="32"/>
        </w:rPr>
        <w:lastRenderedPageBreak/>
        <w:t>保证间隔不小于</w:t>
      </w:r>
      <w:r>
        <w:rPr>
          <w:rFonts w:eastAsia="仿宋_GB2312"/>
          <w:sz w:val="32"/>
          <w:szCs w:val="32"/>
        </w:rPr>
        <w:t>5</w:t>
      </w:r>
      <w:r>
        <w:rPr>
          <w:rFonts w:eastAsia="仿宋_GB2312"/>
          <w:sz w:val="32"/>
          <w:szCs w:val="32"/>
        </w:rPr>
        <w:t>公里；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（八）在最后进近中使用</w:t>
      </w:r>
      <w:r>
        <w:rPr>
          <w:rFonts w:eastAsia="仿宋_GB2312"/>
          <w:sz w:val="32"/>
          <w:szCs w:val="32"/>
        </w:rPr>
        <w:t>5</w:t>
      </w:r>
      <w:r>
        <w:rPr>
          <w:rFonts w:eastAsia="仿宋_GB2312"/>
          <w:sz w:val="32"/>
          <w:szCs w:val="32"/>
        </w:rPr>
        <w:t>公里的最小雷达间隔，驾驶员应尽快退出跑道；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（九）通过航空情报系列资料公布使用</w:t>
      </w:r>
      <w:r>
        <w:rPr>
          <w:rFonts w:eastAsia="仿宋_GB2312"/>
          <w:sz w:val="32"/>
          <w:szCs w:val="32"/>
        </w:rPr>
        <w:t>5</w:t>
      </w:r>
      <w:r>
        <w:rPr>
          <w:rFonts w:eastAsia="仿宋_GB2312"/>
          <w:sz w:val="32"/>
          <w:szCs w:val="32"/>
        </w:rPr>
        <w:t>公里的最小雷达间隔的程序。</w:t>
      </w:r>
    </w:p>
    <w:p w:rsidR="00AD4612" w:rsidRDefault="00385841">
      <w:pPr>
        <w:pStyle w:val="14"/>
        <w:spacing w:line="580" w:lineRule="exact"/>
        <w:ind w:firstLineChars="200" w:firstLine="640"/>
        <w:rPr>
          <w:rFonts w:eastAsia="黑体"/>
          <w:sz w:val="32"/>
          <w:szCs w:val="32"/>
        </w:rPr>
      </w:pPr>
      <w:r>
        <w:rPr>
          <w:rFonts w:eastAsia="仿宋_GB2312"/>
          <w:sz w:val="32"/>
          <w:szCs w:val="32"/>
        </w:rPr>
        <w:t>管制单位提供本条所规定的</w:t>
      </w:r>
      <w:r>
        <w:rPr>
          <w:rFonts w:eastAsia="仿宋_GB2312"/>
          <w:sz w:val="32"/>
          <w:szCs w:val="32"/>
        </w:rPr>
        <w:t>5</w:t>
      </w:r>
      <w:r>
        <w:rPr>
          <w:rFonts w:eastAsia="仿宋_GB2312"/>
          <w:sz w:val="32"/>
          <w:szCs w:val="32"/>
        </w:rPr>
        <w:t>公里最小雷达间隔应当按照本规则第二十三条的规定申请运行变更。</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第四百零八条</w:t>
      </w:r>
      <w:r>
        <w:rPr>
          <w:rFonts w:eastAsia="黑体"/>
          <w:sz w:val="32"/>
          <w:szCs w:val="32"/>
        </w:rPr>
        <w:t xml:space="preserve"> </w:t>
      </w:r>
      <w:r>
        <w:rPr>
          <w:rFonts w:eastAsia="仿宋_GB2312"/>
          <w:sz w:val="32"/>
          <w:szCs w:val="32"/>
        </w:rPr>
        <w:t>使用同一跑道或者间距小于</w:t>
      </w:r>
      <w:r>
        <w:rPr>
          <w:rFonts w:eastAsia="仿宋_GB2312"/>
          <w:sz w:val="32"/>
          <w:szCs w:val="32"/>
        </w:rPr>
        <w:t>760</w:t>
      </w:r>
      <w:r>
        <w:rPr>
          <w:rFonts w:eastAsia="仿宋_GB2312"/>
          <w:sz w:val="32"/>
          <w:szCs w:val="32"/>
        </w:rPr>
        <w:t>米的平行跑道先后起飞的航空器，起飞后立即建立并保持不小于</w:t>
      </w:r>
      <w:r>
        <w:rPr>
          <w:rFonts w:eastAsia="仿宋_GB2312"/>
          <w:sz w:val="32"/>
          <w:szCs w:val="32"/>
        </w:rPr>
        <w:t>15</w:t>
      </w:r>
      <w:r>
        <w:rPr>
          <w:rFonts w:eastAsia="仿宋_GB2312"/>
          <w:sz w:val="32"/>
          <w:szCs w:val="32"/>
        </w:rPr>
        <w:t>度的航向分离角，且起飞后</w:t>
      </w:r>
      <w:r>
        <w:rPr>
          <w:rFonts w:eastAsia="仿宋_GB2312"/>
          <w:sz w:val="32"/>
          <w:szCs w:val="32"/>
        </w:rPr>
        <w:t>2</w:t>
      </w:r>
      <w:r>
        <w:rPr>
          <w:rFonts w:eastAsia="仿宋_GB2312"/>
          <w:sz w:val="32"/>
          <w:szCs w:val="32"/>
        </w:rPr>
        <w:t>公里（</w:t>
      </w:r>
      <w:r>
        <w:rPr>
          <w:rFonts w:eastAsia="仿宋_GB2312"/>
          <w:sz w:val="32"/>
          <w:szCs w:val="32"/>
        </w:rPr>
        <w:t>1</w:t>
      </w:r>
      <w:r>
        <w:rPr>
          <w:rFonts w:eastAsia="仿宋_GB2312"/>
          <w:sz w:val="32"/>
          <w:szCs w:val="32"/>
        </w:rPr>
        <w:t>海里）内完成航空器雷达识别，后机飞越跑道末端时与前机应具备不小于</w:t>
      </w:r>
      <w:r>
        <w:rPr>
          <w:rFonts w:eastAsia="仿宋_GB2312"/>
          <w:sz w:val="32"/>
          <w:szCs w:val="32"/>
        </w:rPr>
        <w:t>2</w:t>
      </w:r>
      <w:r>
        <w:rPr>
          <w:rFonts w:eastAsia="仿宋_GB2312"/>
          <w:sz w:val="32"/>
          <w:szCs w:val="32"/>
        </w:rPr>
        <w:t>公里的间隔。执行本条规定时，应当遵守航空器间尾流间隔标准，并在航空器起飞后尽快建立雷达间隔。</w:t>
      </w:r>
    </w:p>
    <w:p w:rsidR="00AD4612" w:rsidRDefault="00385841">
      <w:pPr>
        <w:pStyle w:val="14"/>
        <w:spacing w:line="580" w:lineRule="exact"/>
        <w:ind w:firstLineChars="200" w:firstLine="640"/>
        <w:rPr>
          <w:rFonts w:eastAsia="黑体"/>
          <w:sz w:val="32"/>
          <w:szCs w:val="32"/>
        </w:rPr>
      </w:pPr>
      <w:r>
        <w:rPr>
          <w:rFonts w:eastAsia="仿宋_GB2312"/>
          <w:sz w:val="32"/>
          <w:szCs w:val="32"/>
        </w:rPr>
        <w:t>执行本条规定的管制单位应当经批准采用</w:t>
      </w:r>
      <w:r>
        <w:rPr>
          <w:rFonts w:eastAsia="仿宋_GB2312"/>
          <w:sz w:val="32"/>
          <w:szCs w:val="32"/>
        </w:rPr>
        <w:t>5.6</w:t>
      </w:r>
      <w:r>
        <w:rPr>
          <w:rFonts w:eastAsia="仿宋_GB2312"/>
          <w:sz w:val="32"/>
          <w:szCs w:val="32"/>
        </w:rPr>
        <w:t>公里雷达间隔标准且连续提供进近雷达管制服务</w:t>
      </w:r>
      <w:r>
        <w:rPr>
          <w:rFonts w:eastAsia="仿宋_GB2312"/>
          <w:sz w:val="32"/>
          <w:szCs w:val="32"/>
        </w:rPr>
        <w:t>3</w:t>
      </w:r>
      <w:r>
        <w:rPr>
          <w:rFonts w:eastAsia="仿宋_GB2312"/>
          <w:sz w:val="32"/>
          <w:szCs w:val="32"/>
        </w:rPr>
        <w:t>年以上，并按照本规则第二十三条的规定申请运行变更。具体参见附件</w:t>
      </w:r>
      <w:r>
        <w:rPr>
          <w:rFonts w:eastAsia="仿宋_GB2312"/>
          <w:sz w:val="32"/>
          <w:szCs w:val="32"/>
        </w:rPr>
        <w:t>17</w:t>
      </w:r>
      <w:r>
        <w:rPr>
          <w:rFonts w:eastAsia="仿宋_GB2312"/>
          <w:sz w:val="32"/>
          <w:szCs w:val="32"/>
        </w:rPr>
        <w:t>。</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第四百零九条</w:t>
      </w:r>
      <w:r>
        <w:rPr>
          <w:rFonts w:eastAsia="黑体"/>
          <w:sz w:val="32"/>
          <w:szCs w:val="32"/>
        </w:rPr>
        <w:t xml:space="preserve"> </w:t>
      </w:r>
      <w:r>
        <w:rPr>
          <w:rFonts w:eastAsia="仿宋_GB2312"/>
          <w:sz w:val="32"/>
          <w:szCs w:val="32"/>
        </w:rPr>
        <w:t>具备下列条件之一时，相对飞行的两架航空器可不再保持垂直间隔：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（一）两架航空器相遇后，并已获得规定的水平间隔；</w:t>
      </w:r>
    </w:p>
    <w:p w:rsidR="00AD4612" w:rsidRDefault="00385841">
      <w:pPr>
        <w:pStyle w:val="14"/>
        <w:spacing w:line="580" w:lineRule="exact"/>
        <w:ind w:firstLineChars="200" w:firstLine="640"/>
        <w:rPr>
          <w:rFonts w:eastAsia="黑体"/>
          <w:sz w:val="32"/>
          <w:szCs w:val="32"/>
        </w:rPr>
      </w:pPr>
      <w:r>
        <w:rPr>
          <w:rFonts w:eastAsia="仿宋_GB2312"/>
          <w:sz w:val="32"/>
          <w:szCs w:val="32"/>
        </w:rPr>
        <w:t>（二）一架航空器报告与另一架航空器相遇过。</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第四百一十条</w:t>
      </w:r>
      <w:r>
        <w:rPr>
          <w:rFonts w:eastAsia="黑体"/>
          <w:sz w:val="32"/>
          <w:szCs w:val="32"/>
        </w:rPr>
        <w:t xml:space="preserve"> </w:t>
      </w:r>
      <w:r>
        <w:rPr>
          <w:rFonts w:eastAsia="仿宋_GB2312"/>
          <w:sz w:val="32"/>
          <w:szCs w:val="32"/>
        </w:rPr>
        <w:t>除航路飞行外，航空器与显示器上标出的障碍物标志的水平距离应当遵守如下规定：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（一）航空器距雷达天线</w:t>
      </w:r>
      <w:r>
        <w:rPr>
          <w:rFonts w:eastAsia="仿宋_GB2312"/>
          <w:sz w:val="32"/>
          <w:szCs w:val="32"/>
        </w:rPr>
        <w:t>50</w:t>
      </w:r>
      <w:r>
        <w:rPr>
          <w:rFonts w:eastAsia="仿宋_GB2312"/>
          <w:sz w:val="32"/>
          <w:szCs w:val="32"/>
        </w:rPr>
        <w:t>公里以内间隔标准为不小于</w:t>
      </w:r>
      <w:r>
        <w:rPr>
          <w:rFonts w:eastAsia="仿宋_GB2312"/>
          <w:sz w:val="32"/>
          <w:szCs w:val="32"/>
        </w:rPr>
        <w:t>5.6</w:t>
      </w:r>
      <w:r>
        <w:rPr>
          <w:rFonts w:eastAsia="仿宋_GB2312"/>
          <w:sz w:val="32"/>
          <w:szCs w:val="32"/>
        </w:rPr>
        <w:t>公里；</w:t>
      </w:r>
    </w:p>
    <w:p w:rsidR="00AD4612" w:rsidRDefault="00385841">
      <w:pPr>
        <w:pStyle w:val="14"/>
        <w:spacing w:line="580" w:lineRule="exact"/>
        <w:ind w:firstLineChars="200" w:firstLine="640"/>
        <w:rPr>
          <w:rFonts w:eastAsia="黑体"/>
          <w:sz w:val="32"/>
          <w:szCs w:val="32"/>
        </w:rPr>
      </w:pPr>
      <w:r>
        <w:rPr>
          <w:rFonts w:eastAsia="仿宋_GB2312"/>
          <w:sz w:val="32"/>
          <w:szCs w:val="32"/>
        </w:rPr>
        <w:t>（二）航空器距雷达天线</w:t>
      </w:r>
      <w:r>
        <w:rPr>
          <w:rFonts w:eastAsia="仿宋_GB2312"/>
          <w:sz w:val="32"/>
          <w:szCs w:val="32"/>
        </w:rPr>
        <w:t>50</w:t>
      </w:r>
      <w:r>
        <w:rPr>
          <w:rFonts w:eastAsia="仿宋_GB2312"/>
          <w:sz w:val="32"/>
          <w:szCs w:val="32"/>
        </w:rPr>
        <w:t>公里以外间隔标准为不小于</w:t>
      </w:r>
      <w:r>
        <w:rPr>
          <w:rFonts w:eastAsia="仿宋_GB2312"/>
          <w:sz w:val="32"/>
          <w:szCs w:val="32"/>
        </w:rPr>
        <w:t>9.3</w:t>
      </w:r>
      <w:r>
        <w:rPr>
          <w:rFonts w:eastAsia="仿宋_GB2312"/>
          <w:sz w:val="32"/>
          <w:szCs w:val="32"/>
        </w:rPr>
        <w:t>公里。</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第六节</w:t>
      </w:r>
      <w:r>
        <w:rPr>
          <w:rFonts w:eastAsia="仿宋_GB2312"/>
          <w:sz w:val="32"/>
          <w:szCs w:val="32"/>
        </w:rPr>
        <w:t xml:space="preserve"> </w:t>
      </w:r>
      <w:r>
        <w:rPr>
          <w:rFonts w:eastAsia="仿宋_GB2312"/>
          <w:sz w:val="32"/>
          <w:szCs w:val="32"/>
        </w:rPr>
        <w:t>雷达引导</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第四百一十一条</w:t>
      </w:r>
      <w:r>
        <w:rPr>
          <w:rFonts w:eastAsia="黑体"/>
          <w:sz w:val="32"/>
          <w:szCs w:val="32"/>
        </w:rPr>
        <w:t xml:space="preserve"> </w:t>
      </w:r>
      <w:r>
        <w:rPr>
          <w:rFonts w:eastAsia="仿宋_GB2312"/>
          <w:sz w:val="32"/>
          <w:szCs w:val="32"/>
        </w:rPr>
        <w:t>雷达管制员应当通过指定航空器的应飞航向实施雷达引导。实施雷达引导时应当引导航空器尽可能沿便于航空器驾驶员利用地面设备检查自身位置及恢复自主领航的路线飞行，避开已知危险天气。实施雷达引导应当遵守下列原则：</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（一）在管制区内，为了符合间隔、安全、减少噪声、操作方便的要求或者在航空器驾驶员提出要求时，应当尽可能允许航空器维持其自主领航；</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（二）在最低引导高度或者仪表飞行规则飞行最低高度以上，应当保证被引导的航空器始终保持规定的超障余度；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（三）除非另有协议，应当在本管制区内实施引导；</w:t>
      </w:r>
    </w:p>
    <w:p w:rsidR="00AD4612" w:rsidRDefault="00385841">
      <w:pPr>
        <w:pStyle w:val="14"/>
        <w:spacing w:line="580" w:lineRule="exact"/>
        <w:ind w:firstLineChars="200" w:firstLine="640"/>
        <w:rPr>
          <w:rFonts w:eastAsia="黑体"/>
          <w:sz w:val="32"/>
          <w:szCs w:val="32"/>
        </w:rPr>
      </w:pPr>
      <w:r>
        <w:rPr>
          <w:rFonts w:eastAsia="仿宋_GB2312"/>
          <w:sz w:val="32"/>
          <w:szCs w:val="32"/>
        </w:rPr>
        <w:t>（四）应当在离开雷达管制信号有效覆盖范围前恢复航空器自主领航。</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第四百一十二条</w:t>
      </w:r>
      <w:r>
        <w:rPr>
          <w:rFonts w:eastAsia="黑体"/>
          <w:sz w:val="32"/>
          <w:szCs w:val="32"/>
        </w:rPr>
        <w:t xml:space="preserve"> </w:t>
      </w:r>
      <w:r>
        <w:rPr>
          <w:rFonts w:eastAsia="仿宋_GB2312"/>
          <w:sz w:val="32"/>
          <w:szCs w:val="32"/>
        </w:rPr>
        <w:t>雷达管制区内划设雷达引导区域时应当确定最低雷达引导高度，以明确管制员实施雷达引导的范围。</w:t>
      </w:r>
    </w:p>
    <w:p w:rsidR="00AD4612" w:rsidRDefault="00385841">
      <w:pPr>
        <w:pStyle w:val="14"/>
        <w:spacing w:line="580" w:lineRule="exact"/>
        <w:ind w:firstLineChars="200" w:firstLine="640"/>
        <w:rPr>
          <w:rFonts w:eastAsia="黑体"/>
          <w:sz w:val="32"/>
          <w:szCs w:val="32"/>
        </w:rPr>
      </w:pPr>
      <w:r>
        <w:rPr>
          <w:rFonts w:eastAsia="仿宋_GB2312"/>
          <w:sz w:val="32"/>
          <w:szCs w:val="32"/>
        </w:rPr>
        <w:t>雷达引导区域内的某些障碍物使得最低雷达引导高度过高，影响实施雷达引导的，应当确定为隔离障碍物，并将隔离障碍物排除到雷达引导区域之外。最低雷达引导高度按照相关规定确定。</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第四百一十三条</w:t>
      </w:r>
      <w:r>
        <w:rPr>
          <w:rFonts w:eastAsia="黑体"/>
          <w:sz w:val="32"/>
          <w:szCs w:val="32"/>
        </w:rPr>
        <w:t xml:space="preserve"> </w:t>
      </w:r>
      <w:r>
        <w:rPr>
          <w:rFonts w:eastAsia="仿宋_GB2312"/>
          <w:sz w:val="32"/>
          <w:szCs w:val="32"/>
        </w:rPr>
        <w:t>根据雷达引导区域内障碍物的分布和标高，雷达引导区域可以划分为若干个雷达引导扇区。确定雷达引导扇区的大小、形状和位置应当考虑下列因素：</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（一）航空器机动飞行对区域范围的需要；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（二）障碍物对飞行的影响；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（三）空中交通的分布；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（四）简单和安全地实施雷达引导的需要；</w:t>
      </w:r>
    </w:p>
    <w:p w:rsidR="00AD4612" w:rsidRDefault="00385841">
      <w:pPr>
        <w:pStyle w:val="14"/>
        <w:spacing w:line="580" w:lineRule="exact"/>
        <w:ind w:firstLineChars="200" w:firstLine="640"/>
        <w:rPr>
          <w:rFonts w:eastAsia="黑体"/>
          <w:sz w:val="32"/>
          <w:szCs w:val="32"/>
        </w:rPr>
      </w:pPr>
      <w:r>
        <w:rPr>
          <w:rFonts w:eastAsia="仿宋_GB2312"/>
          <w:sz w:val="32"/>
          <w:szCs w:val="32"/>
        </w:rPr>
        <w:t>（五）方便地在管制扇区之间移交航空器的需要。</w:t>
      </w:r>
    </w:p>
    <w:p w:rsidR="00AD4612" w:rsidRDefault="00385841">
      <w:pPr>
        <w:pStyle w:val="14"/>
        <w:spacing w:line="580" w:lineRule="exact"/>
        <w:ind w:firstLineChars="200" w:firstLine="640"/>
        <w:rPr>
          <w:rFonts w:eastAsia="黑体"/>
          <w:sz w:val="32"/>
          <w:szCs w:val="32"/>
        </w:rPr>
      </w:pPr>
      <w:r>
        <w:rPr>
          <w:rFonts w:eastAsia="黑体"/>
          <w:sz w:val="32"/>
          <w:szCs w:val="32"/>
        </w:rPr>
        <w:lastRenderedPageBreak/>
        <w:t>第四百一十四条</w:t>
      </w:r>
      <w:r>
        <w:rPr>
          <w:rFonts w:eastAsia="黑体"/>
          <w:sz w:val="32"/>
          <w:szCs w:val="32"/>
        </w:rPr>
        <w:t xml:space="preserve"> </w:t>
      </w:r>
      <w:r>
        <w:rPr>
          <w:rFonts w:eastAsia="仿宋_GB2312"/>
          <w:sz w:val="32"/>
          <w:szCs w:val="32"/>
        </w:rPr>
        <w:t>雷达引导扇区的范围可以根据引导航空器飞行的需要，将相邻的若干个小扇区合并扩大，并且使用其中最高的最低雷达引导高度作为该扇区的最低雷达引导高度。</w:t>
      </w:r>
    </w:p>
    <w:p w:rsidR="00AD4612" w:rsidRDefault="00385841">
      <w:pPr>
        <w:pStyle w:val="14"/>
        <w:spacing w:line="580" w:lineRule="exact"/>
        <w:ind w:firstLineChars="200" w:firstLine="640"/>
        <w:rPr>
          <w:rFonts w:eastAsia="黑体"/>
          <w:sz w:val="32"/>
          <w:szCs w:val="32"/>
        </w:rPr>
      </w:pPr>
      <w:r>
        <w:rPr>
          <w:rFonts w:eastAsia="黑体"/>
          <w:sz w:val="32"/>
          <w:szCs w:val="32"/>
        </w:rPr>
        <w:t>第四百一十五条</w:t>
      </w:r>
      <w:r>
        <w:rPr>
          <w:rFonts w:eastAsia="黑体"/>
          <w:sz w:val="32"/>
          <w:szCs w:val="32"/>
        </w:rPr>
        <w:t xml:space="preserve"> </w:t>
      </w:r>
      <w:r>
        <w:rPr>
          <w:rFonts w:eastAsia="仿宋_GB2312"/>
          <w:sz w:val="32"/>
          <w:szCs w:val="32"/>
        </w:rPr>
        <w:t>为了使得最低雷达引导高度图与雷达显示相关联，雷达引导扇区边界应当与雷达覆盖图、雷达视频图的数据兼容。</w:t>
      </w:r>
    </w:p>
    <w:p w:rsidR="00AD4612" w:rsidRDefault="00385841">
      <w:pPr>
        <w:pStyle w:val="14"/>
        <w:spacing w:line="580" w:lineRule="exact"/>
        <w:ind w:firstLineChars="200" w:firstLine="640"/>
        <w:rPr>
          <w:rFonts w:eastAsia="黑体"/>
          <w:sz w:val="32"/>
          <w:szCs w:val="32"/>
        </w:rPr>
      </w:pPr>
      <w:r>
        <w:rPr>
          <w:rFonts w:eastAsia="黑体"/>
          <w:sz w:val="32"/>
          <w:szCs w:val="32"/>
        </w:rPr>
        <w:t>第四百一十六条</w:t>
      </w:r>
      <w:r>
        <w:rPr>
          <w:rFonts w:eastAsia="黑体"/>
          <w:sz w:val="32"/>
          <w:szCs w:val="32"/>
        </w:rPr>
        <w:t xml:space="preserve"> </w:t>
      </w:r>
      <w:r>
        <w:rPr>
          <w:rFonts w:eastAsia="仿宋_GB2312"/>
          <w:sz w:val="32"/>
          <w:szCs w:val="32"/>
        </w:rPr>
        <w:t>为了在对航空器实施雷达引导时，为了管制员方便地掌握障碍物情况，每个雷达引导扇区超障区内的最高障碍物应当确定为控制障碍物。</w:t>
      </w:r>
    </w:p>
    <w:p w:rsidR="00AD4612" w:rsidRDefault="00385841">
      <w:pPr>
        <w:pStyle w:val="14"/>
        <w:spacing w:line="580" w:lineRule="exact"/>
        <w:ind w:firstLineChars="200" w:firstLine="640"/>
        <w:rPr>
          <w:rFonts w:eastAsia="黑体"/>
          <w:sz w:val="32"/>
          <w:szCs w:val="32"/>
        </w:rPr>
      </w:pPr>
      <w:r>
        <w:rPr>
          <w:rFonts w:eastAsia="黑体"/>
          <w:sz w:val="32"/>
          <w:szCs w:val="32"/>
        </w:rPr>
        <w:t>第四百一十七条</w:t>
      </w:r>
      <w:r>
        <w:rPr>
          <w:rFonts w:eastAsia="黑体"/>
          <w:sz w:val="32"/>
          <w:szCs w:val="32"/>
        </w:rPr>
        <w:t xml:space="preserve"> </w:t>
      </w:r>
      <w:r>
        <w:rPr>
          <w:rFonts w:eastAsia="仿宋_GB2312"/>
          <w:sz w:val="32"/>
          <w:szCs w:val="32"/>
        </w:rPr>
        <w:t>雷达引导扇区的最低雷达引导高度，应当为该雷达引导扇区超障区范围内的控制障碍物的标高，加上规定的超障余度，然后向上以</w:t>
      </w:r>
      <w:r>
        <w:rPr>
          <w:rFonts w:eastAsia="仿宋_GB2312"/>
          <w:sz w:val="32"/>
          <w:szCs w:val="32"/>
        </w:rPr>
        <w:t>50</w:t>
      </w:r>
      <w:r>
        <w:rPr>
          <w:rFonts w:eastAsia="仿宋_GB2312"/>
          <w:sz w:val="32"/>
          <w:szCs w:val="32"/>
        </w:rPr>
        <w:t>米取整。</w:t>
      </w:r>
    </w:p>
    <w:p w:rsidR="00AD4612" w:rsidRDefault="00385841">
      <w:pPr>
        <w:pStyle w:val="14"/>
        <w:spacing w:line="580" w:lineRule="exact"/>
        <w:ind w:firstLineChars="200" w:firstLine="640"/>
        <w:rPr>
          <w:rFonts w:eastAsia="黑体"/>
          <w:sz w:val="32"/>
          <w:szCs w:val="32"/>
        </w:rPr>
      </w:pPr>
      <w:r>
        <w:rPr>
          <w:rFonts w:eastAsia="黑体"/>
          <w:sz w:val="32"/>
          <w:szCs w:val="32"/>
        </w:rPr>
        <w:t>第四百一十八条</w:t>
      </w:r>
      <w:r>
        <w:rPr>
          <w:rFonts w:eastAsia="黑体"/>
          <w:sz w:val="32"/>
          <w:szCs w:val="32"/>
        </w:rPr>
        <w:t xml:space="preserve"> </w:t>
      </w:r>
      <w:r>
        <w:rPr>
          <w:rFonts w:eastAsia="仿宋_GB2312"/>
          <w:sz w:val="32"/>
          <w:szCs w:val="32"/>
        </w:rPr>
        <w:t>雷达引导扇区超障区范围内的超障余度，应当根据地形特征确定，至少提供</w:t>
      </w:r>
      <w:r>
        <w:rPr>
          <w:rFonts w:eastAsia="仿宋_GB2312"/>
          <w:sz w:val="32"/>
          <w:szCs w:val="32"/>
        </w:rPr>
        <w:t>300</w:t>
      </w:r>
      <w:r>
        <w:rPr>
          <w:rFonts w:eastAsia="仿宋_GB2312"/>
          <w:sz w:val="32"/>
          <w:szCs w:val="32"/>
        </w:rPr>
        <w:t>米的超障余度，在高原和山区至少提供</w:t>
      </w:r>
      <w:r>
        <w:rPr>
          <w:rFonts w:eastAsia="仿宋_GB2312"/>
          <w:sz w:val="32"/>
          <w:szCs w:val="32"/>
        </w:rPr>
        <w:t>600</w:t>
      </w:r>
      <w:r>
        <w:rPr>
          <w:rFonts w:eastAsia="仿宋_GB2312"/>
          <w:sz w:val="32"/>
          <w:szCs w:val="32"/>
        </w:rPr>
        <w:t>米的超障余度。</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第四百一十九条</w:t>
      </w:r>
      <w:r>
        <w:rPr>
          <w:rFonts w:eastAsia="黑体"/>
          <w:sz w:val="32"/>
          <w:szCs w:val="32"/>
        </w:rPr>
        <w:t xml:space="preserve"> </w:t>
      </w:r>
      <w:r>
        <w:rPr>
          <w:rFonts w:eastAsia="仿宋_GB2312"/>
          <w:sz w:val="32"/>
          <w:szCs w:val="32"/>
        </w:rPr>
        <w:t>使用监视雷达引导航空器进行仪表进近的，应当符合以下超障规定：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（一）在起始进近阶段，使用雷达引导的，其超障规定按照本规则第四百一十六条至第四百一十八条的规定执行；使用预定航迹引导的，在预定航迹两侧各</w:t>
      </w:r>
      <w:r>
        <w:rPr>
          <w:rFonts w:eastAsia="仿宋_GB2312"/>
          <w:sz w:val="32"/>
          <w:szCs w:val="32"/>
        </w:rPr>
        <w:t>9.3</w:t>
      </w:r>
      <w:r>
        <w:rPr>
          <w:rFonts w:eastAsia="仿宋_GB2312"/>
          <w:sz w:val="32"/>
          <w:szCs w:val="32"/>
        </w:rPr>
        <w:t>千米的超障区内提供至少</w:t>
      </w:r>
      <w:r>
        <w:rPr>
          <w:rFonts w:eastAsia="仿宋_GB2312"/>
          <w:sz w:val="32"/>
          <w:szCs w:val="32"/>
        </w:rPr>
        <w:t>300</w:t>
      </w:r>
      <w:r>
        <w:rPr>
          <w:rFonts w:eastAsia="仿宋_GB2312"/>
          <w:sz w:val="32"/>
          <w:szCs w:val="32"/>
        </w:rPr>
        <w:t>米的超障余度。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（二）在中间进近阶段，其超障区宽度从起始进近航段在中间进近定位点的宽度逐步缩减至最后进近航段在最后进近定位点的宽度，并且在超障区内提供至少</w:t>
      </w:r>
      <w:r>
        <w:rPr>
          <w:rFonts w:eastAsia="仿宋_GB2312"/>
          <w:sz w:val="32"/>
          <w:szCs w:val="32"/>
        </w:rPr>
        <w:t>150</w:t>
      </w:r>
      <w:r>
        <w:rPr>
          <w:rFonts w:eastAsia="仿宋_GB2312"/>
          <w:sz w:val="32"/>
          <w:szCs w:val="32"/>
        </w:rPr>
        <w:t>米的超障余度。</w:t>
      </w:r>
    </w:p>
    <w:p w:rsidR="00AD4612" w:rsidRDefault="00385841">
      <w:pPr>
        <w:pStyle w:val="14"/>
        <w:spacing w:line="580" w:lineRule="exact"/>
        <w:ind w:firstLineChars="200" w:firstLine="640"/>
        <w:rPr>
          <w:rFonts w:eastAsia="黑体"/>
          <w:sz w:val="32"/>
          <w:szCs w:val="32"/>
        </w:rPr>
      </w:pPr>
      <w:r>
        <w:rPr>
          <w:rFonts w:eastAsia="仿宋_GB2312"/>
          <w:sz w:val="32"/>
          <w:szCs w:val="32"/>
        </w:rPr>
        <w:t>（三）在最后进近阶段，其中心线两侧超障区的宽度各为</w:t>
      </w:r>
      <w:r>
        <w:rPr>
          <w:rFonts w:eastAsia="仿宋_GB2312"/>
          <w:sz w:val="32"/>
          <w:szCs w:val="32"/>
        </w:rPr>
        <w:t>1.9</w:t>
      </w:r>
      <w:r>
        <w:rPr>
          <w:rFonts w:eastAsia="仿宋_GB2312"/>
          <w:sz w:val="32"/>
          <w:szCs w:val="32"/>
        </w:rPr>
        <w:t>千米加上雷达天线至航迹点距离的十分之一，并且在超障区内提供至少</w:t>
      </w:r>
      <w:r>
        <w:rPr>
          <w:rFonts w:eastAsia="仿宋_GB2312"/>
          <w:sz w:val="32"/>
          <w:szCs w:val="32"/>
        </w:rPr>
        <w:t>75</w:t>
      </w:r>
      <w:r>
        <w:rPr>
          <w:rFonts w:eastAsia="仿宋_GB2312"/>
          <w:sz w:val="32"/>
          <w:szCs w:val="32"/>
        </w:rPr>
        <w:t>米的超障</w:t>
      </w:r>
      <w:r>
        <w:rPr>
          <w:rFonts w:eastAsia="仿宋_GB2312"/>
          <w:sz w:val="32"/>
          <w:szCs w:val="32"/>
        </w:rPr>
        <w:lastRenderedPageBreak/>
        <w:t>余度。</w:t>
      </w:r>
    </w:p>
    <w:p w:rsidR="00AD4612" w:rsidRDefault="00385841">
      <w:pPr>
        <w:pStyle w:val="14"/>
        <w:spacing w:line="580" w:lineRule="exact"/>
        <w:ind w:firstLineChars="200" w:firstLine="640"/>
        <w:rPr>
          <w:rFonts w:eastAsia="黑体"/>
          <w:sz w:val="32"/>
          <w:szCs w:val="32"/>
        </w:rPr>
      </w:pPr>
      <w:r>
        <w:rPr>
          <w:rFonts w:eastAsia="黑体"/>
          <w:sz w:val="32"/>
          <w:szCs w:val="32"/>
        </w:rPr>
        <w:t>第四百二十条</w:t>
      </w:r>
      <w:r>
        <w:rPr>
          <w:rFonts w:eastAsia="黑体"/>
          <w:sz w:val="32"/>
          <w:szCs w:val="32"/>
        </w:rPr>
        <w:t xml:space="preserve"> </w:t>
      </w:r>
      <w:r>
        <w:rPr>
          <w:rFonts w:eastAsia="仿宋_GB2312"/>
          <w:sz w:val="32"/>
          <w:szCs w:val="32"/>
        </w:rPr>
        <w:t>最低雷达引导高度应当允许管制员将航空器引导至建立仪表进近程序的航段上，避免航空器下降梯度过大。</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第四百二十一条</w:t>
      </w:r>
      <w:r>
        <w:rPr>
          <w:rFonts w:eastAsia="黑体"/>
          <w:sz w:val="32"/>
          <w:szCs w:val="32"/>
        </w:rPr>
        <w:t xml:space="preserve"> </w:t>
      </w:r>
      <w:r>
        <w:rPr>
          <w:rFonts w:eastAsia="仿宋_GB2312"/>
          <w:sz w:val="32"/>
          <w:szCs w:val="32"/>
        </w:rPr>
        <w:t>引导航空器应当指明转弯方向、转弯角度，必要时指明应飞磁航向。</w:t>
      </w:r>
    </w:p>
    <w:p w:rsidR="00AD4612" w:rsidRDefault="00385841">
      <w:pPr>
        <w:pStyle w:val="14"/>
        <w:spacing w:line="580" w:lineRule="exact"/>
        <w:ind w:firstLineChars="200" w:firstLine="640"/>
        <w:rPr>
          <w:rFonts w:eastAsia="黑体"/>
          <w:sz w:val="32"/>
          <w:szCs w:val="32"/>
        </w:rPr>
      </w:pPr>
      <w:r>
        <w:rPr>
          <w:rFonts w:eastAsia="仿宋_GB2312"/>
          <w:sz w:val="32"/>
          <w:szCs w:val="32"/>
        </w:rPr>
        <w:t>在开始引导航空器时，应当通知航空器驾驶员引导的意图。引导终止时，指示其恢复自主领航，必要时应当通知航空器其所在的位置。引导航空器离开指定的程序时，应当发布高度限制。</w:t>
      </w:r>
    </w:p>
    <w:p w:rsidR="00AD4612" w:rsidRDefault="00385841">
      <w:pPr>
        <w:pStyle w:val="14"/>
        <w:spacing w:line="580" w:lineRule="exact"/>
        <w:ind w:firstLineChars="200" w:firstLine="640"/>
        <w:rPr>
          <w:rFonts w:eastAsia="黑体"/>
          <w:sz w:val="32"/>
          <w:szCs w:val="32"/>
        </w:rPr>
      </w:pPr>
      <w:r>
        <w:rPr>
          <w:rFonts w:eastAsia="黑体"/>
          <w:sz w:val="32"/>
          <w:szCs w:val="32"/>
        </w:rPr>
        <w:t>第四百二十二条</w:t>
      </w:r>
      <w:r>
        <w:rPr>
          <w:rFonts w:eastAsia="黑体"/>
          <w:sz w:val="32"/>
          <w:szCs w:val="32"/>
        </w:rPr>
        <w:t xml:space="preserve"> </w:t>
      </w:r>
      <w:r>
        <w:rPr>
          <w:rFonts w:eastAsia="仿宋_GB2312"/>
          <w:sz w:val="32"/>
          <w:szCs w:val="32"/>
        </w:rPr>
        <w:t>离场航空器的引导，应当尽可能按标准仪表离场航线和规定高度进行。在航空器起飞后立即实施雷达引导的，在起飞前，应当指定应飞的起始航向。引导按仪表飞行规则飞行的航空器偏离标准仪表离场航线时，管制员应当确保航空器在飞越地面障碍物时有不小于</w:t>
      </w:r>
      <w:r>
        <w:rPr>
          <w:rFonts w:eastAsia="仿宋_GB2312"/>
          <w:sz w:val="32"/>
          <w:szCs w:val="32"/>
        </w:rPr>
        <w:t>300</w:t>
      </w:r>
      <w:r>
        <w:rPr>
          <w:rFonts w:eastAsia="仿宋_GB2312"/>
          <w:sz w:val="32"/>
          <w:szCs w:val="32"/>
        </w:rPr>
        <w:t>米的超障余度。</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第四百二十三条</w:t>
      </w:r>
      <w:r>
        <w:rPr>
          <w:rFonts w:eastAsia="黑体"/>
          <w:sz w:val="32"/>
          <w:szCs w:val="32"/>
        </w:rPr>
        <w:t xml:space="preserve"> </w:t>
      </w:r>
      <w:r>
        <w:rPr>
          <w:rFonts w:eastAsia="仿宋_GB2312"/>
          <w:sz w:val="32"/>
          <w:szCs w:val="32"/>
        </w:rPr>
        <w:t>进场航空器的引导，应当遵守下列规定：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（一）利用雷达引导进场航空器迅速地由航路阶段过渡到可进入最后仪表进近、目视进近或雷达进近的某点；引导航空器进行起始进近和中间进近，还可以向航空器提供监视雷达进近和精密雷达进近；</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（二）引导航空器切入最后进近航迹时，应当确保切入点距外指点标或最后进近定位点不小于</w:t>
      </w:r>
      <w:r>
        <w:rPr>
          <w:rFonts w:eastAsia="仿宋_GB2312"/>
          <w:sz w:val="32"/>
          <w:szCs w:val="32"/>
        </w:rPr>
        <w:t>4</w:t>
      </w:r>
      <w:r>
        <w:rPr>
          <w:rFonts w:eastAsia="仿宋_GB2312"/>
          <w:sz w:val="32"/>
          <w:szCs w:val="32"/>
        </w:rPr>
        <w:t>公里；除非气象条件适用于作目视飞行规则飞行，而且航空器驾驶员有要求时，航空器高度不得低于精密进近的下滑道或公布的非精密进近程序的最低下降高度；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（三）航空器驾驶员有明确的特别要求的，可以引导航空器于进近入口内切入最后进近航道，但不得在最后进近定位点内切入；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（四）在航空器切入最后进近航道之前的引导过程中，应当至少向航空</w:t>
      </w:r>
      <w:r>
        <w:rPr>
          <w:rFonts w:eastAsia="仿宋_GB2312"/>
          <w:sz w:val="32"/>
          <w:szCs w:val="32"/>
        </w:rPr>
        <w:lastRenderedPageBreak/>
        <w:t>器通报一次位置；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（五）如果由管制员提供最后进近引导至机场，应当在雷达视频图上增加进近入口和一条至少</w:t>
      </w:r>
      <w:r>
        <w:rPr>
          <w:rFonts w:eastAsia="仿宋_GB2312"/>
          <w:sz w:val="32"/>
          <w:szCs w:val="32"/>
        </w:rPr>
        <w:t>10</w:t>
      </w:r>
      <w:r>
        <w:rPr>
          <w:rFonts w:eastAsia="仿宋_GB2312"/>
          <w:sz w:val="32"/>
          <w:szCs w:val="32"/>
        </w:rPr>
        <w:t>公里长的代表最后进近航道的直线，该线自进近入口开始或通过进近入口延伸至跑道；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（六）航空器利用机载设备作正常仪表进近时，应当指示航空器在建立最后进近航道时报告，收到报告时，进近雷达服务即可终止；</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（七）引导航空器切入最后进近航道时，指定航空器所飞的航向与最后进近航向道的夹角不应大于</w:t>
      </w:r>
      <w:r>
        <w:rPr>
          <w:rFonts w:eastAsia="仿宋_GB2312"/>
          <w:sz w:val="32"/>
          <w:szCs w:val="32"/>
        </w:rPr>
        <w:t>30</w:t>
      </w:r>
      <w:r>
        <w:rPr>
          <w:rFonts w:eastAsia="仿宋_GB2312"/>
          <w:sz w:val="32"/>
          <w:szCs w:val="32"/>
        </w:rPr>
        <w:t>度；在切入点距最后进近定位点小于</w:t>
      </w:r>
      <w:r>
        <w:rPr>
          <w:rFonts w:eastAsia="仿宋_GB2312"/>
          <w:sz w:val="32"/>
          <w:szCs w:val="32"/>
        </w:rPr>
        <w:t>4</w:t>
      </w:r>
      <w:r>
        <w:rPr>
          <w:rFonts w:eastAsia="仿宋_GB2312"/>
          <w:sz w:val="32"/>
          <w:szCs w:val="32"/>
        </w:rPr>
        <w:t>公里或者双跑道同时进近时，该夹角不应大于</w:t>
      </w:r>
      <w:r>
        <w:rPr>
          <w:rFonts w:eastAsia="仿宋_GB2312"/>
          <w:sz w:val="32"/>
          <w:szCs w:val="32"/>
        </w:rPr>
        <w:t>20</w:t>
      </w:r>
      <w:r>
        <w:rPr>
          <w:rFonts w:eastAsia="仿宋_GB2312"/>
          <w:sz w:val="32"/>
          <w:szCs w:val="32"/>
        </w:rPr>
        <w:t>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（八）如果在初次切入航道后，观察到航空器偏离最后进近航道，管制员应当采取如下措施：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在航空器位于进近入口以外时，采取与本条第（一）项一致的程序。必要时，引导航空器做另一次进近；</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在航空器位于进近入口以内时，通知航空器驾驶员该航空器的位置，并了解航空器驾驶员的意图。</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（九）引导航空器穿越最后进近航道时，管制员应当在穿越前通知航空器驾驶员并说明理由；</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（十）非雷达进近的航空器建立最后进近航径时，应当向航空器发布最后进近许可；该航空器还未建立最后进近航径前，也可以发布最后进近许可，但应当给航空器指定一个最后进近航径前应当保持的高度；</w:t>
      </w:r>
    </w:p>
    <w:p w:rsidR="00AD4612" w:rsidRDefault="00385841">
      <w:pPr>
        <w:pStyle w:val="14"/>
        <w:spacing w:line="580" w:lineRule="exact"/>
        <w:ind w:firstLineChars="200" w:firstLine="640"/>
        <w:rPr>
          <w:rFonts w:eastAsia="黑体"/>
          <w:sz w:val="32"/>
          <w:szCs w:val="32"/>
        </w:rPr>
      </w:pPr>
      <w:r>
        <w:rPr>
          <w:rFonts w:eastAsia="仿宋_GB2312"/>
          <w:sz w:val="32"/>
          <w:szCs w:val="32"/>
        </w:rPr>
        <w:t>（十一）除非使用了目视间隔或与其他有关管制单位间另有协议，雷达管制员在履行进近管制责任时，应当对着陆航空器间隔的正确与否负责。</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第四百二十四条</w:t>
      </w:r>
      <w:r>
        <w:rPr>
          <w:rFonts w:eastAsia="黑体"/>
          <w:sz w:val="32"/>
          <w:szCs w:val="32"/>
        </w:rPr>
        <w:t xml:space="preserve"> </w:t>
      </w:r>
      <w:r>
        <w:rPr>
          <w:rFonts w:eastAsia="仿宋_GB2312"/>
          <w:sz w:val="32"/>
          <w:szCs w:val="32"/>
        </w:rPr>
        <w:t>平行跑道仪表运行的雷达引导应当遵守《平行跑道同时仪表运行管理规定》的要求。</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第七节</w:t>
      </w:r>
      <w:r>
        <w:rPr>
          <w:rFonts w:eastAsia="仿宋_GB2312"/>
          <w:sz w:val="32"/>
          <w:szCs w:val="32"/>
        </w:rPr>
        <w:t xml:space="preserve"> </w:t>
      </w:r>
      <w:r>
        <w:rPr>
          <w:rFonts w:eastAsia="仿宋_GB2312"/>
          <w:sz w:val="32"/>
          <w:szCs w:val="32"/>
        </w:rPr>
        <w:t>进近和区域雷达管制服务</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第四百二十五条</w:t>
      </w:r>
      <w:r>
        <w:rPr>
          <w:rFonts w:eastAsia="黑体"/>
          <w:sz w:val="32"/>
          <w:szCs w:val="32"/>
        </w:rPr>
        <w:t xml:space="preserve"> </w:t>
      </w:r>
      <w:r>
        <w:rPr>
          <w:rFonts w:eastAsia="仿宋_GB2312"/>
          <w:sz w:val="32"/>
          <w:szCs w:val="32"/>
        </w:rPr>
        <w:t>进近雷达管制区是连接区域管制区和机场塔台管制区之间的空间。进近雷达管制的任务是用于引导进场的航空器，使其从航路阶段过渡到可以利用机载和地面设备进入最后仪表进近的某点或者监视雷达进近、精密雷达进近、目视进近的某点；用于引导离场的航空器使之离开机场塔台管制区后尽快到达巡航高度层，或者缩短飞行航径，简化离场程序。</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第四百二十六条</w:t>
      </w:r>
      <w:r>
        <w:rPr>
          <w:rFonts w:eastAsia="黑体"/>
          <w:sz w:val="32"/>
          <w:szCs w:val="32"/>
        </w:rPr>
        <w:t xml:space="preserve"> </w:t>
      </w:r>
      <w:r>
        <w:rPr>
          <w:rFonts w:eastAsia="仿宋_GB2312"/>
          <w:sz w:val="32"/>
          <w:szCs w:val="32"/>
        </w:rPr>
        <w:t>进近雷达管制员在下列情况下应当向塔台管制员进行管制移交：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（一）航空器已经建立最后进近航径，距接地点</w:t>
      </w:r>
      <w:r>
        <w:rPr>
          <w:rFonts w:eastAsia="仿宋_GB2312"/>
          <w:sz w:val="32"/>
          <w:szCs w:val="32"/>
        </w:rPr>
        <w:t>19</w:t>
      </w:r>
      <w:r>
        <w:rPr>
          <w:rFonts w:eastAsia="仿宋_GB2312"/>
          <w:sz w:val="32"/>
          <w:szCs w:val="32"/>
        </w:rPr>
        <w:t>公里以内，当时的天气表明航空器可以完成该进近；</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（二）航空器报告能看到地面；</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（三）航空器已经着陆。</w:t>
      </w:r>
    </w:p>
    <w:p w:rsidR="00AD4612" w:rsidRDefault="00385841">
      <w:pPr>
        <w:pStyle w:val="14"/>
        <w:spacing w:line="580" w:lineRule="exact"/>
        <w:ind w:firstLineChars="200" w:firstLine="640"/>
        <w:rPr>
          <w:rFonts w:eastAsia="黑体"/>
          <w:sz w:val="32"/>
          <w:szCs w:val="32"/>
        </w:rPr>
      </w:pPr>
      <w:r>
        <w:rPr>
          <w:rFonts w:eastAsia="仿宋_GB2312"/>
          <w:sz w:val="32"/>
          <w:szCs w:val="32"/>
        </w:rPr>
        <w:t>上述三者中，选择其中较早者。</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第四百二十七条</w:t>
      </w:r>
      <w:r>
        <w:rPr>
          <w:rFonts w:eastAsia="黑体"/>
          <w:sz w:val="32"/>
          <w:szCs w:val="32"/>
        </w:rPr>
        <w:t xml:space="preserve"> </w:t>
      </w:r>
      <w:r>
        <w:rPr>
          <w:rFonts w:eastAsia="仿宋_GB2312"/>
          <w:sz w:val="32"/>
          <w:szCs w:val="32"/>
        </w:rPr>
        <w:t>进近管制单位提供雷达管制服务时，进近雷达管制员应当：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（一）了解天气情况，取得本区域内机场的天气情况；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（二）校准雷达显示器；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（三）了解通信、导航设备工作情况；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（四）了解本区域军民航的飞行动态；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（五）准备飞行进程单；</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（六）了解最新航行通告；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（七）做好有关其他准备；</w:t>
      </w:r>
    </w:p>
    <w:p w:rsidR="00AD4612" w:rsidRDefault="00385841">
      <w:pPr>
        <w:pStyle w:val="14"/>
        <w:spacing w:line="580" w:lineRule="exact"/>
        <w:ind w:firstLineChars="200" w:firstLine="640"/>
        <w:rPr>
          <w:rFonts w:eastAsia="黑体"/>
          <w:sz w:val="32"/>
          <w:szCs w:val="32"/>
        </w:rPr>
      </w:pPr>
      <w:r>
        <w:rPr>
          <w:rFonts w:eastAsia="仿宋_GB2312"/>
          <w:sz w:val="32"/>
          <w:szCs w:val="32"/>
        </w:rPr>
        <w:lastRenderedPageBreak/>
        <w:t>（八）按照有关规定实施管制服务。</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第四百二十八条</w:t>
      </w:r>
      <w:r>
        <w:rPr>
          <w:rFonts w:eastAsia="黑体"/>
          <w:sz w:val="32"/>
          <w:szCs w:val="32"/>
        </w:rPr>
        <w:t xml:space="preserve"> </w:t>
      </w:r>
      <w:r>
        <w:rPr>
          <w:rFonts w:eastAsia="仿宋_GB2312"/>
          <w:sz w:val="32"/>
          <w:szCs w:val="32"/>
        </w:rPr>
        <w:t>区域管制单位提供雷达管制服务时，区域雷达管制员应当：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（一）了解本区域和区域内机场的天气情况；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（二）校准雷达显示器；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（三）了解通信、导航设备工作情况；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（四）了解本区域军民航的飞行动态；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（五）了解相邻管制单位的雷达工作情况，证实可否实施雷达移交；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（六）与相邻管制单位确定雷达或非雷达管制协调移交的方法；</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（七）准备飞行进程单；</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（八）按照有关规定实施管制服务。</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第八节</w:t>
      </w:r>
      <w:r>
        <w:rPr>
          <w:rFonts w:eastAsia="仿宋_GB2312"/>
          <w:sz w:val="32"/>
          <w:szCs w:val="32"/>
        </w:rPr>
        <w:t xml:space="preserve"> </w:t>
      </w:r>
      <w:r>
        <w:rPr>
          <w:rFonts w:eastAsia="仿宋_GB2312"/>
          <w:sz w:val="32"/>
          <w:szCs w:val="32"/>
        </w:rPr>
        <w:t>机场管制</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第四百二十九条</w:t>
      </w:r>
      <w:r>
        <w:rPr>
          <w:rFonts w:eastAsia="黑体"/>
          <w:sz w:val="32"/>
          <w:szCs w:val="32"/>
        </w:rPr>
        <w:t xml:space="preserve"> </w:t>
      </w:r>
      <w:r>
        <w:rPr>
          <w:rFonts w:eastAsia="仿宋_GB2312"/>
          <w:sz w:val="32"/>
          <w:szCs w:val="32"/>
        </w:rPr>
        <w:t>提供进近雷达管制的机场，实施雷达管制时，塔台管制单位应当遵守下列规定：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（一）塔台管制员应当与提供进近雷达管制的管制员就机场范围内的气象条件、飞行计划进行协商并实施相应的协调；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（二）在机场塔台管制区内为仪表气象条件的情况下，有离场航空器时，塔台管制员应当：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管制机场机动区内航空器的活动；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向进近雷达管制员索取放行许可，并向离场航空器发布；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发布航空器进入跑道的许可；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向进近雷达管制员索取并适时向航空器发布起飞许可；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5.</w:t>
      </w:r>
      <w:r>
        <w:rPr>
          <w:rFonts w:eastAsia="仿宋_GB2312"/>
          <w:sz w:val="32"/>
          <w:szCs w:val="32"/>
        </w:rPr>
        <w:t>按规定向有关单位通报航空器的起飞时间；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6.</w:t>
      </w:r>
      <w:r>
        <w:rPr>
          <w:rFonts w:eastAsia="仿宋_GB2312"/>
          <w:sz w:val="32"/>
          <w:szCs w:val="32"/>
        </w:rPr>
        <w:t>指示航空器联系进近管制，完成管制移交。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（三）在机场塔台管制区内为仪表气象条件的情况下，有进场航空器时，塔台管制员应当：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收到进近雷达管制员通报最后进近的航空器位置报告后，或与五边进近的航空器建立联络时，发布着陆许可。着陆许可通常应当在航空器距跑道入口处</w:t>
      </w:r>
      <w:r>
        <w:rPr>
          <w:rFonts w:eastAsia="仿宋_GB2312"/>
          <w:sz w:val="32"/>
          <w:szCs w:val="32"/>
        </w:rPr>
        <w:t>7</w:t>
      </w:r>
      <w:r>
        <w:rPr>
          <w:rFonts w:eastAsia="仿宋_GB2312"/>
          <w:sz w:val="32"/>
          <w:szCs w:val="32"/>
        </w:rPr>
        <w:t>至</w:t>
      </w:r>
      <w:r>
        <w:rPr>
          <w:rFonts w:eastAsia="仿宋_GB2312"/>
          <w:sz w:val="32"/>
          <w:szCs w:val="32"/>
        </w:rPr>
        <w:t>11</w:t>
      </w:r>
      <w:r>
        <w:rPr>
          <w:rFonts w:eastAsia="仿宋_GB2312"/>
          <w:sz w:val="32"/>
          <w:szCs w:val="32"/>
        </w:rPr>
        <w:t>公里发出。对于进近管制单位批准采用</w:t>
      </w:r>
      <w:r>
        <w:rPr>
          <w:rFonts w:eastAsia="仿宋_GB2312"/>
          <w:sz w:val="32"/>
          <w:szCs w:val="32"/>
        </w:rPr>
        <w:t>5.6</w:t>
      </w:r>
      <w:r>
        <w:rPr>
          <w:rFonts w:eastAsia="仿宋_GB2312"/>
          <w:sz w:val="32"/>
          <w:szCs w:val="32"/>
        </w:rPr>
        <w:t>公里雷达间隔标准且连续提供进近雷达管制服务不足</w:t>
      </w:r>
      <w:r>
        <w:rPr>
          <w:rFonts w:eastAsia="仿宋_GB2312"/>
          <w:sz w:val="32"/>
          <w:szCs w:val="32"/>
        </w:rPr>
        <w:t>3</w:t>
      </w:r>
      <w:r>
        <w:rPr>
          <w:rFonts w:eastAsia="仿宋_GB2312"/>
          <w:sz w:val="32"/>
          <w:szCs w:val="32"/>
        </w:rPr>
        <w:t>年的，着陆许可最晚不能迟于航空器距跑道入口处</w:t>
      </w:r>
      <w:r>
        <w:rPr>
          <w:rFonts w:eastAsia="仿宋_GB2312"/>
          <w:sz w:val="32"/>
          <w:szCs w:val="32"/>
        </w:rPr>
        <w:t>4</w:t>
      </w:r>
      <w:r>
        <w:rPr>
          <w:rFonts w:eastAsia="仿宋_GB2312"/>
          <w:sz w:val="32"/>
          <w:szCs w:val="32"/>
        </w:rPr>
        <w:t>公里；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航空器着陆后给予滑行指示；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航空器复飞时，立即通知进近雷达管制员，并按其指示实施管制，随后将责任交给进近雷达管制员。</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（四）机场塔台管制区内为目视气象条件时，塔台管制员应当：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向在机场塔台管制区内按目视飞行规则飞行的航空器提供管制服务；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批准航空器在机场塔台管制区内按目视飞行规则飞行，并对其实施管制；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调配按目视飞行规则飞行的航空器与进入本管制区按仪表飞行规则飞行的航空器之间的冲突，调整着陆顺序；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机场管制与进近管制之间的移交，应当在航空器即将进入跑道前完成，或者在航空器离地后立即完成，以确保离场航空器能在起飞后在距跑道末端</w:t>
      </w:r>
      <w:r>
        <w:rPr>
          <w:rFonts w:eastAsia="仿宋_GB2312"/>
          <w:sz w:val="32"/>
          <w:szCs w:val="32"/>
        </w:rPr>
        <w:t>2</w:t>
      </w:r>
      <w:r>
        <w:rPr>
          <w:rFonts w:eastAsia="仿宋_GB2312"/>
          <w:sz w:val="32"/>
          <w:szCs w:val="32"/>
        </w:rPr>
        <w:t>公里内被识别。塔台管制单位与进近管制单位之间的管制移交，可按双方协议和其他方法进行；</w:t>
      </w:r>
    </w:p>
    <w:p w:rsidR="00AD4612" w:rsidRDefault="00385841">
      <w:pPr>
        <w:pStyle w:val="14"/>
        <w:spacing w:line="580" w:lineRule="exact"/>
        <w:ind w:firstLineChars="200" w:firstLine="640"/>
        <w:rPr>
          <w:rFonts w:eastAsia="黑体"/>
          <w:sz w:val="32"/>
          <w:szCs w:val="32"/>
        </w:rPr>
      </w:pPr>
      <w:r>
        <w:rPr>
          <w:rFonts w:eastAsia="仿宋_GB2312"/>
          <w:sz w:val="32"/>
          <w:szCs w:val="32"/>
        </w:rPr>
        <w:t>5.</w:t>
      </w:r>
      <w:r>
        <w:rPr>
          <w:rFonts w:eastAsia="仿宋_GB2312"/>
          <w:sz w:val="32"/>
          <w:szCs w:val="32"/>
        </w:rPr>
        <w:t>在配有高亮度雷达显示器的塔台，显示器显示的内容可用于识别航空器，确定航空器间的位置关系，向航空器提供更新的位置情报和有关气象情</w:t>
      </w:r>
      <w:r>
        <w:rPr>
          <w:rFonts w:eastAsia="仿宋_GB2312"/>
          <w:sz w:val="32"/>
          <w:szCs w:val="32"/>
        </w:rPr>
        <w:lastRenderedPageBreak/>
        <w:t>报。</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第四百三十条</w:t>
      </w:r>
      <w:r>
        <w:rPr>
          <w:rFonts w:eastAsia="黑体"/>
          <w:sz w:val="32"/>
          <w:szCs w:val="32"/>
        </w:rPr>
        <w:t xml:space="preserve"> </w:t>
      </w:r>
      <w:r>
        <w:rPr>
          <w:rFonts w:eastAsia="仿宋_GB2312"/>
          <w:sz w:val="32"/>
          <w:szCs w:val="32"/>
        </w:rPr>
        <w:t>监视雷达系统可以用于提供以下机场管制服务：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（一）雷达监视最后进近中的航空器；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（二）雷达监视在机场附近的其他航空器；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（三）建立航空器间的间隔并对目视飞行规则的飞行提供导航帮助。</w:t>
      </w:r>
    </w:p>
    <w:p w:rsidR="00AD4612" w:rsidRDefault="00385841">
      <w:pPr>
        <w:pStyle w:val="14"/>
        <w:spacing w:line="580" w:lineRule="exact"/>
        <w:ind w:firstLineChars="200" w:firstLine="640"/>
        <w:rPr>
          <w:rFonts w:eastAsia="黑体"/>
          <w:sz w:val="32"/>
          <w:szCs w:val="32"/>
        </w:rPr>
      </w:pPr>
      <w:r>
        <w:rPr>
          <w:rFonts w:eastAsia="仿宋_GB2312"/>
          <w:sz w:val="32"/>
          <w:szCs w:val="32"/>
        </w:rPr>
        <w:t>利用监视雷达引导按目视飞行规则飞行的航空器时，避免将该航空器引入仪表气象条件。</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第四百三十一条</w:t>
      </w:r>
      <w:r>
        <w:rPr>
          <w:rFonts w:eastAsia="黑体"/>
          <w:sz w:val="32"/>
          <w:szCs w:val="32"/>
        </w:rPr>
        <w:t xml:space="preserve"> </w:t>
      </w:r>
      <w:r>
        <w:rPr>
          <w:rFonts w:eastAsia="仿宋_GB2312"/>
          <w:sz w:val="32"/>
          <w:szCs w:val="32"/>
        </w:rPr>
        <w:t>使用场面监视雷达时，应当遵守下列规定：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（一）安装机场场面监视雷达，应当依据机场工作条件、能见度、交通流量和机场布局确定；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（二）场面监视雷达，应当用于增强机动区内交通的目视观察能力，监视机动区内的交通情况；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（三）场面监视雷达显示器上的情报，可用于下列管制工作：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监控机动区内航空器是否遵守放行许可及指令；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在着陆和起飞前确定跑道上无交通活动；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提供关于机动区内或其附近的重要交通情报；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确定机动区内航空器的位置；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5.</w:t>
      </w:r>
      <w:r>
        <w:rPr>
          <w:rFonts w:eastAsia="仿宋_GB2312"/>
          <w:sz w:val="32"/>
          <w:szCs w:val="32"/>
        </w:rPr>
        <w:t>当航空器驾驶员请求或管制员认为必要时，提供给航空器指导性的滑行情报。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（四）航空器及车辆的雷达位置指示符，可用符号或非符号的形式显示。其识别方法如下：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将一特定的雷达位置指示符与管制员目视观察到的航空器位置或航空器驾驶员报告的航空器位置或航空器监视雷达显示器上已识别的雷达位置指示符相关联；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2.</w:t>
      </w:r>
      <w:r>
        <w:rPr>
          <w:rFonts w:eastAsia="仿宋_GB2312"/>
          <w:sz w:val="32"/>
          <w:szCs w:val="32"/>
        </w:rPr>
        <w:t>雷达识别移交；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自动识别程序。</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第九节</w:t>
      </w:r>
      <w:r>
        <w:rPr>
          <w:rFonts w:eastAsia="仿宋_GB2312"/>
          <w:sz w:val="32"/>
          <w:szCs w:val="32"/>
        </w:rPr>
        <w:t xml:space="preserve"> </w:t>
      </w:r>
      <w:r>
        <w:rPr>
          <w:rFonts w:eastAsia="仿宋_GB2312"/>
          <w:sz w:val="32"/>
          <w:szCs w:val="32"/>
        </w:rPr>
        <w:t>雷达进近</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第四百三十二条</w:t>
      </w:r>
      <w:r>
        <w:rPr>
          <w:rFonts w:eastAsia="黑体"/>
          <w:sz w:val="32"/>
          <w:szCs w:val="32"/>
        </w:rPr>
        <w:t xml:space="preserve"> </w:t>
      </w:r>
      <w:r>
        <w:rPr>
          <w:rFonts w:eastAsia="仿宋_GB2312"/>
          <w:sz w:val="32"/>
          <w:szCs w:val="32"/>
        </w:rPr>
        <w:t>雷达进近是指航空器按照标准仪表程序进近时，雷达管制员利用监视雷达进行的监视雷达进近或者利用精密进近雷达进行的精密雷达进近。实施雷达进近时，进近雷达管制员应当向航空器提供有关最后进近的方位和相对跑道入口距离的情报。进行监视雷达进近时，应当向航空器提供应飞高度。进行精密雷达进近时，应当向航空器提供下滑航径的引导。雷达进近服务不改变航空器驾驶员或者机场的最低着陆天气标准。</w:t>
      </w:r>
    </w:p>
    <w:p w:rsidR="00AD4612" w:rsidRDefault="00385841">
      <w:pPr>
        <w:pStyle w:val="14"/>
        <w:spacing w:line="580" w:lineRule="exact"/>
        <w:ind w:firstLineChars="200" w:firstLine="640"/>
        <w:rPr>
          <w:rFonts w:eastAsia="黑体"/>
          <w:sz w:val="32"/>
          <w:szCs w:val="32"/>
        </w:rPr>
      </w:pPr>
      <w:r>
        <w:rPr>
          <w:rFonts w:eastAsia="黑体"/>
          <w:sz w:val="32"/>
          <w:szCs w:val="32"/>
        </w:rPr>
        <w:t>第四百三十三条</w:t>
      </w:r>
      <w:r>
        <w:rPr>
          <w:rFonts w:eastAsia="黑体"/>
          <w:sz w:val="32"/>
          <w:szCs w:val="32"/>
        </w:rPr>
        <w:t xml:space="preserve"> </w:t>
      </w:r>
      <w:r>
        <w:rPr>
          <w:rFonts w:eastAsia="仿宋_GB2312"/>
          <w:sz w:val="32"/>
          <w:szCs w:val="32"/>
        </w:rPr>
        <w:t>进近雷达管制员在从事监视雷达或精密雷达进近服务期间，除了履行与此种进近有直接关系的职责外，不得承担与该项服务无关的工作。使用雷达引导进近的进近雷达管制员应当掌握按引导进近的类别而制定的有关超障高度。</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第四百三十四条</w:t>
      </w:r>
      <w:r>
        <w:rPr>
          <w:rFonts w:eastAsia="黑体"/>
          <w:sz w:val="32"/>
          <w:szCs w:val="32"/>
        </w:rPr>
        <w:t xml:space="preserve"> </w:t>
      </w:r>
      <w:r>
        <w:rPr>
          <w:rFonts w:eastAsia="仿宋_GB2312"/>
          <w:sz w:val="32"/>
          <w:szCs w:val="32"/>
        </w:rPr>
        <w:t>最后进近开始前，进近雷达管制员应当至少向航空器通报一次位置，并应当说明距离是从哪一点开始计算的。开始雷达进近前，应当通知航空器以下情报：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（一）将使用的跑道；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（二）适用的超障高度；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（三）下滑道航径的角度；</w:t>
      </w:r>
    </w:p>
    <w:p w:rsidR="00AD4612" w:rsidRDefault="00385841">
      <w:pPr>
        <w:pStyle w:val="14"/>
        <w:spacing w:line="580" w:lineRule="exact"/>
        <w:ind w:firstLineChars="200" w:firstLine="640"/>
        <w:rPr>
          <w:rFonts w:eastAsia="黑体"/>
          <w:sz w:val="32"/>
          <w:szCs w:val="32"/>
        </w:rPr>
      </w:pPr>
      <w:r>
        <w:rPr>
          <w:rFonts w:eastAsia="仿宋_GB2312"/>
          <w:sz w:val="32"/>
          <w:szCs w:val="32"/>
        </w:rPr>
        <w:t>（四）无线电失效时应当遵守的程序。</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第四百三十五条</w:t>
      </w:r>
      <w:r>
        <w:rPr>
          <w:rFonts w:eastAsia="黑体"/>
          <w:sz w:val="32"/>
          <w:szCs w:val="32"/>
        </w:rPr>
        <w:t xml:space="preserve"> </w:t>
      </w:r>
      <w:r>
        <w:rPr>
          <w:rFonts w:eastAsia="仿宋_GB2312"/>
          <w:sz w:val="32"/>
          <w:szCs w:val="32"/>
        </w:rPr>
        <w:t>除非另有规定，当做雷达进近的航空器距离接地点约</w:t>
      </w:r>
      <w:r>
        <w:rPr>
          <w:rFonts w:eastAsia="仿宋_GB2312"/>
          <w:sz w:val="32"/>
          <w:szCs w:val="32"/>
        </w:rPr>
        <w:t>15</w:t>
      </w:r>
      <w:r>
        <w:rPr>
          <w:rFonts w:eastAsia="仿宋_GB2312"/>
          <w:sz w:val="32"/>
          <w:szCs w:val="32"/>
        </w:rPr>
        <w:t>公里时，进近雷达管制员应当通知塔台管制单位。如果进近雷达管制员此</w:t>
      </w:r>
      <w:r>
        <w:rPr>
          <w:rFonts w:eastAsia="仿宋_GB2312"/>
          <w:sz w:val="32"/>
          <w:szCs w:val="32"/>
        </w:rPr>
        <w:lastRenderedPageBreak/>
        <w:t>刻未收到着陆许可，应当在距离接地点约</w:t>
      </w:r>
      <w:r>
        <w:rPr>
          <w:rFonts w:eastAsia="仿宋_GB2312"/>
          <w:sz w:val="32"/>
          <w:szCs w:val="32"/>
        </w:rPr>
        <w:t>8</w:t>
      </w:r>
      <w:r>
        <w:rPr>
          <w:rFonts w:eastAsia="仿宋_GB2312"/>
          <w:sz w:val="32"/>
          <w:szCs w:val="32"/>
        </w:rPr>
        <w:t>公里时再次通知并请求着陆许可。进近雷达管制员应当在航空器到达距着陆接地点</w:t>
      </w:r>
      <w:r>
        <w:rPr>
          <w:rFonts w:eastAsia="仿宋_GB2312"/>
          <w:sz w:val="32"/>
          <w:szCs w:val="32"/>
        </w:rPr>
        <w:t>4</w:t>
      </w:r>
      <w:r>
        <w:rPr>
          <w:rFonts w:eastAsia="仿宋_GB2312"/>
          <w:sz w:val="32"/>
          <w:szCs w:val="32"/>
        </w:rPr>
        <w:t>公里前发布着陆许可。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在下列情况下，进近雷达管制员可以指挥作雷达进近的航空器复飞：</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（一）当航空器在最后进近中处于危险的位置时；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（二）存在飞行冲突；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（三）航空器已经距离接地点</w:t>
      </w:r>
      <w:r>
        <w:rPr>
          <w:rFonts w:eastAsia="仿宋_GB2312"/>
          <w:sz w:val="32"/>
          <w:szCs w:val="32"/>
        </w:rPr>
        <w:t>4</w:t>
      </w:r>
      <w:r>
        <w:rPr>
          <w:rFonts w:eastAsia="仿宋_GB2312"/>
          <w:sz w:val="32"/>
          <w:szCs w:val="32"/>
        </w:rPr>
        <w:t>公里或者到达与塔台管制单位商定的其他距离时，尚未收到塔台管制员的着陆许可；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（四）塔台管制员发布复飞指令。塔台管制员发布的复飞指令应当符合规定的复飞程序，并应当包括上升时应当到达的高度，使航空器不致飞出复飞区。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只有在航空器驾驶员已经看到机场时，进近雷达管制员方可发布目视飞行规则的进近许可，同时告知雷达引导终止。</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第十节</w:t>
      </w:r>
      <w:r>
        <w:rPr>
          <w:rFonts w:eastAsia="仿宋_GB2312"/>
          <w:sz w:val="32"/>
          <w:szCs w:val="32"/>
        </w:rPr>
        <w:t xml:space="preserve"> </w:t>
      </w:r>
      <w:r>
        <w:rPr>
          <w:rFonts w:eastAsia="仿宋_GB2312"/>
          <w:sz w:val="32"/>
          <w:szCs w:val="32"/>
        </w:rPr>
        <w:t>监视雷达进近和精密雷达进近</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第四百三十六条</w:t>
      </w:r>
      <w:r>
        <w:rPr>
          <w:rFonts w:eastAsia="黑体"/>
          <w:sz w:val="32"/>
          <w:szCs w:val="32"/>
        </w:rPr>
        <w:t xml:space="preserve"> </w:t>
      </w:r>
      <w:r>
        <w:rPr>
          <w:rFonts w:eastAsia="仿宋_GB2312"/>
          <w:sz w:val="32"/>
          <w:szCs w:val="32"/>
        </w:rPr>
        <w:t>管制单位实施监视雷达进近和精密雷达进近应当按照本规则第二十三条的规定申请运行变更。</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第四百三十七条</w:t>
      </w:r>
      <w:r>
        <w:rPr>
          <w:rFonts w:eastAsia="黑体"/>
          <w:sz w:val="32"/>
          <w:szCs w:val="32"/>
        </w:rPr>
        <w:t xml:space="preserve"> </w:t>
      </w:r>
      <w:r>
        <w:rPr>
          <w:rFonts w:eastAsia="仿宋_GB2312"/>
          <w:sz w:val="32"/>
          <w:szCs w:val="32"/>
        </w:rPr>
        <w:t>监视雷达的精度、安装位置及通信设备应当符合规定。只有雷达显示器上标有跑道延长线并有相对接地点的距离标志时，雷达管制单位方可向航空器提供监视雷达进近服务。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除气象条件表明有相当把握可以成功地完成监视雷达进近外，提供精密进近雷达管制的单位不得单纯使用监视雷达提供进近服务。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进近雷达管制员只负责一架航空器的监视雷达进近服务，不得同时承担与监视雷达进近无关的工作。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实施监视雷达进近时，雷达进近管制员应当履行下列职责：</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（一）航空器开始作最后进近前，通知航空器该监视雷达进近服务在何点终止；</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（二）通知航空器，它正接近预计的开始下降点，并在航空器到达该点以前，通知航空器超障高度，指示航空器下降和检查适用的最低标准；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（三）依据跑道中心延长线的相对位置发布方位指示；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（四）每</w:t>
      </w:r>
      <w:r>
        <w:rPr>
          <w:rFonts w:eastAsia="仿宋_GB2312"/>
          <w:sz w:val="32"/>
          <w:szCs w:val="32"/>
        </w:rPr>
        <w:t>2</w:t>
      </w:r>
      <w:r>
        <w:rPr>
          <w:rFonts w:eastAsia="仿宋_GB2312"/>
          <w:sz w:val="32"/>
          <w:szCs w:val="32"/>
        </w:rPr>
        <w:t>公里通知航空器一次距接地点的距离；</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（五）在提供距离信息的同时，通知航空器在该点应当通过的高度，使其保持在下滑道上；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（六）遇有下列情况之一时，雷达进近管制员应当终止监视雷达进近：</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航空器距接地点</w:t>
      </w:r>
      <w:r>
        <w:rPr>
          <w:rFonts w:eastAsia="仿宋_GB2312"/>
          <w:sz w:val="32"/>
          <w:szCs w:val="32"/>
        </w:rPr>
        <w:t>4</w:t>
      </w:r>
      <w:r>
        <w:rPr>
          <w:rFonts w:eastAsia="仿宋_GB2312"/>
          <w:sz w:val="32"/>
          <w:szCs w:val="32"/>
        </w:rPr>
        <w:t>公里时；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航空器进入连续的雷达杂波前；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航空器报告可以作目视进近时。</w:t>
      </w:r>
    </w:p>
    <w:p w:rsidR="00AD4612" w:rsidRDefault="00385841">
      <w:pPr>
        <w:pStyle w:val="14"/>
        <w:spacing w:line="580" w:lineRule="exact"/>
        <w:ind w:firstLineChars="200" w:firstLine="640"/>
        <w:rPr>
          <w:rFonts w:eastAsia="黑体"/>
          <w:sz w:val="32"/>
          <w:szCs w:val="32"/>
        </w:rPr>
      </w:pPr>
      <w:r>
        <w:rPr>
          <w:rFonts w:eastAsia="仿宋_GB2312"/>
          <w:sz w:val="32"/>
          <w:szCs w:val="32"/>
        </w:rPr>
        <w:t>如果监视雷达有足够的精度，监视雷达进近服务可以继续到跑道入口，或到达距离接地点小于</w:t>
      </w:r>
      <w:r>
        <w:rPr>
          <w:rFonts w:eastAsia="仿宋_GB2312"/>
          <w:sz w:val="32"/>
          <w:szCs w:val="32"/>
        </w:rPr>
        <w:t>4</w:t>
      </w:r>
      <w:r>
        <w:rPr>
          <w:rFonts w:eastAsia="仿宋_GB2312"/>
          <w:sz w:val="32"/>
          <w:szCs w:val="32"/>
        </w:rPr>
        <w:t>公里的某一点。但在此种情况下，应当每隔</w:t>
      </w:r>
      <w:r>
        <w:rPr>
          <w:rFonts w:eastAsia="仿宋_GB2312"/>
          <w:sz w:val="32"/>
          <w:szCs w:val="32"/>
        </w:rPr>
        <w:t>1</w:t>
      </w:r>
      <w:r>
        <w:rPr>
          <w:rFonts w:eastAsia="仿宋_GB2312"/>
          <w:sz w:val="32"/>
          <w:szCs w:val="32"/>
        </w:rPr>
        <w:t>公里报告一次距离和高度。当航空器在距接地点</w:t>
      </w:r>
      <w:r>
        <w:rPr>
          <w:rFonts w:eastAsia="仿宋_GB2312"/>
          <w:sz w:val="32"/>
          <w:szCs w:val="32"/>
        </w:rPr>
        <w:t>8</w:t>
      </w:r>
      <w:r>
        <w:rPr>
          <w:rFonts w:eastAsia="仿宋_GB2312"/>
          <w:sz w:val="32"/>
          <w:szCs w:val="32"/>
        </w:rPr>
        <w:t>公里以内时，不允许有</w:t>
      </w:r>
      <w:r>
        <w:rPr>
          <w:rFonts w:eastAsia="仿宋_GB2312"/>
          <w:sz w:val="32"/>
          <w:szCs w:val="32"/>
        </w:rPr>
        <w:t>5</w:t>
      </w:r>
      <w:r>
        <w:rPr>
          <w:rFonts w:eastAsia="仿宋_GB2312"/>
          <w:sz w:val="32"/>
          <w:szCs w:val="32"/>
        </w:rPr>
        <w:t>秒钟以上的通信中断。执行监视雷达服务的管制单位应当配备高度与距离的标准数值图表。管制员应当要求航空器报告能否看见跑道、进近灯、跑道灯或机场。</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第四百三十八条</w:t>
      </w:r>
      <w:r>
        <w:rPr>
          <w:rFonts w:eastAsia="黑体"/>
          <w:sz w:val="32"/>
          <w:szCs w:val="32"/>
        </w:rPr>
        <w:t xml:space="preserve"> </w:t>
      </w:r>
      <w:r>
        <w:rPr>
          <w:rFonts w:eastAsia="仿宋_GB2312"/>
          <w:sz w:val="32"/>
          <w:szCs w:val="32"/>
        </w:rPr>
        <w:t>实施精密雷达进近应当遵守下列规定：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（一）实施精密雷达进近的管制单位应当配有符合规定、标准的精密进近雷达设备，方可提供精密雷达进近服务；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（二）精密进近雷达管制员只负责一架航空器的精密雷达进近服务，不得同时承担与精密雷达进近无关的工作；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（三）有关管制单位应当在航空器切入下滑航径前不小于</w:t>
      </w:r>
      <w:r>
        <w:rPr>
          <w:rFonts w:eastAsia="仿宋_GB2312"/>
          <w:sz w:val="32"/>
          <w:szCs w:val="32"/>
        </w:rPr>
        <w:t>2</w:t>
      </w:r>
      <w:r>
        <w:rPr>
          <w:rFonts w:eastAsia="仿宋_GB2312"/>
          <w:sz w:val="32"/>
          <w:szCs w:val="32"/>
        </w:rPr>
        <w:t>公里时，将航空器移交给负责精密雷达进近的管制员。精密进近雷达管制员在提供服务前，应当对通信设备进行检查；提供服务时，应当掌握通话的节奏，两次通话的时间间隔不得超过</w:t>
      </w:r>
      <w:r>
        <w:rPr>
          <w:rFonts w:eastAsia="仿宋_GB2312"/>
          <w:sz w:val="32"/>
          <w:szCs w:val="32"/>
        </w:rPr>
        <w:t>5</w:t>
      </w:r>
      <w:r>
        <w:rPr>
          <w:rFonts w:eastAsia="仿宋_GB2312"/>
          <w:sz w:val="32"/>
          <w:szCs w:val="32"/>
        </w:rPr>
        <w:t>秒，航空器在进行该雷达进近时，无需重复管制员的指示；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（四）精密进近雷达管制员提供的方位情报应当依据跑道中心线延长线相对位置确定，必要时应当通知航空器改变航向，使其回到正常的航道上；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（五）航空器接近切入下滑航径时，精密进近雷达管制员应当提醒航空器开始下降并检查决断高度；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（六）进近过程中，精密进近雷达管制员应当向航空器提供其相对下滑道的位置情报及进行高度调整的通知。当航空器即将到达下滑道上时，应当通知航空器；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（七）航空器距接地点</w:t>
      </w:r>
      <w:r>
        <w:rPr>
          <w:rFonts w:eastAsia="仿宋_GB2312"/>
          <w:sz w:val="32"/>
          <w:szCs w:val="32"/>
        </w:rPr>
        <w:t>8</w:t>
      </w:r>
      <w:r>
        <w:rPr>
          <w:rFonts w:eastAsia="仿宋_GB2312"/>
          <w:sz w:val="32"/>
          <w:szCs w:val="32"/>
        </w:rPr>
        <w:t>公里前，精密进近雷达管制员应当每隔</w:t>
      </w:r>
      <w:r>
        <w:rPr>
          <w:rFonts w:eastAsia="仿宋_GB2312"/>
          <w:sz w:val="32"/>
          <w:szCs w:val="32"/>
        </w:rPr>
        <w:t>2</w:t>
      </w:r>
      <w:r>
        <w:rPr>
          <w:rFonts w:eastAsia="仿宋_GB2312"/>
          <w:sz w:val="32"/>
          <w:szCs w:val="32"/>
        </w:rPr>
        <w:t>公里向航空器发布一次其距接地点距离的情报，在</w:t>
      </w:r>
      <w:r>
        <w:rPr>
          <w:rFonts w:eastAsia="仿宋_GB2312"/>
          <w:sz w:val="32"/>
          <w:szCs w:val="32"/>
        </w:rPr>
        <w:t>8</w:t>
      </w:r>
      <w:r>
        <w:rPr>
          <w:rFonts w:eastAsia="仿宋_GB2312"/>
          <w:sz w:val="32"/>
          <w:szCs w:val="32"/>
        </w:rPr>
        <w:t>公里内每隔</w:t>
      </w:r>
      <w:r>
        <w:rPr>
          <w:rFonts w:eastAsia="仿宋_GB2312"/>
          <w:sz w:val="32"/>
          <w:szCs w:val="32"/>
        </w:rPr>
        <w:t>1</w:t>
      </w:r>
      <w:r>
        <w:rPr>
          <w:rFonts w:eastAsia="仿宋_GB2312"/>
          <w:sz w:val="32"/>
          <w:szCs w:val="32"/>
        </w:rPr>
        <w:t>公里发布一次距接地点距离的情报；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航空器下降到最低下降高度或决断高度时，该进近服务终止。但精密进近雷达管制员应当继续发布情报，直到航空器飞越跑道入口。只有在设备精度许可，并经民航局批准的情况下，方可将航空器引导至复飞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（九）航空器在进近过程中，如雷达的下滑道指示系统失效，精密进近雷达管制员应当及时通知航空器，并开始实施监视雷达进近服务；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（十）当发现航空器可能开始复飞时，精密进近雷达管制员应当采取下列措施：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如有足够的时间取得航空器驾驶员的回答，应当通知航空器高出下滑航径的高度并询问航空器驾驶员是否要进行复飞。如果航空器驾驶员需要复</w:t>
      </w:r>
      <w:r>
        <w:rPr>
          <w:rFonts w:eastAsia="仿宋_GB2312"/>
          <w:sz w:val="32"/>
          <w:szCs w:val="32"/>
        </w:rPr>
        <w:lastRenderedPageBreak/>
        <w:t>飞，精密进近雷达管制员应当通知复飞的指示；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如时间短无法取得航空器驾驶员的回答，应当继续精密进近，通报航空器的位移，并在正常的终止点终止进近。如果高度信息明显说明航空器是在进行复飞，精密进近雷达管制员应当在正常终止点之前或之后通知复飞的指示。</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第十一节</w:t>
      </w:r>
      <w:r>
        <w:rPr>
          <w:rFonts w:eastAsia="仿宋_GB2312"/>
          <w:sz w:val="32"/>
          <w:szCs w:val="32"/>
        </w:rPr>
        <w:t xml:space="preserve"> </w:t>
      </w:r>
      <w:r>
        <w:rPr>
          <w:rFonts w:eastAsia="仿宋_GB2312"/>
          <w:sz w:val="32"/>
          <w:szCs w:val="32"/>
        </w:rPr>
        <w:t>雷达情报服务</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第四百三十九条</w:t>
      </w:r>
      <w:r>
        <w:rPr>
          <w:rFonts w:eastAsia="黑体"/>
          <w:sz w:val="32"/>
          <w:szCs w:val="32"/>
        </w:rPr>
        <w:t xml:space="preserve"> </w:t>
      </w:r>
      <w:r>
        <w:rPr>
          <w:rFonts w:eastAsia="仿宋_GB2312"/>
          <w:sz w:val="32"/>
          <w:szCs w:val="32"/>
        </w:rPr>
        <w:t>使用雷达提供飞行情报服务，不解除航空器驾驶员的任何责任，航空器驾驶员仍有最后的决定权。</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第四百四十条</w:t>
      </w:r>
      <w:r>
        <w:rPr>
          <w:rFonts w:eastAsia="黑体"/>
          <w:sz w:val="32"/>
          <w:szCs w:val="32"/>
        </w:rPr>
        <w:t xml:space="preserve"> </w:t>
      </w:r>
      <w:r>
        <w:rPr>
          <w:rFonts w:eastAsia="仿宋_GB2312"/>
          <w:sz w:val="32"/>
          <w:szCs w:val="32"/>
        </w:rPr>
        <w:t>雷达显示器上的信息可用于向被识别的航空器提供下列情报：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（一）任何观察到的航空器与已经识别的航空器在一冲突航径上的情报和对已识别航空器采取避让行动的建议；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（二）重要天气情报，以及指挥航空器绕航避开恶劣天气的建议；</w:t>
      </w:r>
    </w:p>
    <w:p w:rsidR="00AD4612" w:rsidRDefault="00385841">
      <w:pPr>
        <w:pStyle w:val="14"/>
        <w:spacing w:line="580" w:lineRule="exact"/>
        <w:ind w:firstLineChars="200" w:firstLine="640"/>
        <w:rPr>
          <w:rFonts w:eastAsia="黑体"/>
          <w:sz w:val="32"/>
          <w:szCs w:val="32"/>
        </w:rPr>
      </w:pPr>
      <w:r>
        <w:rPr>
          <w:rFonts w:eastAsia="仿宋_GB2312"/>
          <w:sz w:val="32"/>
          <w:szCs w:val="32"/>
        </w:rPr>
        <w:t>（三）协助航空器领航的情报。</w:t>
      </w:r>
    </w:p>
    <w:p w:rsidR="00AD4612" w:rsidRDefault="00385841">
      <w:pPr>
        <w:pStyle w:val="14"/>
        <w:spacing w:line="580" w:lineRule="exact"/>
        <w:ind w:firstLineChars="200" w:firstLine="640"/>
        <w:rPr>
          <w:rFonts w:eastAsia="黑体"/>
          <w:sz w:val="32"/>
          <w:szCs w:val="32"/>
        </w:rPr>
      </w:pPr>
      <w:r>
        <w:rPr>
          <w:rFonts w:eastAsia="黑体"/>
          <w:sz w:val="32"/>
          <w:szCs w:val="32"/>
        </w:rPr>
        <w:t>第四百四十一条</w:t>
      </w:r>
      <w:r>
        <w:rPr>
          <w:rFonts w:eastAsia="黑体"/>
          <w:sz w:val="32"/>
          <w:szCs w:val="32"/>
        </w:rPr>
        <w:t xml:space="preserve"> </w:t>
      </w:r>
      <w:r>
        <w:rPr>
          <w:rFonts w:eastAsia="仿宋_GB2312"/>
          <w:sz w:val="32"/>
          <w:szCs w:val="32"/>
        </w:rPr>
        <w:t>当观察到一个已识别的管制航空器和一个不明航空器，或者在管制空域外已识别的仪表飞行规则飞行的航空器与另一架航空器在一个冲突航径上构成相撞危险时，雷达管制员应当在向其管制下的航空器通报不明航空器活动。如果航空器驾驶员请求或者雷达管制员判断认为有相撞危险时，应当建议航空器驾驶员采取避让行动。当相关飞行活动不再存在影响，应当尽早通知航空器。</w:t>
      </w:r>
    </w:p>
    <w:p w:rsidR="00AD4612" w:rsidRDefault="00385841">
      <w:pPr>
        <w:pStyle w:val="14"/>
        <w:spacing w:line="580" w:lineRule="exact"/>
        <w:ind w:firstLineChars="200" w:firstLine="640"/>
        <w:rPr>
          <w:rFonts w:eastAsia="黑体"/>
          <w:sz w:val="32"/>
          <w:szCs w:val="32"/>
        </w:rPr>
      </w:pPr>
      <w:r>
        <w:rPr>
          <w:rFonts w:eastAsia="黑体"/>
          <w:sz w:val="32"/>
          <w:szCs w:val="32"/>
        </w:rPr>
        <w:t>第四百四十二条</w:t>
      </w:r>
      <w:r>
        <w:rPr>
          <w:rFonts w:eastAsia="黑体"/>
          <w:sz w:val="32"/>
          <w:szCs w:val="32"/>
        </w:rPr>
        <w:t xml:space="preserve"> </w:t>
      </w:r>
      <w:r>
        <w:rPr>
          <w:rFonts w:eastAsia="仿宋_GB2312"/>
          <w:sz w:val="32"/>
          <w:szCs w:val="32"/>
        </w:rPr>
        <w:t>如果二次雷达高度未经证实的两架航空器位置上逐渐接近，应当通知航空器驾驶员有相撞危险，并说明该高度信息未经证实。如</w:t>
      </w:r>
      <w:r>
        <w:rPr>
          <w:rFonts w:eastAsia="仿宋_GB2312"/>
          <w:sz w:val="32"/>
          <w:szCs w:val="32"/>
        </w:rPr>
        <w:lastRenderedPageBreak/>
        <w:t>高度已经证实，该情报应当清楚地发给航空器驾驶员。</w:t>
      </w:r>
    </w:p>
    <w:p w:rsidR="00AD4612" w:rsidRDefault="00385841">
      <w:pPr>
        <w:pStyle w:val="14"/>
        <w:spacing w:line="580" w:lineRule="exact"/>
        <w:ind w:firstLineChars="200" w:firstLine="640"/>
        <w:rPr>
          <w:rFonts w:eastAsia="黑体"/>
          <w:sz w:val="32"/>
          <w:szCs w:val="32"/>
        </w:rPr>
      </w:pPr>
      <w:r>
        <w:rPr>
          <w:rFonts w:eastAsia="黑体"/>
          <w:sz w:val="32"/>
          <w:szCs w:val="32"/>
        </w:rPr>
        <w:t>第四百四十三条</w:t>
      </w:r>
      <w:r>
        <w:rPr>
          <w:rFonts w:eastAsia="黑体"/>
          <w:sz w:val="32"/>
          <w:szCs w:val="32"/>
        </w:rPr>
        <w:t xml:space="preserve"> </w:t>
      </w:r>
      <w:r>
        <w:rPr>
          <w:rFonts w:eastAsia="仿宋_GB2312"/>
          <w:sz w:val="32"/>
          <w:szCs w:val="32"/>
        </w:rPr>
        <w:t>有关航空器将要穿越危险天气的情报，应当提前足够时间向航空器发布，以便航空器驾驶员采取措施。雷达管制员引导航空器绕航，应当确保航空器在雷达覆盖范围内能返回至预计或者指定的航迹。</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第十二节</w:t>
      </w:r>
      <w:r>
        <w:rPr>
          <w:rFonts w:eastAsia="仿宋_GB2312"/>
          <w:sz w:val="32"/>
          <w:szCs w:val="32"/>
        </w:rPr>
        <w:t xml:space="preserve"> </w:t>
      </w:r>
      <w:r>
        <w:rPr>
          <w:rFonts w:eastAsia="仿宋_GB2312"/>
          <w:sz w:val="32"/>
          <w:szCs w:val="32"/>
        </w:rPr>
        <w:t>雷达管制特殊情况处置</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第四百四十四条</w:t>
      </w:r>
      <w:r>
        <w:rPr>
          <w:rFonts w:eastAsia="黑体"/>
          <w:sz w:val="32"/>
          <w:szCs w:val="32"/>
        </w:rPr>
        <w:t xml:space="preserve"> </w:t>
      </w:r>
      <w:r>
        <w:rPr>
          <w:rFonts w:eastAsia="仿宋_GB2312"/>
          <w:sz w:val="32"/>
          <w:szCs w:val="32"/>
        </w:rPr>
        <w:t>雷达显示器上出现</w:t>
      </w:r>
      <w:r>
        <w:rPr>
          <w:rFonts w:eastAsia="仿宋_GB2312"/>
          <w:sz w:val="32"/>
          <w:szCs w:val="32"/>
        </w:rPr>
        <w:t>7600</w:t>
      </w:r>
      <w:r>
        <w:rPr>
          <w:rFonts w:eastAsia="仿宋_GB2312"/>
          <w:sz w:val="32"/>
          <w:szCs w:val="32"/>
        </w:rPr>
        <w:t>编码或与航空器失去陆空通信联络时，雷达管制员应当采取如下措施：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原用频率上指令航空器作一指定动作以表示收到指示，并观察航空器航迹，使用改变应答机编码或者使用特殊位置识别等方法，确认该航空器是否具有接收能力。如采取上述措施后航空器仍无反应，则应当在其他航空器可能守听的可用频率上重复进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（二）在确认该航空器的无线电接收机还具有接收能力后，可以继续提供雷达管制服务，并要求航空器继续以有效方式证实收到指示；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确认该航空器已完全失去通信能力时，如果该航空器所在区域正在采用雷达间隔，或者该航空器即将进入采用雷达间隔的区域时，失去通信联系能力的航空器已被识别，在上述区域内可以继续采用雷达间隔，直至失去通信能力的航空器着陆或者已知该航空器已经飞出本区域；</w:t>
      </w:r>
    </w:p>
    <w:p w:rsidR="00AD4612" w:rsidRDefault="00385841">
      <w:pPr>
        <w:pStyle w:val="14"/>
        <w:spacing w:line="580" w:lineRule="exact"/>
        <w:ind w:firstLineChars="200" w:firstLine="640"/>
        <w:rPr>
          <w:rFonts w:eastAsia="黑体"/>
          <w:sz w:val="32"/>
          <w:szCs w:val="32"/>
        </w:rPr>
      </w:pPr>
      <w:r>
        <w:rPr>
          <w:rFonts w:eastAsia="仿宋_GB2312"/>
          <w:sz w:val="32"/>
          <w:szCs w:val="32"/>
        </w:rPr>
        <w:t>（四）当一架航空器起飞后，在强制要求使用应答机的地区飞行的航空器遇到应答机故障，有关管制单位应当根据飞行计划尽量保证该航空器继续飞行到第一个预定降落机场。如在某些情况下不能继续飞行，特别是当起飞后不久查出有应答机故障，可要求航空器返回到起飞机场或经有关航空器运营人和管制单位同意，在就近机场降落。</w:t>
      </w:r>
    </w:p>
    <w:p w:rsidR="00AD4612" w:rsidRDefault="00385841">
      <w:pPr>
        <w:pStyle w:val="14"/>
        <w:spacing w:line="580" w:lineRule="exact"/>
        <w:ind w:firstLineChars="200" w:firstLine="640"/>
        <w:rPr>
          <w:rFonts w:eastAsia="仿宋_GB2312"/>
          <w:sz w:val="32"/>
          <w:szCs w:val="32"/>
        </w:rPr>
      </w:pPr>
      <w:r>
        <w:rPr>
          <w:rFonts w:eastAsia="黑体"/>
          <w:sz w:val="32"/>
          <w:szCs w:val="32"/>
        </w:rPr>
        <w:lastRenderedPageBreak/>
        <w:t>第四百四十五条</w:t>
      </w:r>
      <w:r>
        <w:rPr>
          <w:rFonts w:eastAsia="黑体"/>
          <w:sz w:val="32"/>
          <w:szCs w:val="32"/>
        </w:rPr>
        <w:t xml:space="preserve"> </w:t>
      </w:r>
      <w:r>
        <w:rPr>
          <w:rFonts w:eastAsia="仿宋_GB2312"/>
          <w:sz w:val="32"/>
          <w:szCs w:val="32"/>
        </w:rPr>
        <w:t>雷达显示器上航空器出现</w:t>
      </w:r>
      <w:r>
        <w:rPr>
          <w:rFonts w:eastAsia="仿宋_GB2312"/>
          <w:sz w:val="32"/>
          <w:szCs w:val="32"/>
        </w:rPr>
        <w:t>7500</w:t>
      </w:r>
      <w:r>
        <w:rPr>
          <w:rFonts w:eastAsia="仿宋_GB2312"/>
          <w:sz w:val="32"/>
          <w:szCs w:val="32"/>
        </w:rPr>
        <w:t>或者</w:t>
      </w:r>
      <w:r>
        <w:rPr>
          <w:rFonts w:eastAsia="仿宋_GB2312"/>
          <w:sz w:val="32"/>
          <w:szCs w:val="32"/>
        </w:rPr>
        <w:t>7700</w:t>
      </w:r>
      <w:r>
        <w:rPr>
          <w:rFonts w:eastAsia="仿宋_GB2312"/>
          <w:sz w:val="32"/>
          <w:szCs w:val="32"/>
        </w:rPr>
        <w:t>编码时，雷达管制员应当采取如下措施：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（一）利用一切通信手段与该航空器驾驶员确认航空器是否处于与该编码含义一致的情况；</w:t>
      </w:r>
    </w:p>
    <w:p w:rsidR="00AD4612" w:rsidRDefault="00385841">
      <w:pPr>
        <w:pStyle w:val="14"/>
        <w:spacing w:line="580" w:lineRule="exact"/>
        <w:ind w:firstLineChars="200" w:firstLine="640"/>
        <w:rPr>
          <w:rFonts w:eastAsia="黑体"/>
          <w:sz w:val="32"/>
          <w:szCs w:val="32"/>
        </w:rPr>
      </w:pPr>
      <w:r>
        <w:rPr>
          <w:rFonts w:eastAsia="仿宋_GB2312"/>
          <w:sz w:val="32"/>
          <w:szCs w:val="32"/>
        </w:rPr>
        <w:t>（二）确认该航空器已处于与该编码含义一致的情况时，按本规则有关条款处置。</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第四百四十六条</w:t>
      </w:r>
      <w:r>
        <w:rPr>
          <w:rFonts w:eastAsia="黑体"/>
          <w:sz w:val="32"/>
          <w:szCs w:val="32"/>
        </w:rPr>
        <w:t xml:space="preserve"> </w:t>
      </w:r>
      <w:r>
        <w:rPr>
          <w:rFonts w:eastAsia="仿宋_GB2312"/>
          <w:sz w:val="32"/>
          <w:szCs w:val="32"/>
        </w:rPr>
        <w:t>航空器在本管制区以外发生特殊情况时，雷达管制员应当采取如下措施：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（一）在雷达显示器上观察到该航空器使用特殊编码时，应当主动通报负责管制该航空器的管制员或管制单位，并在可能的情况下，主动提供雷达情报；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（二）如果相邻管制区的管制员请求，并能在雷达显示器上观察和识别到该航空器，应当向该管制员提供雷达情报；</w:t>
      </w:r>
    </w:p>
    <w:p w:rsidR="00AD4612" w:rsidRDefault="00385841">
      <w:pPr>
        <w:pStyle w:val="14"/>
        <w:spacing w:line="580" w:lineRule="exact"/>
        <w:ind w:firstLineChars="200" w:firstLine="640"/>
        <w:rPr>
          <w:rFonts w:eastAsia="黑体"/>
          <w:sz w:val="32"/>
          <w:szCs w:val="32"/>
        </w:rPr>
      </w:pPr>
      <w:r>
        <w:rPr>
          <w:rFonts w:eastAsia="仿宋_GB2312"/>
          <w:sz w:val="32"/>
          <w:szCs w:val="32"/>
        </w:rPr>
        <w:t>（三）航空器发生特殊情况时，应当在雷达显示器上标画出该航空器的航迹并不断进行监视。</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第四百四十七条</w:t>
      </w:r>
      <w:r>
        <w:rPr>
          <w:rFonts w:eastAsia="黑体"/>
          <w:sz w:val="32"/>
          <w:szCs w:val="32"/>
        </w:rPr>
        <w:t xml:space="preserve"> </w:t>
      </w:r>
      <w:r>
        <w:rPr>
          <w:rFonts w:eastAsia="仿宋_GB2312"/>
          <w:sz w:val="32"/>
          <w:szCs w:val="32"/>
        </w:rPr>
        <w:t>遇有雷达设备失效，雷达管制员应当采取如下措施：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标出所有已识别航空器的位置，与程序管制员共同采取行动，在航空器之间建立非雷达间隔。要求程序管制员承担已建立非雷达间隔的航空器的管制工作，立即通告所有航空器雷达管制服务终止并实施程序管制间隔；</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（二）由雷达间隔转为程序间隔时，紧急情况下可采用半数高度层调配垂直间隔，但应当尽早配备符合规定的高度层；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（三）通告相邻管制区实施程序管制的情况，并向相邻管制区实施程序管制移交，同时可采取措施限制进入本区域的航空器的数量，以达到在没有</w:t>
      </w:r>
      <w:r>
        <w:rPr>
          <w:rFonts w:eastAsia="仿宋_GB2312"/>
          <w:sz w:val="32"/>
          <w:szCs w:val="32"/>
        </w:rPr>
        <w:lastRenderedPageBreak/>
        <w:t>使用雷达的情况下能安全处理航空器的数量；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（四）及时通知雷达保障部门雷达故障情况；</w:t>
      </w:r>
    </w:p>
    <w:p w:rsidR="00AD4612" w:rsidRDefault="00385841">
      <w:pPr>
        <w:pStyle w:val="14"/>
        <w:spacing w:line="580" w:lineRule="exact"/>
        <w:ind w:firstLineChars="200" w:firstLine="640"/>
        <w:rPr>
          <w:rFonts w:eastAsia="黑体"/>
          <w:sz w:val="32"/>
          <w:szCs w:val="32"/>
        </w:rPr>
      </w:pPr>
      <w:r>
        <w:rPr>
          <w:rFonts w:eastAsia="仿宋_GB2312"/>
          <w:sz w:val="32"/>
          <w:szCs w:val="32"/>
        </w:rPr>
        <w:t>（五）雷达恢复工作后，雷达管制员应当对航空器重新进行识别，确认后方可继续实施雷达管制，并应当将恢复雷达管制的情况通知有关的管制单位。</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第四百四十八条</w:t>
      </w:r>
      <w:r>
        <w:rPr>
          <w:rFonts w:eastAsia="黑体"/>
          <w:sz w:val="32"/>
          <w:szCs w:val="32"/>
        </w:rPr>
        <w:t xml:space="preserve"> </w:t>
      </w:r>
      <w:r>
        <w:rPr>
          <w:rFonts w:eastAsia="仿宋_GB2312"/>
          <w:sz w:val="32"/>
          <w:szCs w:val="32"/>
        </w:rPr>
        <w:t>如果供雷达管制使用的地面无线电设备，不能继续提供雷达管制服务，应当立即标出所有已识别的航空器的位置，与相邻管制单位共同采取行动，在航空器之间建立管制间隔。</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 xml:space="preserve"> </w:t>
      </w:r>
      <w:r>
        <w:rPr>
          <w:rFonts w:eastAsia="仿宋_GB2312"/>
          <w:sz w:val="32"/>
          <w:szCs w:val="32"/>
        </w:rPr>
        <w:t>第十三节</w:t>
      </w:r>
      <w:r>
        <w:rPr>
          <w:rFonts w:eastAsia="仿宋_GB2312"/>
          <w:sz w:val="32"/>
          <w:szCs w:val="32"/>
        </w:rPr>
        <w:t xml:space="preserve"> </w:t>
      </w:r>
      <w:r>
        <w:rPr>
          <w:rFonts w:eastAsia="仿宋_GB2312"/>
          <w:sz w:val="32"/>
          <w:szCs w:val="32"/>
        </w:rPr>
        <w:t>低高度告警和冲突告警</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第四百四十九条</w:t>
      </w:r>
      <w:r>
        <w:rPr>
          <w:rFonts w:eastAsia="黑体"/>
          <w:sz w:val="32"/>
          <w:szCs w:val="32"/>
        </w:rPr>
        <w:t xml:space="preserve"> </w:t>
      </w:r>
      <w:r>
        <w:rPr>
          <w:rFonts w:eastAsia="仿宋_GB2312"/>
          <w:sz w:val="32"/>
          <w:szCs w:val="32"/>
        </w:rPr>
        <w:t>实施雷达管制所使用的自动化系统应当具备符合规定的低高度告警和冲突告警功能。</w:t>
      </w:r>
    </w:p>
    <w:p w:rsidR="00AD4612" w:rsidRDefault="00385841">
      <w:pPr>
        <w:pStyle w:val="14"/>
        <w:spacing w:line="580" w:lineRule="exact"/>
        <w:ind w:firstLineChars="200" w:firstLine="640"/>
        <w:rPr>
          <w:rFonts w:eastAsia="黑体"/>
          <w:sz w:val="32"/>
          <w:szCs w:val="32"/>
        </w:rPr>
      </w:pPr>
      <w:r>
        <w:rPr>
          <w:rFonts w:eastAsia="黑体"/>
          <w:sz w:val="32"/>
          <w:szCs w:val="32"/>
        </w:rPr>
        <w:t>第四百五十条</w:t>
      </w:r>
      <w:r>
        <w:rPr>
          <w:rFonts w:eastAsia="黑体"/>
          <w:sz w:val="32"/>
          <w:szCs w:val="32"/>
        </w:rPr>
        <w:t xml:space="preserve"> </w:t>
      </w:r>
      <w:r>
        <w:rPr>
          <w:rFonts w:eastAsia="仿宋_GB2312"/>
          <w:sz w:val="32"/>
          <w:szCs w:val="32"/>
        </w:rPr>
        <w:t>管制单位应当提出对低高度告警和冲突告警参数的建议，以提高告警的准确性。</w:t>
      </w:r>
    </w:p>
    <w:p w:rsidR="00AD4612" w:rsidRDefault="00385841">
      <w:pPr>
        <w:pStyle w:val="14"/>
        <w:spacing w:line="580" w:lineRule="exact"/>
        <w:ind w:firstLineChars="200" w:firstLine="640"/>
        <w:rPr>
          <w:rFonts w:eastAsia="黑体"/>
          <w:sz w:val="32"/>
          <w:szCs w:val="32"/>
        </w:rPr>
      </w:pPr>
      <w:r>
        <w:rPr>
          <w:rFonts w:eastAsia="黑体"/>
          <w:sz w:val="32"/>
          <w:szCs w:val="32"/>
        </w:rPr>
        <w:t>第四百五十一条</w:t>
      </w:r>
      <w:r>
        <w:rPr>
          <w:rFonts w:eastAsia="黑体"/>
          <w:sz w:val="32"/>
          <w:szCs w:val="32"/>
        </w:rPr>
        <w:t xml:space="preserve"> </w:t>
      </w:r>
      <w:r>
        <w:rPr>
          <w:rFonts w:eastAsia="仿宋_GB2312"/>
          <w:sz w:val="32"/>
          <w:szCs w:val="32"/>
        </w:rPr>
        <w:t>当自动化系统发出低高度告警、冲突告警时，管制员在确认告警真实性之前，不得对告警提示进行抑制。</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第四百五十二条</w:t>
      </w:r>
      <w:r>
        <w:rPr>
          <w:rFonts w:eastAsia="黑体"/>
          <w:sz w:val="32"/>
          <w:szCs w:val="32"/>
        </w:rPr>
        <w:t xml:space="preserve"> </w:t>
      </w:r>
      <w:r>
        <w:rPr>
          <w:rFonts w:eastAsia="仿宋_GB2312"/>
          <w:sz w:val="32"/>
          <w:szCs w:val="32"/>
        </w:rPr>
        <w:t>当确认因系统性能原因或者告警参数设置不当造成的虚警提示，管制员可以进行抑制，并报告虚警情况。管制单位应当对虚警情况进行记录，并及时通知设备保障部门。</w:t>
      </w:r>
    </w:p>
    <w:p w:rsidR="00AD4612" w:rsidRDefault="00385841">
      <w:pPr>
        <w:pStyle w:val="14"/>
        <w:spacing w:line="580" w:lineRule="exact"/>
        <w:ind w:firstLineChars="200" w:firstLine="640"/>
        <w:rPr>
          <w:rFonts w:eastAsia="黑体"/>
          <w:sz w:val="32"/>
          <w:szCs w:val="32"/>
        </w:rPr>
      </w:pPr>
      <w:r>
        <w:rPr>
          <w:rFonts w:eastAsia="仿宋_GB2312"/>
          <w:sz w:val="32"/>
          <w:szCs w:val="32"/>
        </w:rPr>
        <w:t>设备保障部门应及时对有关系统虚警情况进行分析，尽快找到原因并加以解决。</w:t>
      </w:r>
    </w:p>
    <w:p w:rsidR="00AD4612" w:rsidRDefault="00385841">
      <w:pPr>
        <w:pStyle w:val="14"/>
        <w:spacing w:line="580" w:lineRule="exact"/>
        <w:ind w:firstLineChars="200" w:firstLine="640"/>
        <w:rPr>
          <w:rFonts w:eastAsia="黑体"/>
          <w:sz w:val="32"/>
          <w:szCs w:val="32"/>
        </w:rPr>
      </w:pPr>
      <w:r>
        <w:rPr>
          <w:rFonts w:eastAsia="黑体"/>
          <w:sz w:val="32"/>
          <w:szCs w:val="32"/>
        </w:rPr>
        <w:t>第四百五十三条</w:t>
      </w:r>
      <w:r>
        <w:rPr>
          <w:rFonts w:eastAsia="黑体"/>
          <w:sz w:val="32"/>
          <w:szCs w:val="32"/>
        </w:rPr>
        <w:t xml:space="preserve"> </w:t>
      </w:r>
      <w:r>
        <w:rPr>
          <w:rFonts w:eastAsia="仿宋_GB2312"/>
          <w:sz w:val="32"/>
          <w:szCs w:val="32"/>
        </w:rPr>
        <w:t>当管制员确认低高度告警或者冲突告警后，应立即指挥相关航空器上升到安全高度或指挥相关航空器避让。</w:t>
      </w:r>
    </w:p>
    <w:p w:rsidR="00AD4612" w:rsidRDefault="00385841">
      <w:pPr>
        <w:pStyle w:val="14"/>
        <w:spacing w:line="580" w:lineRule="exact"/>
        <w:ind w:firstLineChars="200" w:firstLine="640"/>
        <w:rPr>
          <w:rFonts w:eastAsia="仿宋_GB2312"/>
          <w:sz w:val="32"/>
          <w:szCs w:val="32"/>
        </w:rPr>
      </w:pPr>
      <w:r>
        <w:rPr>
          <w:rFonts w:eastAsia="黑体"/>
          <w:sz w:val="32"/>
          <w:szCs w:val="32"/>
        </w:rPr>
        <w:lastRenderedPageBreak/>
        <w:t>第四百五十四条</w:t>
      </w:r>
      <w:r>
        <w:rPr>
          <w:rFonts w:eastAsia="黑体"/>
          <w:sz w:val="32"/>
          <w:szCs w:val="32"/>
        </w:rPr>
        <w:t xml:space="preserve"> </w:t>
      </w:r>
      <w:r>
        <w:rPr>
          <w:rFonts w:eastAsia="仿宋_GB2312"/>
          <w:sz w:val="32"/>
          <w:szCs w:val="32"/>
        </w:rPr>
        <w:t>管制单位应当记录低高度告警或者冲突告警后的处置情况。</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第十二章</w:t>
      </w:r>
      <w:r>
        <w:rPr>
          <w:rFonts w:eastAsia="黑体"/>
          <w:color w:val="333333"/>
          <w:sz w:val="32"/>
          <w:szCs w:val="32"/>
          <w:shd w:val="clear" w:color="auto" w:fill="FFFFFF"/>
        </w:rPr>
        <w:t xml:space="preserve"> </w:t>
      </w:r>
      <w:r>
        <w:rPr>
          <w:rFonts w:eastAsia="黑体"/>
          <w:color w:val="333333"/>
          <w:sz w:val="32"/>
          <w:szCs w:val="32"/>
          <w:shd w:val="clear" w:color="auto" w:fill="FFFFFF"/>
        </w:rPr>
        <w:t>复杂气象条件和特殊情况下的空中交通管制</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第一节</w:t>
      </w:r>
      <w:r>
        <w:rPr>
          <w:rFonts w:eastAsia="仿宋_GB2312"/>
          <w:sz w:val="32"/>
          <w:szCs w:val="32"/>
        </w:rPr>
        <w:t xml:space="preserve"> </w:t>
      </w:r>
      <w:r>
        <w:rPr>
          <w:rFonts w:eastAsia="仿宋_GB2312"/>
          <w:sz w:val="32"/>
          <w:szCs w:val="32"/>
        </w:rPr>
        <w:t>复杂气象条件下的管制</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第四百五十五条</w:t>
      </w:r>
      <w:r>
        <w:rPr>
          <w:rFonts w:eastAsia="黑体"/>
          <w:sz w:val="32"/>
          <w:szCs w:val="32"/>
        </w:rPr>
        <w:t xml:space="preserve"> </w:t>
      </w:r>
      <w:r>
        <w:rPr>
          <w:rFonts w:eastAsia="仿宋_GB2312"/>
          <w:sz w:val="32"/>
          <w:szCs w:val="32"/>
        </w:rPr>
        <w:t>复杂气象条件是指雷雨、结冰、颠簸、风切变、低云、低能见度等影响飞行安全的恶劣天气。遇有复杂气象条件时，管制员应当了解本管制区内的天气情况和演变趋势，及时通知在本管制区内运行的航空器。</w:t>
      </w:r>
    </w:p>
    <w:p w:rsidR="00AD4612" w:rsidRDefault="00385841">
      <w:pPr>
        <w:pStyle w:val="14"/>
        <w:spacing w:line="580" w:lineRule="exact"/>
        <w:ind w:firstLineChars="200" w:firstLine="640"/>
        <w:rPr>
          <w:rFonts w:eastAsia="黑体"/>
          <w:sz w:val="32"/>
          <w:szCs w:val="32"/>
        </w:rPr>
      </w:pPr>
      <w:r>
        <w:rPr>
          <w:rFonts w:eastAsia="黑体"/>
          <w:sz w:val="32"/>
          <w:szCs w:val="32"/>
        </w:rPr>
        <w:t>第四百五十六条</w:t>
      </w:r>
      <w:r>
        <w:rPr>
          <w:rFonts w:eastAsia="黑体"/>
          <w:sz w:val="32"/>
          <w:szCs w:val="32"/>
        </w:rPr>
        <w:t xml:space="preserve"> </w:t>
      </w:r>
      <w:r>
        <w:rPr>
          <w:rFonts w:eastAsia="仿宋_GB2312"/>
          <w:sz w:val="32"/>
          <w:szCs w:val="32"/>
        </w:rPr>
        <w:t>当塔台管制员观察到机场的复杂天气变化与气象部门提供的气象情报有重大差异时，应当及时通知气象部门。如果情况紧急，可以先通知航空器，但应当说明是塔台观察到的。</w:t>
      </w:r>
    </w:p>
    <w:p w:rsidR="00AD4612" w:rsidRDefault="00385841">
      <w:pPr>
        <w:pStyle w:val="14"/>
        <w:spacing w:line="580" w:lineRule="exact"/>
        <w:ind w:firstLineChars="200" w:firstLine="640"/>
        <w:rPr>
          <w:rFonts w:eastAsia="黑体"/>
          <w:sz w:val="32"/>
          <w:szCs w:val="32"/>
        </w:rPr>
      </w:pPr>
      <w:r>
        <w:rPr>
          <w:rFonts w:eastAsia="黑体"/>
          <w:sz w:val="32"/>
          <w:szCs w:val="32"/>
        </w:rPr>
        <w:t>第四百五十七条</w:t>
      </w:r>
      <w:r>
        <w:rPr>
          <w:rFonts w:eastAsia="黑体"/>
          <w:sz w:val="32"/>
          <w:szCs w:val="32"/>
        </w:rPr>
        <w:t xml:space="preserve"> </w:t>
      </w:r>
      <w:r>
        <w:rPr>
          <w:rFonts w:eastAsia="仿宋_GB2312"/>
          <w:sz w:val="32"/>
          <w:szCs w:val="32"/>
        </w:rPr>
        <w:t>管制员收到航空器报告恶劣天气时，应当及时通报气象部门和本区内运行的相关航空器。</w:t>
      </w:r>
    </w:p>
    <w:p w:rsidR="00AD4612" w:rsidRDefault="00385841">
      <w:pPr>
        <w:pStyle w:val="14"/>
        <w:spacing w:line="580" w:lineRule="exact"/>
        <w:ind w:firstLineChars="200" w:firstLine="640"/>
        <w:rPr>
          <w:rFonts w:eastAsia="黑体"/>
          <w:sz w:val="32"/>
          <w:szCs w:val="32"/>
        </w:rPr>
      </w:pPr>
      <w:r>
        <w:rPr>
          <w:rFonts w:eastAsia="黑体"/>
          <w:sz w:val="32"/>
          <w:szCs w:val="32"/>
        </w:rPr>
        <w:t>第四百五十八条</w:t>
      </w:r>
      <w:r>
        <w:rPr>
          <w:rFonts w:eastAsia="黑体"/>
          <w:sz w:val="32"/>
          <w:szCs w:val="32"/>
        </w:rPr>
        <w:t xml:space="preserve"> </w:t>
      </w:r>
      <w:r>
        <w:rPr>
          <w:rFonts w:eastAsia="仿宋_GB2312"/>
          <w:sz w:val="32"/>
          <w:szCs w:val="32"/>
        </w:rPr>
        <w:t>管制员收到本区内飞行的航空器报告有恶劣天气时，应当根据航空器的要求提供所掌握的气象情报，提供无恶劣天气的机场、航路和高度的信息，开放有关的导航设备，协助其避开恶劣天气、返航或者飞往备降机场。</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第四百五十九条</w:t>
      </w:r>
      <w:r>
        <w:rPr>
          <w:rFonts w:eastAsia="黑体"/>
          <w:sz w:val="32"/>
          <w:szCs w:val="32"/>
        </w:rPr>
        <w:t xml:space="preserve"> </w:t>
      </w:r>
      <w:r>
        <w:rPr>
          <w:rFonts w:eastAsia="仿宋_GB2312"/>
          <w:sz w:val="32"/>
          <w:szCs w:val="32"/>
        </w:rPr>
        <w:t>管制员根据需要，可以要求航空器报告下列气象情报：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（一）现在位置的飞行天气状况；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（二）沿航线的飞行天气状况；</w:t>
      </w:r>
    </w:p>
    <w:p w:rsidR="00AD4612" w:rsidRDefault="00385841">
      <w:pPr>
        <w:pStyle w:val="14"/>
        <w:spacing w:line="580" w:lineRule="exact"/>
        <w:ind w:firstLineChars="200" w:firstLine="640"/>
        <w:rPr>
          <w:rFonts w:eastAsia="黑体"/>
          <w:sz w:val="32"/>
          <w:szCs w:val="32"/>
        </w:rPr>
      </w:pPr>
      <w:r>
        <w:rPr>
          <w:rFonts w:eastAsia="仿宋_GB2312"/>
          <w:sz w:val="32"/>
          <w:szCs w:val="32"/>
        </w:rPr>
        <w:t>（三）某位置点与另一位置点之间的天气状况。</w:t>
      </w:r>
    </w:p>
    <w:p w:rsidR="00AD4612" w:rsidRDefault="00385841">
      <w:pPr>
        <w:pStyle w:val="14"/>
        <w:spacing w:line="580" w:lineRule="exact"/>
        <w:ind w:firstLineChars="200" w:firstLine="640"/>
        <w:rPr>
          <w:rFonts w:eastAsia="仿宋_GB2312"/>
          <w:sz w:val="32"/>
          <w:szCs w:val="32"/>
        </w:rPr>
      </w:pPr>
      <w:r>
        <w:rPr>
          <w:rFonts w:eastAsia="黑体"/>
          <w:sz w:val="32"/>
          <w:szCs w:val="32"/>
        </w:rPr>
        <w:lastRenderedPageBreak/>
        <w:t>第四百六十条</w:t>
      </w:r>
      <w:r>
        <w:rPr>
          <w:rFonts w:eastAsia="黑体"/>
          <w:sz w:val="32"/>
          <w:szCs w:val="32"/>
        </w:rPr>
        <w:t xml:space="preserve"> </w:t>
      </w:r>
      <w:r>
        <w:rPr>
          <w:rFonts w:eastAsia="仿宋_GB2312"/>
          <w:sz w:val="32"/>
          <w:szCs w:val="32"/>
        </w:rPr>
        <w:t>有雷雨活动时，管制员应当采取如下措施：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（一）根据天气预报、实况和雷达观测等资料，掌握雷雨的性质、范围、发展趋势等；</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（二）掌握航空器位置；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（三）将航空器驾驶员报告的雷雨情报，及时通报有关的其他航空器；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（四）了解着陆机场、备降机场和航路的天气情况；</w:t>
      </w:r>
    </w:p>
    <w:p w:rsidR="00AD4612" w:rsidRDefault="00385841">
      <w:pPr>
        <w:pStyle w:val="14"/>
        <w:spacing w:line="580" w:lineRule="exact"/>
        <w:ind w:firstLineChars="200" w:firstLine="640"/>
        <w:rPr>
          <w:rFonts w:eastAsia="黑体"/>
          <w:sz w:val="32"/>
          <w:szCs w:val="32"/>
        </w:rPr>
      </w:pPr>
      <w:r>
        <w:rPr>
          <w:rFonts w:eastAsia="仿宋_GB2312"/>
          <w:sz w:val="32"/>
          <w:szCs w:val="32"/>
        </w:rPr>
        <w:t>（五）航空器驾驶员决定绕飞雷雨时，要及时提供雷雨情报和绕飞建议，申请绕飞空域，调配其他航空器避让。</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第四百六十一条</w:t>
      </w:r>
      <w:r>
        <w:rPr>
          <w:rFonts w:eastAsia="黑体"/>
          <w:sz w:val="32"/>
          <w:szCs w:val="32"/>
        </w:rPr>
        <w:t xml:space="preserve"> </w:t>
      </w:r>
      <w:r>
        <w:rPr>
          <w:rFonts w:eastAsia="仿宋_GB2312"/>
          <w:sz w:val="32"/>
          <w:szCs w:val="32"/>
        </w:rPr>
        <w:t>当航路、航线上有结冰时，管制员应当采取如下措施：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（一）根据天气预报和航空器驾驶员的报告了解结冰的高度、范围和强度；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（二）向航空器驾驶员了解航空器结冰情况和脱离结冰区的意图，提供空中交通情报、有关天气情报和建议；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（三）及时开放有关通信导航、监视设备，掌握航空器位置；</w:t>
      </w:r>
    </w:p>
    <w:p w:rsidR="00AD4612" w:rsidRDefault="00385841">
      <w:pPr>
        <w:pStyle w:val="14"/>
        <w:spacing w:line="580" w:lineRule="exact"/>
        <w:ind w:firstLineChars="200" w:firstLine="640"/>
        <w:rPr>
          <w:rFonts w:eastAsia="黑体"/>
          <w:sz w:val="32"/>
          <w:szCs w:val="32"/>
        </w:rPr>
      </w:pPr>
      <w:r>
        <w:rPr>
          <w:rFonts w:eastAsia="仿宋_GB2312"/>
          <w:sz w:val="32"/>
          <w:szCs w:val="32"/>
        </w:rPr>
        <w:t>（四）调配有关航空器避让。</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第四百六十二条</w:t>
      </w:r>
      <w:r>
        <w:rPr>
          <w:rFonts w:eastAsia="黑体"/>
          <w:sz w:val="32"/>
          <w:szCs w:val="32"/>
        </w:rPr>
        <w:t xml:space="preserve"> </w:t>
      </w:r>
      <w:r>
        <w:rPr>
          <w:rFonts w:eastAsia="仿宋_GB2312"/>
          <w:sz w:val="32"/>
          <w:szCs w:val="32"/>
        </w:rPr>
        <w:t>管制员收到航空器驾驶员关于风切变的报告时，应当将相应信息通报可能会受到影响的航空器，直到证实风切变已经消失。配备自动终端情报服务系统的，应当播放风切变信息，必要时，管制员应当逐个通知航空器驾驶员。</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航空器驾驶员遇有风切变应当及时报告，报告的风切变信息应当包括以下内容：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（一）风切变存在的警告；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（二）遭遇风切变的高度或者高度范围；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（三）遭遇风切变的时间；</w:t>
      </w:r>
    </w:p>
    <w:p w:rsidR="00AD4612" w:rsidRDefault="00385841">
      <w:pPr>
        <w:pStyle w:val="14"/>
        <w:spacing w:line="580" w:lineRule="exact"/>
        <w:ind w:firstLineChars="200" w:firstLine="640"/>
        <w:rPr>
          <w:rFonts w:eastAsia="黑体"/>
          <w:sz w:val="32"/>
          <w:szCs w:val="32"/>
        </w:rPr>
      </w:pPr>
      <w:r>
        <w:rPr>
          <w:rFonts w:eastAsia="仿宋_GB2312"/>
          <w:sz w:val="32"/>
          <w:szCs w:val="32"/>
        </w:rPr>
        <w:lastRenderedPageBreak/>
        <w:t>（四）风切变对航空器的影响，如水平和垂直速度的变化等。</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第二节</w:t>
      </w:r>
      <w:r>
        <w:rPr>
          <w:rFonts w:eastAsia="仿宋_GB2312"/>
          <w:sz w:val="32"/>
          <w:szCs w:val="32"/>
        </w:rPr>
        <w:t xml:space="preserve"> </w:t>
      </w:r>
      <w:r>
        <w:rPr>
          <w:rFonts w:eastAsia="仿宋_GB2312"/>
          <w:sz w:val="32"/>
          <w:szCs w:val="32"/>
        </w:rPr>
        <w:t>航空器紧急情况下的管制</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第四百六十三条</w:t>
      </w:r>
      <w:r>
        <w:rPr>
          <w:rFonts w:eastAsia="黑体"/>
          <w:sz w:val="32"/>
          <w:szCs w:val="32"/>
        </w:rPr>
        <w:t xml:space="preserve"> </w:t>
      </w:r>
      <w:r>
        <w:rPr>
          <w:rFonts w:eastAsia="仿宋_GB2312"/>
          <w:sz w:val="32"/>
          <w:szCs w:val="32"/>
        </w:rPr>
        <w:t>管制单位应当根据实际情况制定适用于本单位的航空器紧急情况处置程序及检查单，作为处理航空器紧急情况的依据。在处置航空器紧急情况时，管制员应当加强对紧急情况的判断，管制单位之间应当保持充分的协作。</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第四百六十四条</w:t>
      </w:r>
      <w:r>
        <w:rPr>
          <w:rFonts w:eastAsia="黑体"/>
          <w:sz w:val="32"/>
          <w:szCs w:val="32"/>
        </w:rPr>
        <w:t xml:space="preserve"> </w:t>
      </w:r>
      <w:r>
        <w:rPr>
          <w:rFonts w:eastAsia="仿宋_GB2312"/>
          <w:sz w:val="32"/>
          <w:szCs w:val="32"/>
        </w:rPr>
        <w:t>当航空器报告处于紧急情况时，管制单位可以采取以下措施：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（一）采取必要措施核实航空器的识别标志和机型、紧急情况的类型、航空器驾驶员的意图以及航空器的位置和高度；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（二）决定协助航空器处置紧急情况的方式；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（三）向相关管制单位及其他单位寻求协助；</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（四）向航空器驾驶员提供所需的情报以及其他相关资料，如机场、最低安全高度、气象情报等信息；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（五）向航空器运营人或者驾驶员了解下列信息：机上人数、剩余燃油量、可能的机载危险物质及其性质；</w:t>
      </w:r>
    </w:p>
    <w:p w:rsidR="00AD4612" w:rsidRDefault="00385841">
      <w:pPr>
        <w:pStyle w:val="14"/>
        <w:spacing w:line="580" w:lineRule="exact"/>
        <w:ind w:firstLineChars="200" w:firstLine="640"/>
        <w:rPr>
          <w:rFonts w:eastAsia="黑体"/>
          <w:sz w:val="32"/>
          <w:szCs w:val="32"/>
        </w:rPr>
      </w:pPr>
      <w:r>
        <w:rPr>
          <w:rFonts w:eastAsia="仿宋_GB2312"/>
          <w:sz w:val="32"/>
          <w:szCs w:val="32"/>
        </w:rPr>
        <w:t>（六）按规定向有关单位报告。</w:t>
      </w:r>
    </w:p>
    <w:p w:rsidR="00AD4612" w:rsidRDefault="00385841">
      <w:pPr>
        <w:pStyle w:val="14"/>
        <w:spacing w:line="580" w:lineRule="exact"/>
        <w:ind w:firstLineChars="200" w:firstLine="640"/>
        <w:rPr>
          <w:rFonts w:eastAsia="黑体"/>
          <w:sz w:val="32"/>
          <w:szCs w:val="32"/>
        </w:rPr>
      </w:pPr>
      <w:r>
        <w:rPr>
          <w:rFonts w:eastAsia="黑体"/>
          <w:sz w:val="32"/>
          <w:szCs w:val="32"/>
        </w:rPr>
        <w:t>第四百六十五条</w:t>
      </w:r>
      <w:r>
        <w:rPr>
          <w:rFonts w:eastAsia="黑体"/>
          <w:sz w:val="32"/>
          <w:szCs w:val="32"/>
        </w:rPr>
        <w:t xml:space="preserve"> </w:t>
      </w:r>
      <w:r>
        <w:rPr>
          <w:rFonts w:eastAsia="仿宋_GB2312"/>
          <w:sz w:val="32"/>
          <w:szCs w:val="32"/>
        </w:rPr>
        <w:t>遇有紧急情况时，管制员应当尽可能避免改变航空器无线电通信频率和二次雷达应答机编码，除非改变航空器无线电通信频率和二次雷达应答机编码有利于保证航空器的安全。对于发动机失效的航空器，管制员应当尽量降低对航空器机动飞行的要求。适当时，应将出现紧急状况的航空器的情况通知有关的航空器。</w:t>
      </w:r>
    </w:p>
    <w:p w:rsidR="00AD4612" w:rsidRDefault="00385841">
      <w:pPr>
        <w:pStyle w:val="14"/>
        <w:spacing w:line="580" w:lineRule="exact"/>
        <w:ind w:firstLineChars="200" w:firstLine="640"/>
        <w:rPr>
          <w:rFonts w:eastAsia="黑体"/>
          <w:sz w:val="32"/>
          <w:szCs w:val="32"/>
        </w:rPr>
      </w:pPr>
      <w:r>
        <w:rPr>
          <w:rFonts w:eastAsia="黑体"/>
          <w:sz w:val="32"/>
          <w:szCs w:val="32"/>
        </w:rPr>
        <w:lastRenderedPageBreak/>
        <w:t>第四百六十六条</w:t>
      </w:r>
      <w:r>
        <w:rPr>
          <w:rFonts w:eastAsia="黑体"/>
          <w:sz w:val="32"/>
          <w:szCs w:val="32"/>
        </w:rPr>
        <w:t xml:space="preserve"> </w:t>
      </w:r>
      <w:r>
        <w:rPr>
          <w:rFonts w:eastAsia="仿宋_GB2312"/>
          <w:sz w:val="32"/>
          <w:szCs w:val="32"/>
        </w:rPr>
        <w:t>收到航空器紧急下降并将穿越其他空中交通航路的报告后，管制单位应当立即采取措施，保证相关航空器的安全。必要时，管制员应当通知相关航空器和可能受到影响的管制单位或者管制扇区。</w:t>
      </w:r>
    </w:p>
    <w:p w:rsidR="00AD4612" w:rsidRDefault="00385841">
      <w:pPr>
        <w:pStyle w:val="14"/>
        <w:spacing w:line="580" w:lineRule="exact"/>
        <w:ind w:firstLineChars="200" w:firstLine="640"/>
        <w:rPr>
          <w:rFonts w:eastAsia="黑体"/>
          <w:sz w:val="32"/>
          <w:szCs w:val="32"/>
        </w:rPr>
      </w:pPr>
      <w:r>
        <w:rPr>
          <w:rFonts w:eastAsia="黑体"/>
          <w:sz w:val="32"/>
          <w:szCs w:val="32"/>
        </w:rPr>
        <w:t>第四百六十七条</w:t>
      </w:r>
      <w:r>
        <w:rPr>
          <w:rFonts w:eastAsia="黑体"/>
          <w:sz w:val="32"/>
          <w:szCs w:val="32"/>
        </w:rPr>
        <w:t xml:space="preserve"> </w:t>
      </w:r>
      <w:r>
        <w:rPr>
          <w:rFonts w:eastAsia="仿宋_GB2312"/>
          <w:sz w:val="32"/>
          <w:szCs w:val="32"/>
        </w:rPr>
        <w:t>遇有紧急情况时，管制单位应当尽可能地利用监视设备，掌握航空器状况。</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第三节</w:t>
      </w:r>
      <w:r>
        <w:rPr>
          <w:rFonts w:eastAsia="仿宋_GB2312"/>
          <w:sz w:val="32"/>
          <w:szCs w:val="32"/>
        </w:rPr>
        <w:t xml:space="preserve"> </w:t>
      </w:r>
      <w:r>
        <w:rPr>
          <w:rFonts w:eastAsia="仿宋_GB2312"/>
          <w:sz w:val="32"/>
          <w:szCs w:val="32"/>
        </w:rPr>
        <w:t>陆空通信联络失效</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第四百六十八条</w:t>
      </w:r>
      <w:r>
        <w:rPr>
          <w:rFonts w:eastAsia="黑体"/>
          <w:sz w:val="32"/>
          <w:szCs w:val="32"/>
        </w:rPr>
        <w:t xml:space="preserve"> </w:t>
      </w:r>
      <w:r>
        <w:rPr>
          <w:rFonts w:eastAsia="仿宋_GB2312"/>
          <w:sz w:val="32"/>
          <w:szCs w:val="32"/>
        </w:rPr>
        <w:t>当与航空器失去陆空通信联络时，管制员除查明失联原因外，还应当迅速采取如下措施：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（一）通过有关管制单位以及空中其他航空器的通信波道，设法与该航空器建立联络；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（二）使用当地可利用的通信波道连续不断地发出空中交通情报和气象情报；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（三）开放有关导航设备，使用监视设备掌握航空器位置，要求航空器做可观测到的指定的机动飞行或者发送一个可以被确认的指定信号，以判明其是否收到指令，然后采取措施；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（四）向有关航空器通报情况，指示相关航空器避让；</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（五）向该航路沿线的有关管制单位发送有关陆空通信联络失效的情报；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（六）通知有关机场作好备降准备；</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（七）塔台管制单位与进离场航空器不能建立联络时，应当使用辅助联络的符号和信号；</w:t>
      </w:r>
    </w:p>
    <w:p w:rsidR="00AD4612" w:rsidRDefault="00385841">
      <w:pPr>
        <w:pStyle w:val="14"/>
        <w:spacing w:line="580" w:lineRule="exact"/>
        <w:ind w:firstLineChars="200" w:firstLine="640"/>
        <w:rPr>
          <w:rFonts w:eastAsia="黑体"/>
          <w:sz w:val="32"/>
          <w:szCs w:val="32"/>
        </w:rPr>
      </w:pPr>
      <w:r>
        <w:rPr>
          <w:rFonts w:eastAsia="仿宋_GB2312"/>
          <w:sz w:val="32"/>
          <w:szCs w:val="32"/>
        </w:rPr>
        <w:t>（八）如果可能，通知航空器运营人使用其内部通信方式与航空器联系。</w:t>
      </w:r>
    </w:p>
    <w:p w:rsidR="00AD4612" w:rsidRDefault="00385841">
      <w:pPr>
        <w:pStyle w:val="14"/>
        <w:spacing w:line="580" w:lineRule="exact"/>
        <w:ind w:firstLineChars="200" w:firstLine="640"/>
        <w:rPr>
          <w:rFonts w:eastAsia="仿宋_GB2312"/>
          <w:sz w:val="32"/>
          <w:szCs w:val="32"/>
        </w:rPr>
      </w:pPr>
      <w:r>
        <w:rPr>
          <w:rFonts w:eastAsia="黑体"/>
          <w:sz w:val="32"/>
          <w:szCs w:val="32"/>
        </w:rPr>
        <w:lastRenderedPageBreak/>
        <w:t>第四百六十九条</w:t>
      </w:r>
      <w:r>
        <w:rPr>
          <w:rFonts w:eastAsia="黑体"/>
          <w:sz w:val="32"/>
          <w:szCs w:val="32"/>
        </w:rPr>
        <w:t xml:space="preserve"> </w:t>
      </w:r>
      <w:r>
        <w:rPr>
          <w:rFonts w:eastAsia="仿宋_GB2312"/>
          <w:sz w:val="32"/>
          <w:szCs w:val="32"/>
        </w:rPr>
        <w:t>失去陆空通信联络的航空器需去备降机场时，在确实判明航空器可以收到管制指令的情况下，管制员应当采取如下措施：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（一）航空器在云下按目视飞行规则飞行时，指示航空器仍保持在云下按目视飞行规则飞行；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（二）航空器按仪表飞行规则飞行时，应当指示航空器按照仪表飞行规则飞行至备降机场；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航空器改航去备降机场并改变航向后，应当按照规定为航空器指配高度层。如果原高度层符合高度层配备规定，应当指示其保持在原规定高度层飞行；如果原高度层低于最低安全高度，应当指示其上升到新的高度层飞行；如果原高度层不符合新航向的高度层配备，应当指示其下降一个高度层飞行，如果下降后的高度可能低于最低安全高度时，则应当指示其上升到符合新航向配备的最低可用高度层飞行；</w:t>
      </w:r>
    </w:p>
    <w:p w:rsidR="00AD4612" w:rsidRDefault="00385841">
      <w:pPr>
        <w:pStyle w:val="14"/>
        <w:spacing w:line="580" w:lineRule="exact"/>
        <w:ind w:firstLineChars="200" w:firstLine="640"/>
        <w:rPr>
          <w:rFonts w:eastAsia="黑体"/>
          <w:sz w:val="32"/>
          <w:szCs w:val="32"/>
        </w:rPr>
      </w:pPr>
      <w:r>
        <w:rPr>
          <w:rFonts w:eastAsia="仿宋_GB2312"/>
          <w:sz w:val="32"/>
          <w:szCs w:val="32"/>
        </w:rPr>
        <w:t>（四）通知备降机场管制单位作好准备，并向航空器提供飞往该机场所需的飞行情报。</w:t>
      </w:r>
    </w:p>
    <w:p w:rsidR="00AD4612" w:rsidRDefault="00385841">
      <w:pPr>
        <w:pStyle w:val="14"/>
        <w:spacing w:line="580" w:lineRule="exact"/>
        <w:ind w:firstLineChars="200" w:firstLine="640"/>
        <w:rPr>
          <w:rFonts w:eastAsia="黑体"/>
          <w:sz w:val="32"/>
          <w:szCs w:val="32"/>
        </w:rPr>
      </w:pPr>
      <w:r>
        <w:rPr>
          <w:rFonts w:eastAsia="黑体"/>
          <w:sz w:val="32"/>
          <w:szCs w:val="32"/>
        </w:rPr>
        <w:t>第四百七十条</w:t>
      </w:r>
      <w:r>
        <w:rPr>
          <w:rFonts w:eastAsia="黑体"/>
          <w:sz w:val="32"/>
          <w:szCs w:val="32"/>
        </w:rPr>
        <w:t xml:space="preserve"> </w:t>
      </w:r>
      <w:r>
        <w:rPr>
          <w:rFonts w:eastAsia="仿宋_GB2312"/>
          <w:sz w:val="32"/>
          <w:szCs w:val="32"/>
        </w:rPr>
        <w:t>如情况表明陆空通信联络失效的航空器可能飞往飞行计划中规定的备降机场时，应当将失去通信联络的情况通知备降机场的管制单位以及其他可能受改航影响的管制单位。</w:t>
      </w:r>
    </w:p>
    <w:p w:rsidR="00AD4612" w:rsidRDefault="00385841">
      <w:pPr>
        <w:pStyle w:val="14"/>
        <w:spacing w:line="580" w:lineRule="exact"/>
        <w:ind w:firstLineChars="200" w:firstLine="640"/>
        <w:rPr>
          <w:rFonts w:eastAsia="黑体"/>
          <w:sz w:val="32"/>
          <w:szCs w:val="32"/>
        </w:rPr>
      </w:pPr>
      <w:r>
        <w:rPr>
          <w:rFonts w:eastAsia="黑体"/>
          <w:sz w:val="32"/>
          <w:szCs w:val="32"/>
        </w:rPr>
        <w:t>第四百七十一条</w:t>
      </w:r>
      <w:r>
        <w:rPr>
          <w:rFonts w:eastAsia="黑体"/>
          <w:sz w:val="32"/>
          <w:szCs w:val="32"/>
        </w:rPr>
        <w:t xml:space="preserve"> </w:t>
      </w:r>
      <w:r>
        <w:rPr>
          <w:rFonts w:eastAsia="仿宋_GB2312"/>
          <w:sz w:val="32"/>
          <w:szCs w:val="32"/>
        </w:rPr>
        <w:t>当管制单位收到发生陆空通信联络失效的航空器已经恢复通信或者着陆的情报后，应当通知航空器发生陆空通信联络失效时所飞行区域的管制单位，及其飞行航路沿线的有关管制单位。</w:t>
      </w:r>
    </w:p>
    <w:p w:rsidR="00AD4612" w:rsidRDefault="00385841">
      <w:pPr>
        <w:pStyle w:val="14"/>
        <w:spacing w:line="580" w:lineRule="exact"/>
        <w:ind w:firstLineChars="200" w:firstLine="640"/>
        <w:rPr>
          <w:rFonts w:eastAsia="黑体"/>
          <w:sz w:val="32"/>
          <w:szCs w:val="32"/>
        </w:rPr>
      </w:pPr>
      <w:r>
        <w:rPr>
          <w:rFonts w:eastAsia="黑体"/>
          <w:sz w:val="32"/>
          <w:szCs w:val="32"/>
        </w:rPr>
        <w:t>第四百七十二条</w:t>
      </w:r>
      <w:r>
        <w:rPr>
          <w:rFonts w:eastAsia="黑体"/>
          <w:sz w:val="32"/>
          <w:szCs w:val="32"/>
        </w:rPr>
        <w:t xml:space="preserve"> </w:t>
      </w:r>
      <w:r>
        <w:rPr>
          <w:rFonts w:eastAsia="仿宋_GB2312"/>
          <w:sz w:val="32"/>
          <w:szCs w:val="32"/>
        </w:rPr>
        <w:t>目的地机场所在地区的区域管制员应当在航空器预计进入着陆机场区域前</w:t>
      </w:r>
      <w:r>
        <w:rPr>
          <w:rFonts w:eastAsia="仿宋_GB2312"/>
          <w:sz w:val="32"/>
          <w:szCs w:val="32"/>
        </w:rPr>
        <w:t>15</w:t>
      </w:r>
      <w:r>
        <w:rPr>
          <w:rFonts w:eastAsia="仿宋_GB2312"/>
          <w:sz w:val="32"/>
          <w:szCs w:val="32"/>
        </w:rPr>
        <w:t>分钟不断地发出着陆条件，指示航空器在已占用的高度层上飞向着陆机场导航台，并且通知进近管制单位和塔台管制单位。进近和塔台管制单位应当不断重复发出进近与着陆条件，直至航空器着陆为</w:t>
      </w:r>
      <w:r>
        <w:rPr>
          <w:rFonts w:eastAsia="仿宋_GB2312"/>
          <w:sz w:val="32"/>
          <w:szCs w:val="32"/>
        </w:rPr>
        <w:lastRenderedPageBreak/>
        <w:t>止。</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第四百七十三条</w:t>
      </w:r>
      <w:r>
        <w:rPr>
          <w:rFonts w:eastAsia="黑体"/>
          <w:sz w:val="32"/>
          <w:szCs w:val="32"/>
        </w:rPr>
        <w:t xml:space="preserve"> </w:t>
      </w:r>
      <w:r>
        <w:rPr>
          <w:rFonts w:eastAsia="仿宋_GB2312"/>
          <w:sz w:val="32"/>
          <w:szCs w:val="32"/>
        </w:rPr>
        <w:t>管制员应当在失去通信联络的航空器预计到达着陆机场导航台上空前</w:t>
      </w:r>
      <w:r>
        <w:rPr>
          <w:rFonts w:eastAsia="仿宋_GB2312"/>
          <w:sz w:val="32"/>
          <w:szCs w:val="32"/>
        </w:rPr>
        <w:t>10</w:t>
      </w:r>
      <w:r>
        <w:rPr>
          <w:rFonts w:eastAsia="仿宋_GB2312"/>
          <w:sz w:val="32"/>
          <w:szCs w:val="32"/>
        </w:rPr>
        <w:t>分钟，将等待空域内该航空器占用的高度层空出，禁止其他航空器穿越。在该航空器预计到达导航台上空的时间后</w:t>
      </w:r>
      <w:r>
        <w:rPr>
          <w:rFonts w:eastAsia="仿宋_GB2312"/>
          <w:sz w:val="32"/>
          <w:szCs w:val="32"/>
        </w:rPr>
        <w:t>30</w:t>
      </w:r>
      <w:r>
        <w:rPr>
          <w:rFonts w:eastAsia="仿宋_GB2312"/>
          <w:sz w:val="32"/>
          <w:szCs w:val="32"/>
        </w:rPr>
        <w:t>分钟内，禁止其他航空器在等待空域内下降。失去通信联络的航空器应当在上述规定的时间段内着陆。按照实际起飞时间计算的到达时刻，即为航空器优先着陆下降高度的开始时间。</w:t>
      </w:r>
    </w:p>
    <w:p w:rsidR="00AD4612" w:rsidRDefault="00385841">
      <w:pPr>
        <w:pStyle w:val="14"/>
        <w:spacing w:line="580" w:lineRule="exact"/>
        <w:ind w:firstLineChars="200" w:firstLine="640"/>
        <w:rPr>
          <w:rFonts w:eastAsia="黑体"/>
          <w:sz w:val="32"/>
          <w:szCs w:val="32"/>
        </w:rPr>
      </w:pPr>
      <w:r>
        <w:rPr>
          <w:rFonts w:eastAsia="仿宋_GB2312"/>
          <w:sz w:val="32"/>
          <w:szCs w:val="32"/>
        </w:rPr>
        <w:t>在雷达管制区，如果失去通信联络的航空器为已识别航空器，可以继续使用雷达间隔，管制单位应当根据实际情况适当增大与未识别航空器的雷达间隔。</w:t>
      </w:r>
    </w:p>
    <w:p w:rsidR="00AD4612" w:rsidRDefault="00385841">
      <w:pPr>
        <w:pStyle w:val="14"/>
        <w:spacing w:line="580" w:lineRule="exact"/>
        <w:ind w:firstLineChars="200" w:firstLine="640"/>
        <w:rPr>
          <w:rFonts w:eastAsia="黑体"/>
          <w:sz w:val="32"/>
          <w:szCs w:val="32"/>
        </w:rPr>
      </w:pPr>
      <w:r>
        <w:rPr>
          <w:rFonts w:eastAsia="黑体"/>
          <w:sz w:val="32"/>
          <w:szCs w:val="32"/>
        </w:rPr>
        <w:t>第四百七十四条</w:t>
      </w:r>
      <w:r>
        <w:rPr>
          <w:rFonts w:eastAsia="黑体"/>
          <w:sz w:val="32"/>
          <w:szCs w:val="32"/>
        </w:rPr>
        <w:t xml:space="preserve"> </w:t>
      </w:r>
      <w:r>
        <w:rPr>
          <w:rFonts w:eastAsia="仿宋_GB2312"/>
          <w:sz w:val="32"/>
          <w:szCs w:val="32"/>
        </w:rPr>
        <w:t>失去通信联络的航空器已经着陆，或者已经恢复联络，或者航空器预计飞越导航台上空</w:t>
      </w:r>
      <w:r>
        <w:rPr>
          <w:rFonts w:eastAsia="仿宋_GB2312"/>
          <w:sz w:val="32"/>
          <w:szCs w:val="32"/>
        </w:rPr>
        <w:t>30</w:t>
      </w:r>
      <w:r>
        <w:rPr>
          <w:rFonts w:eastAsia="仿宋_GB2312"/>
          <w:sz w:val="32"/>
          <w:szCs w:val="32"/>
        </w:rPr>
        <w:t>分钟内发现航空器的，可恢复其他航空器的活动，并立即通知有关管制单位。</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第四百七十五条</w:t>
      </w:r>
      <w:r>
        <w:rPr>
          <w:rFonts w:eastAsia="黑体"/>
          <w:sz w:val="32"/>
          <w:szCs w:val="32"/>
        </w:rPr>
        <w:t xml:space="preserve"> </w:t>
      </w:r>
      <w:r>
        <w:rPr>
          <w:rFonts w:eastAsia="仿宋_GB2312"/>
          <w:sz w:val="32"/>
          <w:szCs w:val="32"/>
        </w:rPr>
        <w:t>因磁暴影响失去陆空通信联络时，管制员应当采取如下措施：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（一）通知有关管制单位使用各种波道，特别是甚高频，设法与航空器联络；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（二）使用雷达监视航空器飞行；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（三）通知航空器使用甚高频与同航路或者邻近的航空器沟通联络或转发信息，通报情况，并严格保持规定的高度层飞行；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（四）暂时停止航空器起飞；</w:t>
      </w:r>
    </w:p>
    <w:p w:rsidR="00AD4612" w:rsidRDefault="00385841">
      <w:pPr>
        <w:pStyle w:val="14"/>
        <w:spacing w:line="580" w:lineRule="exact"/>
        <w:ind w:firstLineChars="200" w:firstLine="640"/>
        <w:rPr>
          <w:rFonts w:eastAsia="黑体"/>
          <w:sz w:val="32"/>
          <w:szCs w:val="32"/>
        </w:rPr>
      </w:pPr>
      <w:r>
        <w:rPr>
          <w:rFonts w:eastAsia="仿宋_GB2312"/>
          <w:sz w:val="32"/>
          <w:szCs w:val="32"/>
        </w:rPr>
        <w:t>（五）建议飞越的航空器在本机场或者就近机场着陆。</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第四节</w:t>
      </w:r>
      <w:r>
        <w:rPr>
          <w:rFonts w:eastAsia="仿宋_GB2312"/>
          <w:sz w:val="32"/>
          <w:szCs w:val="32"/>
        </w:rPr>
        <w:t xml:space="preserve"> </w:t>
      </w:r>
      <w:r>
        <w:rPr>
          <w:rFonts w:eastAsia="仿宋_GB2312"/>
          <w:sz w:val="32"/>
          <w:szCs w:val="32"/>
        </w:rPr>
        <w:t>无线电罗盘失效</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第四百七十六条</w:t>
      </w:r>
      <w:r>
        <w:rPr>
          <w:rFonts w:eastAsia="黑体"/>
          <w:sz w:val="32"/>
          <w:szCs w:val="32"/>
        </w:rPr>
        <w:t xml:space="preserve"> </w:t>
      </w:r>
      <w:r>
        <w:rPr>
          <w:rFonts w:eastAsia="仿宋_GB2312"/>
          <w:sz w:val="32"/>
          <w:szCs w:val="32"/>
        </w:rPr>
        <w:t>管制员接到航空器报告无线电罗盘失效时，应当采取下列措施：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（一）询问无线电罗盘失效的情况和原因；</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（二）利用雷达监视和引导航空器飞行；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航空器在云下按目视飞行规则飞行时，应当指挥其继续保持在云下按目视飞行规则飞行。航空器按仪表飞行规则飞行时，按照航空器驾驶员的决定，协助该航空器继续飞行或者在就近机场着陆。在可能的情况下，应当根据航空器驾驶员的要求调配航空器转为云下按目视飞行规则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（四）离场航空器尚未飞出进近管制区时，可建议该航空器返航着陆；</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（五）着陆机场的天气为仪表飞行规则飞行条件，而该机场又无精密进近雷达或者仪表着陆系统时，管制员应当提供天气较好且灯光、无线电助航设施较完善的备降机场，供航空器驾驶员选择。</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第五节</w:t>
      </w:r>
      <w:r>
        <w:rPr>
          <w:rFonts w:eastAsia="仿宋_GB2312"/>
          <w:sz w:val="32"/>
          <w:szCs w:val="32"/>
        </w:rPr>
        <w:t xml:space="preserve"> </w:t>
      </w:r>
      <w:r>
        <w:rPr>
          <w:rFonts w:eastAsia="仿宋_GB2312"/>
          <w:sz w:val="32"/>
          <w:szCs w:val="32"/>
        </w:rPr>
        <w:t>飞行能力受损情况下的管制</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第四百七十七条</w:t>
      </w:r>
      <w:r>
        <w:rPr>
          <w:rFonts w:eastAsia="黑体"/>
          <w:sz w:val="32"/>
          <w:szCs w:val="32"/>
        </w:rPr>
        <w:t xml:space="preserve"> </w:t>
      </w:r>
      <w:r>
        <w:rPr>
          <w:rFonts w:eastAsia="仿宋_GB2312"/>
          <w:sz w:val="32"/>
          <w:szCs w:val="32"/>
        </w:rPr>
        <w:t>航空器飞行能力受损情况是指发动机失效、遭雷击、鸟击、液压系统故障、最低油量状态等影响飞行安全和性能的情况。遇有飞行能力受损情况时，管制员应当及时了解航空器的受损程度和驾驶员意图。当飞行能力受损的航空器驾驶员决定着陆时，管制员应当向其提供机场及所需飞行和气象情报信息。</w:t>
      </w:r>
    </w:p>
    <w:p w:rsidR="00AD4612" w:rsidRDefault="00385841">
      <w:pPr>
        <w:pStyle w:val="14"/>
        <w:spacing w:line="580" w:lineRule="exact"/>
        <w:ind w:firstLineChars="200" w:firstLine="640"/>
        <w:rPr>
          <w:rFonts w:eastAsia="黑体"/>
          <w:sz w:val="32"/>
          <w:szCs w:val="32"/>
        </w:rPr>
      </w:pPr>
      <w:r>
        <w:rPr>
          <w:rFonts w:eastAsia="黑体"/>
          <w:sz w:val="32"/>
          <w:szCs w:val="32"/>
        </w:rPr>
        <w:t>第四百七十八条</w:t>
      </w:r>
      <w:r>
        <w:rPr>
          <w:rFonts w:eastAsia="黑体"/>
          <w:sz w:val="32"/>
          <w:szCs w:val="32"/>
        </w:rPr>
        <w:t xml:space="preserve"> </w:t>
      </w:r>
      <w:r>
        <w:rPr>
          <w:rFonts w:eastAsia="仿宋_GB2312"/>
          <w:sz w:val="32"/>
          <w:szCs w:val="32"/>
        </w:rPr>
        <w:t>在起飞过程中，航空器驾驶员报告发动机失效时，管制员应当及时调配其他有关航空器避让，立即通知有关保障单位做好航空器着陆的援救工作。</w:t>
      </w:r>
    </w:p>
    <w:p w:rsidR="00AD4612" w:rsidRDefault="00385841">
      <w:pPr>
        <w:pStyle w:val="14"/>
        <w:spacing w:line="580" w:lineRule="exact"/>
        <w:ind w:firstLineChars="200" w:firstLine="640"/>
        <w:rPr>
          <w:rFonts w:eastAsia="仿宋_GB2312"/>
          <w:sz w:val="32"/>
          <w:szCs w:val="32"/>
        </w:rPr>
      </w:pPr>
      <w:r>
        <w:rPr>
          <w:rFonts w:eastAsia="黑体"/>
          <w:sz w:val="32"/>
          <w:szCs w:val="32"/>
        </w:rPr>
        <w:lastRenderedPageBreak/>
        <w:t>第四百七十九条</w:t>
      </w:r>
      <w:r>
        <w:rPr>
          <w:rFonts w:eastAsia="黑体"/>
          <w:sz w:val="32"/>
          <w:szCs w:val="32"/>
        </w:rPr>
        <w:t xml:space="preserve"> </w:t>
      </w:r>
      <w:r>
        <w:rPr>
          <w:rFonts w:eastAsia="仿宋_GB2312"/>
          <w:sz w:val="32"/>
          <w:szCs w:val="32"/>
        </w:rPr>
        <w:t>航路飞行中，航空器驾驶员报告部分发动机失效时，管制员应当采取如下措施：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（一）了解航空器驾驶员意图；</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（二）提供就近机场的资料和有关的飞行情报；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（三）如果航空器不能保持原指定高度继续飞行，及时调配其他有关航空器避让；</w:t>
      </w:r>
    </w:p>
    <w:p w:rsidR="00AD4612" w:rsidRDefault="00385841">
      <w:pPr>
        <w:pStyle w:val="14"/>
        <w:spacing w:line="580" w:lineRule="exact"/>
        <w:ind w:firstLineChars="200" w:firstLine="640"/>
        <w:rPr>
          <w:rFonts w:eastAsia="黑体"/>
          <w:sz w:val="32"/>
          <w:szCs w:val="32"/>
        </w:rPr>
      </w:pPr>
      <w:r>
        <w:rPr>
          <w:rFonts w:eastAsia="仿宋_GB2312"/>
          <w:sz w:val="32"/>
          <w:szCs w:val="32"/>
        </w:rPr>
        <w:t>（四）航空器不能保持最低安全高度，又不能飞往就近机场着陆，航空器驾驶员决定选择场地迫降时，管制员应当记录所知该航空器最后位置和时间，尽可能了解迫降情况和地点，并按照搜寻和援救的程序开展工作。</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第四百八十条</w:t>
      </w:r>
      <w:r>
        <w:rPr>
          <w:rFonts w:eastAsia="黑体"/>
          <w:sz w:val="32"/>
          <w:szCs w:val="32"/>
        </w:rPr>
        <w:t xml:space="preserve"> </w:t>
      </w:r>
      <w:r>
        <w:rPr>
          <w:rFonts w:eastAsia="仿宋_GB2312"/>
          <w:sz w:val="32"/>
          <w:szCs w:val="32"/>
        </w:rPr>
        <w:t>发动机部分失效的航空器进近着陆时，管制员应当采取如下措施：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（一）在航空器着陆前，通知有关保障单位做好相应准备；</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（二）空出该航空器占用的及其以下的高度，禁止其他航空器和与援救无关的车辆在受影响的机动区内活动；</w:t>
      </w:r>
    </w:p>
    <w:p w:rsidR="00AD4612" w:rsidRDefault="00385841">
      <w:pPr>
        <w:pStyle w:val="14"/>
        <w:spacing w:line="580" w:lineRule="exact"/>
        <w:ind w:firstLineChars="200" w:firstLine="640"/>
        <w:rPr>
          <w:rFonts w:eastAsia="黑体"/>
          <w:sz w:val="32"/>
          <w:szCs w:val="32"/>
        </w:rPr>
      </w:pPr>
      <w:r>
        <w:rPr>
          <w:rFonts w:eastAsia="仿宋_GB2312"/>
          <w:sz w:val="32"/>
          <w:szCs w:val="32"/>
        </w:rPr>
        <w:t>（三）允许航空器在有利的高度飞向着陆机场。</w:t>
      </w:r>
    </w:p>
    <w:p w:rsidR="00AD4612" w:rsidRDefault="00385841">
      <w:pPr>
        <w:pStyle w:val="14"/>
        <w:spacing w:line="580" w:lineRule="exact"/>
        <w:ind w:firstLineChars="200" w:firstLine="640"/>
        <w:rPr>
          <w:rFonts w:eastAsia="黑体"/>
          <w:sz w:val="32"/>
          <w:szCs w:val="32"/>
        </w:rPr>
      </w:pPr>
      <w:r>
        <w:rPr>
          <w:rFonts w:eastAsia="黑体"/>
          <w:sz w:val="32"/>
          <w:szCs w:val="32"/>
        </w:rPr>
        <w:t>第四百八十一条</w:t>
      </w:r>
      <w:r>
        <w:rPr>
          <w:rFonts w:eastAsia="黑体"/>
          <w:sz w:val="32"/>
          <w:szCs w:val="32"/>
        </w:rPr>
        <w:t xml:space="preserve"> </w:t>
      </w:r>
      <w:r>
        <w:rPr>
          <w:rFonts w:eastAsia="仿宋_GB2312"/>
          <w:sz w:val="32"/>
          <w:szCs w:val="32"/>
        </w:rPr>
        <w:t>当航空器遭遇雷击，管制员应当了解航空器的飞行状况，及时向航空器驾驶员提供可能的帮助。必要时，管制员应当根据天气预报、气象雷达观测或者空中其他航空器报告提醒航空器驾驶员降水区的大致位置。</w:t>
      </w:r>
    </w:p>
    <w:p w:rsidR="00AD4612" w:rsidRDefault="00385841">
      <w:pPr>
        <w:pStyle w:val="14"/>
        <w:spacing w:line="580" w:lineRule="exact"/>
        <w:ind w:firstLineChars="200" w:firstLine="640"/>
        <w:rPr>
          <w:rFonts w:eastAsia="黑体"/>
          <w:sz w:val="32"/>
          <w:szCs w:val="32"/>
        </w:rPr>
      </w:pPr>
      <w:r>
        <w:rPr>
          <w:rFonts w:eastAsia="黑体"/>
          <w:sz w:val="32"/>
          <w:szCs w:val="32"/>
        </w:rPr>
        <w:t>第四百八十二条</w:t>
      </w:r>
      <w:r>
        <w:rPr>
          <w:rFonts w:eastAsia="黑体"/>
          <w:sz w:val="32"/>
          <w:szCs w:val="32"/>
        </w:rPr>
        <w:t xml:space="preserve"> </w:t>
      </w:r>
      <w:r>
        <w:rPr>
          <w:rFonts w:eastAsia="仿宋_GB2312"/>
          <w:sz w:val="32"/>
          <w:szCs w:val="32"/>
        </w:rPr>
        <w:t>当航空器遭遇鸟击，管制员应当了解航空器的飞行状况，及时向航空器驾驶员提供可能的帮助。必要时，管制员应当向航空器驾驶员提供就近机场及所需飞行和气象情报信息。</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第四百八十三条</w:t>
      </w:r>
      <w:r>
        <w:rPr>
          <w:rFonts w:eastAsia="黑体"/>
          <w:sz w:val="32"/>
          <w:szCs w:val="32"/>
        </w:rPr>
        <w:t xml:space="preserve"> </w:t>
      </w:r>
      <w:r>
        <w:rPr>
          <w:rFonts w:eastAsia="仿宋_GB2312"/>
          <w:sz w:val="32"/>
          <w:szCs w:val="32"/>
        </w:rPr>
        <w:t>当航空器出现液压系统故障，管制员应当了解航空器的故障情况和飞行状况，并根据情况采取以下措施：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（一）指挥其他航空器避让液压系统故障的航空器；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（二）必要时，询问机上有无危险货物及机上人数；</w:t>
      </w:r>
    </w:p>
    <w:p w:rsidR="00AD4612" w:rsidRDefault="00385841">
      <w:pPr>
        <w:pStyle w:val="14"/>
        <w:spacing w:line="580" w:lineRule="exact"/>
        <w:ind w:firstLineChars="200" w:firstLine="640"/>
        <w:rPr>
          <w:rFonts w:eastAsia="黑体"/>
          <w:sz w:val="32"/>
          <w:szCs w:val="32"/>
        </w:rPr>
      </w:pPr>
      <w:r>
        <w:rPr>
          <w:rFonts w:eastAsia="仿宋_GB2312"/>
          <w:sz w:val="32"/>
          <w:szCs w:val="32"/>
        </w:rPr>
        <w:t>（三）通知着陆机场及有关保障单位做好相应准备。</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第四百八十四条</w:t>
      </w:r>
      <w:r>
        <w:rPr>
          <w:rFonts w:eastAsia="黑体"/>
          <w:sz w:val="32"/>
          <w:szCs w:val="32"/>
        </w:rPr>
        <w:t xml:space="preserve"> </w:t>
      </w:r>
      <w:r>
        <w:rPr>
          <w:rFonts w:eastAsia="仿宋_GB2312"/>
          <w:sz w:val="32"/>
          <w:szCs w:val="32"/>
        </w:rPr>
        <w:t>最低油量表示航空器燃油油量已达到不能再耽搁的状态。最低油量非指紧急状况，仅表示如果再出现不适当耽搁很可能发生紧急状况。当航空器报告最低油量时，管制员应当：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（一）若航空器报告</w:t>
      </w:r>
      <w:r>
        <w:rPr>
          <w:rFonts w:eastAsia="仿宋_GB2312"/>
          <w:sz w:val="32"/>
          <w:szCs w:val="32"/>
        </w:rPr>
        <w:t>“</w:t>
      </w:r>
      <w:r>
        <w:rPr>
          <w:rFonts w:eastAsia="仿宋_GB2312"/>
          <w:sz w:val="32"/>
          <w:szCs w:val="32"/>
        </w:rPr>
        <w:t>最低油量</w:t>
      </w:r>
      <w:r>
        <w:rPr>
          <w:rFonts w:eastAsia="仿宋_GB2312"/>
          <w:sz w:val="32"/>
          <w:szCs w:val="32"/>
        </w:rPr>
        <w:t>”</w:t>
      </w:r>
      <w:r>
        <w:rPr>
          <w:rFonts w:eastAsia="仿宋_GB2312"/>
          <w:sz w:val="32"/>
          <w:szCs w:val="32"/>
        </w:rPr>
        <w:t>或者所称低燃油情况不十分明确时，管制员要与航空器驾驶员证实是否宣布</w:t>
      </w:r>
      <w:r>
        <w:rPr>
          <w:rFonts w:eastAsia="仿宋_GB2312"/>
          <w:sz w:val="32"/>
          <w:szCs w:val="32"/>
        </w:rPr>
        <w:t>“</w:t>
      </w:r>
      <w:r>
        <w:rPr>
          <w:rFonts w:eastAsia="仿宋_GB2312"/>
          <w:sz w:val="32"/>
          <w:szCs w:val="32"/>
        </w:rPr>
        <w:t>最低油量</w:t>
      </w:r>
      <w:r>
        <w:rPr>
          <w:rFonts w:eastAsia="仿宋_GB2312"/>
          <w:sz w:val="32"/>
          <w:szCs w:val="32"/>
        </w:rPr>
        <w:t>”</w:t>
      </w:r>
      <w:r>
        <w:rPr>
          <w:rFonts w:eastAsia="仿宋_GB2312"/>
          <w:sz w:val="32"/>
          <w:szCs w:val="32"/>
        </w:rPr>
        <w:t>或者</w:t>
      </w:r>
      <w:r>
        <w:rPr>
          <w:rFonts w:eastAsia="仿宋_GB2312"/>
          <w:sz w:val="32"/>
          <w:szCs w:val="32"/>
        </w:rPr>
        <w:t>“</w:t>
      </w:r>
      <w:r>
        <w:rPr>
          <w:rFonts w:eastAsia="仿宋_GB2312"/>
          <w:sz w:val="32"/>
          <w:szCs w:val="32"/>
        </w:rPr>
        <w:t>紧急油量</w:t>
      </w:r>
      <w:r>
        <w:rPr>
          <w:rFonts w:eastAsia="仿宋_GB2312"/>
          <w:sz w:val="32"/>
          <w:szCs w:val="32"/>
        </w:rPr>
        <w:t>”</w:t>
      </w:r>
      <w:r>
        <w:rPr>
          <w:rFonts w:eastAsia="仿宋_GB2312"/>
          <w:sz w:val="32"/>
          <w:szCs w:val="32"/>
        </w:rPr>
        <w:t>，了解航空器剩余油量可飞时间；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（二）及时向航空器驾驶员提供本区域、相关的机场航空情报和飞行气象情报以及本区域空中交通信息；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（三）根据航空器驾驶员请求，提供就近可用机场所需航空情报和飞行气象情报；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（四）尽可能保障航空器按照计划航迹飞行，减少不必要的飞行延迟和等待，防止航空器进入</w:t>
      </w:r>
      <w:r>
        <w:rPr>
          <w:rFonts w:eastAsia="仿宋_GB2312"/>
          <w:sz w:val="32"/>
          <w:szCs w:val="32"/>
        </w:rPr>
        <w:t>“</w:t>
      </w:r>
      <w:r>
        <w:rPr>
          <w:rFonts w:eastAsia="仿宋_GB2312"/>
          <w:sz w:val="32"/>
          <w:szCs w:val="32"/>
        </w:rPr>
        <w:t>紧急油量</w:t>
      </w:r>
      <w:r>
        <w:rPr>
          <w:rFonts w:eastAsia="仿宋_GB2312"/>
          <w:sz w:val="32"/>
          <w:szCs w:val="32"/>
        </w:rPr>
        <w:t>”</w:t>
      </w:r>
      <w:r>
        <w:rPr>
          <w:rFonts w:eastAsia="仿宋_GB2312"/>
          <w:sz w:val="32"/>
          <w:szCs w:val="32"/>
        </w:rPr>
        <w:t>状态；</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（五）及时将该航空器</w:t>
      </w:r>
      <w:r>
        <w:rPr>
          <w:rFonts w:eastAsia="仿宋_GB2312"/>
          <w:sz w:val="32"/>
          <w:szCs w:val="32"/>
        </w:rPr>
        <w:t>“</w:t>
      </w:r>
      <w:r>
        <w:rPr>
          <w:rFonts w:eastAsia="仿宋_GB2312"/>
          <w:sz w:val="32"/>
          <w:szCs w:val="32"/>
        </w:rPr>
        <w:t>最低油量</w:t>
      </w:r>
      <w:r>
        <w:rPr>
          <w:rFonts w:eastAsia="仿宋_GB2312"/>
          <w:sz w:val="32"/>
          <w:szCs w:val="32"/>
        </w:rPr>
        <w:t>”</w:t>
      </w:r>
      <w:r>
        <w:rPr>
          <w:rFonts w:eastAsia="仿宋_GB2312"/>
          <w:sz w:val="32"/>
          <w:szCs w:val="32"/>
        </w:rPr>
        <w:t>状况通报给将要移交的下一管制单位。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紧急油量通常指：根据机长的判断，由于航空器低油量状况而需要直飞落地机场的情况。宣布低油量紧急情况明确地声明航空器需要管制单位优先处置。当航空器报告紧急油量时，管制员应当：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（一）立刻与航空器驾驶员证实是否宣布</w:t>
      </w:r>
      <w:r>
        <w:rPr>
          <w:rFonts w:eastAsia="仿宋_GB2312"/>
          <w:sz w:val="32"/>
          <w:szCs w:val="32"/>
        </w:rPr>
        <w:t>“</w:t>
      </w:r>
      <w:r>
        <w:rPr>
          <w:rFonts w:eastAsia="仿宋_GB2312"/>
          <w:sz w:val="32"/>
          <w:szCs w:val="32"/>
        </w:rPr>
        <w:t>紧急</w:t>
      </w:r>
      <w:r>
        <w:rPr>
          <w:rFonts w:eastAsia="仿宋_GB2312"/>
          <w:sz w:val="32"/>
          <w:szCs w:val="32"/>
        </w:rPr>
        <w:t>”</w:t>
      </w:r>
      <w:r>
        <w:rPr>
          <w:rFonts w:eastAsia="仿宋_GB2312"/>
          <w:sz w:val="32"/>
          <w:szCs w:val="32"/>
        </w:rPr>
        <w:t>或</w:t>
      </w:r>
      <w:r>
        <w:rPr>
          <w:rFonts w:eastAsia="仿宋_GB2312"/>
          <w:sz w:val="32"/>
          <w:szCs w:val="32"/>
        </w:rPr>
        <w:t>“</w:t>
      </w:r>
      <w:r>
        <w:rPr>
          <w:rFonts w:eastAsia="仿宋_GB2312"/>
          <w:sz w:val="32"/>
          <w:szCs w:val="32"/>
        </w:rPr>
        <w:t>遇险</w:t>
      </w:r>
      <w:r>
        <w:rPr>
          <w:rFonts w:eastAsia="仿宋_GB2312"/>
          <w:sz w:val="32"/>
          <w:szCs w:val="32"/>
        </w:rPr>
        <w:t>”</w:t>
      </w:r>
      <w:r>
        <w:rPr>
          <w:rFonts w:eastAsia="仿宋_GB2312"/>
          <w:sz w:val="32"/>
          <w:szCs w:val="32"/>
        </w:rPr>
        <w:t>，了解航空器剩余油量可飞时间；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（二）及时向航空器驾驶员提供本区域、相关机场的航行情报与飞行气象信息及空中交通信息；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（三）根据航空器驾驶员请求，提供所需的机场航行情报和飞行气象情报；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（四）按照紧急情况处置的有关规定提供优先服务，组织其他航空器避让，为航空器缩短航程、使用有利飞行高度、减少油耗提供帮助，并且避免管制原因造成的等待、延迟与复飞；</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（五）结合航空器申报的领航计划报及其飞行进程动态信息，利用航空器位置报告和雷达等监视手段跟踪掌握航空器位置；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（六）及时将该航空器</w:t>
      </w:r>
      <w:r>
        <w:rPr>
          <w:rFonts w:eastAsia="仿宋_GB2312"/>
          <w:sz w:val="32"/>
          <w:szCs w:val="32"/>
        </w:rPr>
        <w:t>“</w:t>
      </w:r>
      <w:r>
        <w:rPr>
          <w:rFonts w:eastAsia="仿宋_GB2312"/>
          <w:sz w:val="32"/>
          <w:szCs w:val="32"/>
        </w:rPr>
        <w:t>紧急油量</w:t>
      </w:r>
      <w:r>
        <w:rPr>
          <w:rFonts w:eastAsia="仿宋_GB2312"/>
          <w:sz w:val="32"/>
          <w:szCs w:val="32"/>
        </w:rPr>
        <w:t>”</w:t>
      </w:r>
      <w:r>
        <w:rPr>
          <w:rFonts w:eastAsia="仿宋_GB2312"/>
          <w:sz w:val="32"/>
          <w:szCs w:val="32"/>
        </w:rPr>
        <w:t>状况通报给将要移交的下一管制单位及运行中相关的航空器；</w:t>
      </w:r>
    </w:p>
    <w:p w:rsidR="00AD4612" w:rsidRDefault="00385841">
      <w:pPr>
        <w:pStyle w:val="14"/>
        <w:spacing w:line="580" w:lineRule="exact"/>
        <w:ind w:firstLineChars="200" w:firstLine="640"/>
        <w:rPr>
          <w:rFonts w:eastAsia="黑体"/>
          <w:sz w:val="32"/>
          <w:szCs w:val="32"/>
        </w:rPr>
      </w:pPr>
      <w:r>
        <w:rPr>
          <w:rFonts w:eastAsia="仿宋_GB2312"/>
          <w:sz w:val="32"/>
          <w:szCs w:val="32"/>
        </w:rPr>
        <w:t>（七）询问机上人数和有无危险品，通知着陆机场有关保障单位和搜寻援救单位做好相应准备。</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第四百八十五条</w:t>
      </w:r>
      <w:r>
        <w:rPr>
          <w:rFonts w:eastAsia="黑体"/>
          <w:sz w:val="32"/>
          <w:szCs w:val="32"/>
        </w:rPr>
        <w:t xml:space="preserve"> </w:t>
      </w:r>
      <w:r>
        <w:rPr>
          <w:rFonts w:eastAsia="仿宋_GB2312"/>
          <w:sz w:val="32"/>
          <w:szCs w:val="32"/>
        </w:rPr>
        <w:t>当航空器驾驶员决定在野外迫降时，管制员应当：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（一）尽可能提醒航空器驾驶员着陆点附近的障碍物；</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（二）指示空中其他航空器观察着陆区域，尝试建立通信联系；</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（三）记录航空器最后所知位置和时间，尽可能了解迫降情况和地点，并按照搜寻和援救的程序实施工作。</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第六节</w:t>
      </w:r>
      <w:r>
        <w:rPr>
          <w:rFonts w:eastAsia="仿宋_GB2312"/>
          <w:sz w:val="32"/>
          <w:szCs w:val="32"/>
        </w:rPr>
        <w:t xml:space="preserve"> </w:t>
      </w:r>
      <w:r>
        <w:rPr>
          <w:rFonts w:eastAsia="仿宋_GB2312"/>
          <w:sz w:val="32"/>
          <w:szCs w:val="32"/>
        </w:rPr>
        <w:t>座舱失压</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第四百八十六条</w:t>
      </w:r>
      <w:r>
        <w:rPr>
          <w:rFonts w:eastAsia="黑体"/>
          <w:sz w:val="32"/>
          <w:szCs w:val="32"/>
        </w:rPr>
        <w:t xml:space="preserve"> </w:t>
      </w:r>
      <w:r>
        <w:rPr>
          <w:rFonts w:eastAsia="仿宋_GB2312"/>
          <w:sz w:val="32"/>
          <w:szCs w:val="32"/>
        </w:rPr>
        <w:t>收到航空器驾驶员报告航空器因增压系统失效而实施紧急下降时，管制员应当采取如下措施：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（一）根据航空器当时的位置，迅速通知其他航空器避让，并立即通报有关管制单位；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（二）允许航空器在不低于安全高度的情况下，下降到</w:t>
      </w:r>
      <w:r>
        <w:rPr>
          <w:rFonts w:eastAsia="仿宋_GB2312"/>
          <w:sz w:val="32"/>
          <w:szCs w:val="32"/>
        </w:rPr>
        <w:t>4000</w:t>
      </w:r>
      <w:r>
        <w:rPr>
          <w:rFonts w:eastAsia="仿宋_GB2312"/>
          <w:sz w:val="32"/>
          <w:szCs w:val="32"/>
        </w:rPr>
        <w:t>米以下高</w:t>
      </w:r>
      <w:r>
        <w:rPr>
          <w:rFonts w:eastAsia="仿宋_GB2312"/>
          <w:sz w:val="32"/>
          <w:szCs w:val="32"/>
        </w:rPr>
        <w:lastRenderedPageBreak/>
        <w:t>度飞行；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（三）必要时，通报相关交通活动情况；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（四）航空器下降到较低高度层飞行后，了解其续航时间；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（五）按照航空器驾驶员的决定，及时提供航空器继续飞行或者就近机场着陆所需的飞行和气象情报信息。</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第七节</w:t>
      </w:r>
      <w:r>
        <w:rPr>
          <w:rFonts w:eastAsia="仿宋_GB2312"/>
          <w:sz w:val="32"/>
          <w:szCs w:val="32"/>
        </w:rPr>
        <w:t xml:space="preserve"> </w:t>
      </w:r>
      <w:r>
        <w:rPr>
          <w:rFonts w:eastAsia="仿宋_GB2312"/>
          <w:sz w:val="32"/>
          <w:szCs w:val="32"/>
        </w:rPr>
        <w:t>迷航或不明的航空器</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第四百八十七条</w:t>
      </w:r>
      <w:r>
        <w:rPr>
          <w:rFonts w:eastAsia="黑体"/>
          <w:sz w:val="32"/>
          <w:szCs w:val="32"/>
        </w:rPr>
        <w:t xml:space="preserve"> </w:t>
      </w:r>
      <w:r>
        <w:rPr>
          <w:rFonts w:eastAsia="仿宋_GB2312"/>
          <w:sz w:val="32"/>
          <w:szCs w:val="32"/>
        </w:rPr>
        <w:t>收到航空器驾驶员报告迷航时，管制员应当采取如下措施：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（一）了解航空器的续航能力，根据该航空器发出的所有位置报告，推算出航空器的概略位置并采用一切可用手段确定航空器的位置；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（二）开放有关导航设备，使用雷达搜索，向航空器提供引导，指挥其他航空器避让；</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（三）根据航空器所处条件，及时发出如下管制指令：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当航空器低空飞行时，指令其上升到有利的高度，便于扩大视野和雷达观测；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当航空器在山区飞行时，指令其改向平坦地区飞行；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当航空器在国境附近时，指令其改向国境内侧飞行。</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（四）根据航空器的概略位置，引导航空器飞向导航台或者铁路、湖泊、江河、城市等显著地标后，通知航空器位置。根据航空器驾驶员飞往着陆机场或者就近机场的决定，通知应飞航向和提供飞行情报；</w:t>
      </w:r>
    </w:p>
    <w:p w:rsidR="00AD4612" w:rsidRDefault="00385841">
      <w:pPr>
        <w:pStyle w:val="14"/>
        <w:spacing w:line="580" w:lineRule="exact"/>
        <w:ind w:firstLineChars="200" w:firstLine="640"/>
        <w:rPr>
          <w:rFonts w:eastAsia="黑体"/>
          <w:sz w:val="32"/>
          <w:szCs w:val="32"/>
        </w:rPr>
      </w:pPr>
      <w:r>
        <w:rPr>
          <w:rFonts w:eastAsia="仿宋_GB2312"/>
          <w:sz w:val="32"/>
          <w:szCs w:val="32"/>
        </w:rPr>
        <w:t>（五）按照需要将关于该航空器的有关资料以及发给该航空器的指令，通知有关的管制单位和飞行管制部门。</w:t>
      </w:r>
    </w:p>
    <w:p w:rsidR="00AD4612" w:rsidRDefault="00385841">
      <w:pPr>
        <w:pStyle w:val="14"/>
        <w:spacing w:line="580" w:lineRule="exact"/>
        <w:ind w:firstLineChars="200" w:firstLine="640"/>
        <w:rPr>
          <w:rFonts w:eastAsia="黑体"/>
          <w:sz w:val="32"/>
          <w:szCs w:val="32"/>
        </w:rPr>
      </w:pPr>
      <w:r>
        <w:rPr>
          <w:rFonts w:eastAsia="黑体"/>
          <w:sz w:val="32"/>
          <w:szCs w:val="32"/>
        </w:rPr>
        <w:lastRenderedPageBreak/>
        <w:t>第四百八十八条</w:t>
      </w:r>
      <w:r>
        <w:rPr>
          <w:rFonts w:eastAsia="黑体"/>
          <w:sz w:val="32"/>
          <w:szCs w:val="32"/>
        </w:rPr>
        <w:t xml:space="preserve"> </w:t>
      </w:r>
      <w:r>
        <w:rPr>
          <w:rFonts w:eastAsia="仿宋_GB2312"/>
          <w:sz w:val="32"/>
          <w:szCs w:val="32"/>
        </w:rPr>
        <w:t>迷航航空器驾驶员采取一切措施后仍不能复航，并决定在发现的机场着陆或者选择场地迫降时，管制员应当记录航空器最后所知的位置和时间，尽可能了解迫降情况和地点，并按照搜寻和援救的程序实施工作。</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第四百八十九条</w:t>
      </w:r>
      <w:r>
        <w:rPr>
          <w:rFonts w:eastAsia="黑体"/>
          <w:sz w:val="32"/>
          <w:szCs w:val="32"/>
        </w:rPr>
        <w:t xml:space="preserve"> </w:t>
      </w:r>
      <w:r>
        <w:rPr>
          <w:rFonts w:eastAsia="仿宋_GB2312"/>
          <w:sz w:val="32"/>
          <w:szCs w:val="32"/>
        </w:rPr>
        <w:t>为了提供空中交通管制的需要或按有关飞行管制部门的要求，管制单位发现有不明的航空器在本区域内飞行，应当向军民航有关部门报告，尽力识别该航空器，并采取下列措施：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（一）设法与该航空器建立双向通信联络；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（二）询问其他管制单位关于该航空器的情况，并请求其设法与该航空器建立双向通信联络；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（三）设法从区域内的其他航空器得到情报；</w:t>
      </w:r>
    </w:p>
    <w:p w:rsidR="00AD4612" w:rsidRDefault="00385841">
      <w:pPr>
        <w:pStyle w:val="14"/>
        <w:spacing w:line="580" w:lineRule="exact"/>
        <w:ind w:firstLineChars="200" w:firstLine="640"/>
        <w:rPr>
          <w:rFonts w:eastAsia="黑体"/>
          <w:sz w:val="32"/>
          <w:szCs w:val="32"/>
        </w:rPr>
      </w:pPr>
      <w:r>
        <w:rPr>
          <w:rFonts w:eastAsia="仿宋_GB2312"/>
          <w:sz w:val="32"/>
          <w:szCs w:val="32"/>
        </w:rPr>
        <w:t>（四）向区域内其他航空器通报。</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第四百九十条</w:t>
      </w:r>
      <w:r>
        <w:rPr>
          <w:rFonts w:eastAsia="黑体"/>
          <w:sz w:val="32"/>
          <w:szCs w:val="32"/>
        </w:rPr>
        <w:t xml:space="preserve"> </w:t>
      </w:r>
      <w:r>
        <w:rPr>
          <w:rFonts w:eastAsia="仿宋_GB2312"/>
          <w:sz w:val="32"/>
          <w:szCs w:val="32"/>
        </w:rPr>
        <w:t>管制单位在查清不明航空器的情况后，应当及时将航空器的情况通知军民航有关部门。</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第八节</w:t>
      </w:r>
      <w:r>
        <w:rPr>
          <w:rFonts w:eastAsia="仿宋_GB2312"/>
          <w:sz w:val="32"/>
          <w:szCs w:val="32"/>
        </w:rPr>
        <w:t xml:space="preserve"> </w:t>
      </w:r>
      <w:r>
        <w:rPr>
          <w:rFonts w:eastAsia="仿宋_GB2312"/>
          <w:sz w:val="32"/>
          <w:szCs w:val="32"/>
        </w:rPr>
        <w:t>空中失火</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第四百九十一条</w:t>
      </w:r>
      <w:r>
        <w:rPr>
          <w:rFonts w:eastAsia="黑体"/>
          <w:sz w:val="32"/>
          <w:szCs w:val="32"/>
        </w:rPr>
        <w:t xml:space="preserve"> </w:t>
      </w:r>
      <w:r>
        <w:rPr>
          <w:rFonts w:eastAsia="仿宋_GB2312"/>
          <w:sz w:val="32"/>
          <w:szCs w:val="32"/>
        </w:rPr>
        <w:t>收到航空器驾驶员报告航空器空中失火时，管制员应当采取如下措施：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（一）了解着火部位和航空器驾驶员所采取的措施；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（二）允许航空器下降到最低安全高度，调配其他航空器避让；</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（三）向失火航空器提供各种便利和优先着陆许可，避免其复飞；</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（四）必要时，询问机上是否有危险货物、机上人数以及剩余油量；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（五）通知有关保障单位和机场管理机构做好航空器着陆和援救的准备</w:t>
      </w:r>
      <w:r>
        <w:rPr>
          <w:rFonts w:eastAsia="仿宋_GB2312"/>
          <w:sz w:val="32"/>
          <w:szCs w:val="32"/>
        </w:rPr>
        <w:lastRenderedPageBreak/>
        <w:t>工作；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（六）航空器驾驶员决定飞往就近机场着陆或者选择场地迫降时，管制员应当记录航空器最后所知位置和时间，尽可能了解迫降情况和地点，并按照搜寻和援救的程序实施工作。</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第九节</w:t>
      </w:r>
      <w:r>
        <w:rPr>
          <w:rFonts w:eastAsia="仿宋_GB2312"/>
          <w:sz w:val="32"/>
          <w:szCs w:val="32"/>
        </w:rPr>
        <w:t xml:space="preserve"> </w:t>
      </w:r>
      <w:r>
        <w:rPr>
          <w:rFonts w:eastAsia="仿宋_GB2312"/>
          <w:sz w:val="32"/>
          <w:szCs w:val="32"/>
        </w:rPr>
        <w:t>空中劫持</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第四百九十二条</w:t>
      </w:r>
      <w:r>
        <w:rPr>
          <w:rFonts w:eastAsia="黑体"/>
          <w:sz w:val="32"/>
          <w:szCs w:val="32"/>
        </w:rPr>
        <w:t xml:space="preserve"> </w:t>
      </w:r>
      <w:r>
        <w:rPr>
          <w:rFonts w:eastAsia="仿宋_GB2312"/>
          <w:sz w:val="32"/>
          <w:szCs w:val="32"/>
        </w:rPr>
        <w:t>收到航空器驾驶员报告或者从二次雷达发现航空器被劫持的告警信号时，管制员应当采取如下措施：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（一）尽可能核实和了解航空器被劫持的情况；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（二）立即报告值班领导并按反劫机工作程序实施工作；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（三）考虑航空器驾驶员可能采取的机动飞行措施，迅速调配其他航空器避让；</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（四）根据当时的情况，迅速提供就近机场供航空器驾驶员选用；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（五）航空器着陆后，指示航空器驾驶员滑到远离候机楼、停机坪、油库的位置；</w:t>
      </w:r>
    </w:p>
    <w:p w:rsidR="00AD4612" w:rsidRDefault="00385841">
      <w:pPr>
        <w:pStyle w:val="14"/>
        <w:spacing w:line="580" w:lineRule="exact"/>
        <w:ind w:firstLineChars="200" w:firstLine="640"/>
        <w:rPr>
          <w:rFonts w:eastAsia="黑体"/>
          <w:sz w:val="32"/>
          <w:szCs w:val="32"/>
        </w:rPr>
      </w:pPr>
      <w:r>
        <w:rPr>
          <w:rFonts w:eastAsia="仿宋_GB2312"/>
          <w:sz w:val="32"/>
          <w:szCs w:val="32"/>
        </w:rPr>
        <w:t>（六）在全部飞行过程中，使用雷达监视该航空器的动向。</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第四百九十三条</w:t>
      </w:r>
      <w:r>
        <w:rPr>
          <w:rFonts w:eastAsia="黑体"/>
          <w:sz w:val="32"/>
          <w:szCs w:val="32"/>
        </w:rPr>
        <w:t xml:space="preserve"> </w:t>
      </w:r>
      <w:r>
        <w:rPr>
          <w:rFonts w:eastAsia="仿宋_GB2312"/>
          <w:sz w:val="32"/>
          <w:szCs w:val="32"/>
        </w:rPr>
        <w:t>管制员应当为被劫持的航空器和其他航空器之间配备大于所在管制区使用的最小间隔。</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第十节</w:t>
      </w:r>
      <w:r>
        <w:rPr>
          <w:rFonts w:eastAsia="仿宋_GB2312"/>
          <w:sz w:val="32"/>
          <w:szCs w:val="32"/>
        </w:rPr>
        <w:t xml:space="preserve"> </w:t>
      </w:r>
      <w:r>
        <w:rPr>
          <w:rFonts w:eastAsia="仿宋_GB2312"/>
          <w:sz w:val="32"/>
          <w:szCs w:val="32"/>
        </w:rPr>
        <w:t>民用航空器被拦截</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第四百九十四条</w:t>
      </w:r>
      <w:r>
        <w:rPr>
          <w:rFonts w:eastAsia="黑体"/>
          <w:sz w:val="32"/>
          <w:szCs w:val="32"/>
        </w:rPr>
        <w:t xml:space="preserve"> </w:t>
      </w:r>
      <w:r>
        <w:rPr>
          <w:rFonts w:eastAsia="仿宋_GB2312"/>
          <w:sz w:val="32"/>
          <w:szCs w:val="32"/>
        </w:rPr>
        <w:t>当军事单位观察到可能是民用航空器正在飞进或者已经进入某一空域并要进行拦截时，管制单位在得知此情况后应当尽力识别该</w:t>
      </w:r>
      <w:r>
        <w:rPr>
          <w:rFonts w:eastAsia="仿宋_GB2312"/>
          <w:sz w:val="32"/>
          <w:szCs w:val="32"/>
        </w:rPr>
        <w:lastRenderedPageBreak/>
        <w:t>航空器并向该航空器提供所需的航行引导，以避免航空器被拦截，并将有关情况通报有关飞行管制部门。</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第四百九十五条</w:t>
      </w:r>
      <w:r>
        <w:rPr>
          <w:rFonts w:eastAsia="黑体"/>
          <w:sz w:val="32"/>
          <w:szCs w:val="32"/>
        </w:rPr>
        <w:t xml:space="preserve"> </w:t>
      </w:r>
      <w:r>
        <w:rPr>
          <w:rFonts w:eastAsia="仿宋_GB2312"/>
          <w:sz w:val="32"/>
          <w:szCs w:val="32"/>
        </w:rPr>
        <w:t>当民用航空器被拦截时，其所在空域的管制单位应当采取以下措施：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（一）在任何可用频率上，包括紧急频率</w:t>
      </w:r>
      <w:r>
        <w:rPr>
          <w:rFonts w:eastAsia="仿宋_GB2312"/>
          <w:sz w:val="32"/>
          <w:szCs w:val="32"/>
        </w:rPr>
        <w:t>121.5</w:t>
      </w:r>
      <w:r>
        <w:rPr>
          <w:rFonts w:eastAsia="仿宋_GB2312"/>
          <w:sz w:val="32"/>
          <w:szCs w:val="32"/>
        </w:rPr>
        <w:t>兆赫，与被拦截的民用航空器建立双向通信联络；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（二）按照有关飞行管制部门的要求，将拦截一事通知被拦截的民用航空器；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（三）同有关的与拦截航空器保持有双向通信联络的飞行管制部门建立联络，并向其提供能够得到的关于被拦截民用航空器的情报；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（四）根据需要，在拦截航空器与被拦截的民用航空器之间或在有关飞行管制部门与被拦截的民用航空器之间转达信息；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（五）与有关飞行管制部门密切协调，采取一切必要步骤以保障被拦截的民用航空器的安全；</w:t>
      </w:r>
    </w:p>
    <w:p w:rsidR="00AD4612" w:rsidRDefault="00385841">
      <w:pPr>
        <w:pStyle w:val="14"/>
        <w:spacing w:line="580" w:lineRule="exact"/>
        <w:ind w:firstLineChars="200" w:firstLine="640"/>
        <w:rPr>
          <w:rFonts w:eastAsia="黑体"/>
          <w:sz w:val="32"/>
          <w:szCs w:val="32"/>
        </w:rPr>
      </w:pPr>
      <w:r>
        <w:rPr>
          <w:rFonts w:eastAsia="仿宋_GB2312"/>
          <w:sz w:val="32"/>
          <w:szCs w:val="32"/>
        </w:rPr>
        <w:t>（六）如果该民用航空器是从国际相邻飞行情报区偏航或者迷航误入的，应当通知负责该飞行情报区的空中交通服务单位。</w:t>
      </w:r>
    </w:p>
    <w:p w:rsidR="00AD4612" w:rsidRDefault="00385841">
      <w:pPr>
        <w:pStyle w:val="14"/>
        <w:spacing w:line="580" w:lineRule="exact"/>
        <w:ind w:firstLineChars="200" w:firstLine="640"/>
        <w:rPr>
          <w:rFonts w:eastAsia="仿宋_GB2312"/>
          <w:sz w:val="32"/>
          <w:szCs w:val="32"/>
        </w:rPr>
      </w:pPr>
      <w:r>
        <w:rPr>
          <w:rFonts w:eastAsia="黑体"/>
          <w:sz w:val="32"/>
          <w:szCs w:val="32"/>
        </w:rPr>
        <w:t>第四百九十六条</w:t>
      </w:r>
      <w:r>
        <w:rPr>
          <w:rFonts w:eastAsia="黑体"/>
          <w:sz w:val="32"/>
          <w:szCs w:val="32"/>
        </w:rPr>
        <w:t xml:space="preserve"> </w:t>
      </w:r>
      <w:r>
        <w:rPr>
          <w:rFonts w:eastAsia="仿宋_GB2312"/>
          <w:sz w:val="32"/>
          <w:szCs w:val="32"/>
        </w:rPr>
        <w:t>当得知民用航空器在相邻区域正被拦截时，管制单位应当视情况采取下列措施：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（一）通知被拦截民用航空器所在区域的管制单位，并向其提供有助于识别该民用航空器的情报；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（二）在被拦截的民用航空器与有关管制单位、有关飞行管制部门或者拦截航空器之间转达信息。</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第十一节</w:t>
      </w:r>
      <w:r>
        <w:rPr>
          <w:rFonts w:eastAsia="仿宋_GB2312"/>
          <w:sz w:val="32"/>
          <w:szCs w:val="32"/>
        </w:rPr>
        <w:t xml:space="preserve"> </w:t>
      </w:r>
      <w:r>
        <w:rPr>
          <w:rFonts w:eastAsia="仿宋_GB2312"/>
          <w:sz w:val="32"/>
          <w:szCs w:val="32"/>
        </w:rPr>
        <w:t>紧急放油</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第四百九十七条</w:t>
      </w:r>
      <w:r>
        <w:rPr>
          <w:rFonts w:eastAsia="黑体"/>
          <w:sz w:val="32"/>
          <w:szCs w:val="32"/>
        </w:rPr>
        <w:t xml:space="preserve"> </w:t>
      </w:r>
      <w:r>
        <w:rPr>
          <w:rFonts w:eastAsia="仿宋_GB2312"/>
          <w:sz w:val="32"/>
          <w:szCs w:val="32"/>
        </w:rPr>
        <w:t>允许具有放油设备航空器起降的机场，应当在机场附近划定放油区并规定在放油区飞行的航线、高度，其有关信息应当在航行情报系列资料中公布。</w:t>
      </w:r>
    </w:p>
    <w:p w:rsidR="00AD4612" w:rsidRDefault="00385841">
      <w:pPr>
        <w:pStyle w:val="14"/>
        <w:spacing w:line="580" w:lineRule="exact"/>
        <w:ind w:firstLineChars="200" w:firstLine="640"/>
        <w:rPr>
          <w:rFonts w:eastAsia="黑体"/>
          <w:sz w:val="32"/>
          <w:szCs w:val="32"/>
        </w:rPr>
      </w:pPr>
      <w:r>
        <w:rPr>
          <w:rFonts w:eastAsia="黑体"/>
          <w:sz w:val="32"/>
          <w:szCs w:val="32"/>
        </w:rPr>
        <w:t>第四百九十八条</w:t>
      </w:r>
      <w:r>
        <w:rPr>
          <w:rFonts w:eastAsia="黑体"/>
          <w:sz w:val="32"/>
          <w:szCs w:val="32"/>
        </w:rPr>
        <w:t xml:space="preserve"> </w:t>
      </w:r>
      <w:r>
        <w:rPr>
          <w:rFonts w:eastAsia="仿宋_GB2312"/>
          <w:sz w:val="32"/>
          <w:szCs w:val="32"/>
        </w:rPr>
        <w:t>航空器需要紧急放油时，应当及时向管制单位报告。管制单位收到航空器紧急放油的申请后，应当及时将航空器飞往放油区的航线、高度和放油区的天气状况通告航空器驾驶员。</w:t>
      </w:r>
    </w:p>
    <w:p w:rsidR="00AD4612" w:rsidRDefault="00385841">
      <w:pPr>
        <w:pStyle w:val="14"/>
        <w:spacing w:line="580" w:lineRule="exact"/>
        <w:ind w:firstLineChars="200" w:firstLine="640"/>
        <w:rPr>
          <w:rFonts w:eastAsia="黑体"/>
          <w:sz w:val="32"/>
          <w:szCs w:val="32"/>
        </w:rPr>
      </w:pPr>
      <w:r>
        <w:rPr>
          <w:rFonts w:eastAsia="黑体"/>
          <w:sz w:val="32"/>
          <w:szCs w:val="32"/>
        </w:rPr>
        <w:t>第四百九十九条</w:t>
      </w:r>
      <w:r>
        <w:rPr>
          <w:rFonts w:eastAsia="黑体"/>
          <w:sz w:val="32"/>
          <w:szCs w:val="32"/>
        </w:rPr>
        <w:t xml:space="preserve"> </w:t>
      </w:r>
      <w:r>
        <w:rPr>
          <w:rFonts w:eastAsia="仿宋_GB2312"/>
          <w:sz w:val="32"/>
          <w:szCs w:val="32"/>
        </w:rPr>
        <w:t>当航空器准备紧急放油时，机场所在地区的管制单位应当通知有关的管制单位和航空器。</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第五百条</w:t>
      </w:r>
      <w:r>
        <w:rPr>
          <w:rFonts w:eastAsia="黑体"/>
          <w:sz w:val="32"/>
          <w:szCs w:val="32"/>
        </w:rPr>
        <w:t xml:space="preserve"> </w:t>
      </w:r>
      <w:r>
        <w:rPr>
          <w:rFonts w:eastAsia="仿宋_GB2312"/>
          <w:sz w:val="32"/>
          <w:szCs w:val="32"/>
        </w:rPr>
        <w:t>当航空器要求空中放油时，航空器驾驶员应当通知管制单位。管制单位就下述情况与航空器驾驶员进行协调：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（一）拟飞行的航路，应尽可能避开城市和城镇，最好在水面上飞行和远离报告有或预计有雷雨的地区；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（二）拟使用的高度层不得低于</w:t>
      </w:r>
      <w:r>
        <w:rPr>
          <w:rFonts w:eastAsia="仿宋_GB2312"/>
          <w:sz w:val="32"/>
          <w:szCs w:val="32"/>
        </w:rPr>
        <w:t>1800</w:t>
      </w:r>
      <w:r>
        <w:rPr>
          <w:rFonts w:eastAsia="仿宋_GB2312"/>
          <w:sz w:val="32"/>
          <w:szCs w:val="32"/>
        </w:rPr>
        <w:t>米；</w:t>
      </w:r>
    </w:p>
    <w:p w:rsidR="00AD4612" w:rsidRDefault="00385841">
      <w:pPr>
        <w:pStyle w:val="14"/>
        <w:spacing w:line="580" w:lineRule="exact"/>
        <w:ind w:firstLineChars="200" w:firstLine="640"/>
        <w:rPr>
          <w:rFonts w:eastAsia="黑体"/>
          <w:sz w:val="32"/>
          <w:szCs w:val="32"/>
        </w:rPr>
      </w:pPr>
      <w:r>
        <w:rPr>
          <w:rFonts w:eastAsia="仿宋_GB2312"/>
          <w:sz w:val="32"/>
          <w:szCs w:val="32"/>
        </w:rPr>
        <w:t>（三）预计空中放油的时间。</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第五百零一条</w:t>
      </w:r>
      <w:r>
        <w:rPr>
          <w:rFonts w:eastAsia="黑体"/>
          <w:sz w:val="32"/>
          <w:szCs w:val="32"/>
        </w:rPr>
        <w:t xml:space="preserve"> </w:t>
      </w:r>
      <w:r>
        <w:rPr>
          <w:rFonts w:eastAsia="仿宋_GB2312"/>
          <w:sz w:val="32"/>
          <w:szCs w:val="32"/>
        </w:rPr>
        <w:t>其他航空器与放油航空器之间的间隔应当符合下列间隔标准之一：</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（一）在放油航空器飞行高度</w:t>
      </w:r>
      <w:r>
        <w:rPr>
          <w:rFonts w:eastAsia="仿宋_GB2312"/>
          <w:sz w:val="32"/>
          <w:szCs w:val="32"/>
        </w:rPr>
        <w:t>300</w:t>
      </w:r>
      <w:r>
        <w:rPr>
          <w:rFonts w:eastAsia="仿宋_GB2312"/>
          <w:sz w:val="32"/>
          <w:szCs w:val="32"/>
        </w:rPr>
        <w:t>米以上通过，不得从放油航空器或者有放油航空器活动的放油区下方通过；</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（二）距放油区边界</w:t>
      </w:r>
      <w:r>
        <w:rPr>
          <w:rFonts w:eastAsia="仿宋_GB2312"/>
          <w:sz w:val="32"/>
          <w:szCs w:val="32"/>
        </w:rPr>
        <w:t>16</w:t>
      </w:r>
      <w:r>
        <w:rPr>
          <w:rFonts w:eastAsia="仿宋_GB2312"/>
          <w:sz w:val="32"/>
          <w:szCs w:val="32"/>
        </w:rPr>
        <w:t>千米以上；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（三）距放油航空器水平距离</w:t>
      </w:r>
      <w:r>
        <w:rPr>
          <w:rFonts w:eastAsia="仿宋_GB2312"/>
          <w:sz w:val="32"/>
          <w:szCs w:val="32"/>
        </w:rPr>
        <w:t>19</w:t>
      </w:r>
      <w:r>
        <w:rPr>
          <w:rFonts w:eastAsia="仿宋_GB2312"/>
          <w:sz w:val="32"/>
          <w:szCs w:val="32"/>
        </w:rPr>
        <w:t>千米以上，但不得跟随放油航空器；</w:t>
      </w:r>
    </w:p>
    <w:p w:rsidR="00AD4612" w:rsidRDefault="00385841">
      <w:pPr>
        <w:pStyle w:val="14"/>
        <w:spacing w:line="580" w:lineRule="exact"/>
        <w:ind w:firstLineChars="200" w:firstLine="640"/>
        <w:rPr>
          <w:rFonts w:eastAsia="黑体"/>
          <w:sz w:val="32"/>
          <w:szCs w:val="32"/>
        </w:rPr>
      </w:pPr>
      <w:r>
        <w:rPr>
          <w:rFonts w:eastAsia="仿宋_GB2312"/>
          <w:sz w:val="32"/>
          <w:szCs w:val="32"/>
        </w:rPr>
        <w:t>（四）在放油航空器放油完毕</w:t>
      </w:r>
      <w:r>
        <w:rPr>
          <w:rFonts w:eastAsia="仿宋_GB2312"/>
          <w:sz w:val="32"/>
          <w:szCs w:val="32"/>
        </w:rPr>
        <w:t>15</w:t>
      </w:r>
      <w:r>
        <w:rPr>
          <w:rFonts w:eastAsia="仿宋_GB2312"/>
          <w:sz w:val="32"/>
          <w:szCs w:val="32"/>
        </w:rPr>
        <w:t>分钟后通过。</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第五百零二条</w:t>
      </w:r>
      <w:r>
        <w:rPr>
          <w:rFonts w:eastAsia="黑体"/>
          <w:sz w:val="32"/>
          <w:szCs w:val="32"/>
        </w:rPr>
        <w:t xml:space="preserve"> </w:t>
      </w:r>
      <w:r>
        <w:rPr>
          <w:rFonts w:eastAsia="仿宋_GB2312"/>
          <w:sz w:val="32"/>
          <w:szCs w:val="32"/>
        </w:rPr>
        <w:t>如果航空器在放油作业中将保持无线电缄默，管制员应与航空器驾驶员事先协商确定监听的频率、无线电缄默终止的时间等相关事</w:t>
      </w:r>
      <w:r>
        <w:rPr>
          <w:rFonts w:eastAsia="仿宋_GB2312"/>
          <w:sz w:val="32"/>
          <w:szCs w:val="32"/>
        </w:rPr>
        <w:lastRenderedPageBreak/>
        <w:t>项。</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第十二节</w:t>
      </w:r>
      <w:r>
        <w:rPr>
          <w:rFonts w:eastAsia="仿宋_GB2312"/>
          <w:sz w:val="32"/>
          <w:szCs w:val="32"/>
        </w:rPr>
        <w:t xml:space="preserve"> </w:t>
      </w:r>
      <w:r>
        <w:rPr>
          <w:rFonts w:eastAsia="仿宋_GB2312"/>
          <w:sz w:val="32"/>
          <w:szCs w:val="32"/>
        </w:rPr>
        <w:t>空中交通管制意外事件</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第五百零三条</w:t>
      </w:r>
      <w:r>
        <w:rPr>
          <w:rFonts w:eastAsia="黑体"/>
          <w:sz w:val="32"/>
          <w:szCs w:val="32"/>
        </w:rPr>
        <w:t xml:space="preserve"> </w:t>
      </w:r>
      <w:r>
        <w:rPr>
          <w:rFonts w:eastAsia="仿宋_GB2312"/>
          <w:sz w:val="32"/>
          <w:szCs w:val="32"/>
        </w:rPr>
        <w:t>当空中交通管制使用的地面无线电设备完全失效时，管制单位及管制员应当：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（一）立即通知相邻管制岗位或者管制单位有关地面无线电设备失效的情况；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（二）采取措施，设法在</w:t>
      </w:r>
      <w:r>
        <w:rPr>
          <w:rFonts w:eastAsia="仿宋_GB2312"/>
          <w:sz w:val="32"/>
          <w:szCs w:val="32"/>
        </w:rPr>
        <w:t>121.5MHz</w:t>
      </w:r>
      <w:r>
        <w:rPr>
          <w:rFonts w:eastAsia="仿宋_GB2312"/>
          <w:sz w:val="32"/>
          <w:szCs w:val="32"/>
        </w:rPr>
        <w:t>紧急频率上与航空器建立无线电通信联络；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（三）判断地面无线电设备完全失效时管制岗位或管制单位的交通形势；</w:t>
      </w:r>
    </w:p>
    <w:p w:rsidR="00AD4612" w:rsidRDefault="00385841">
      <w:pPr>
        <w:pStyle w:val="14"/>
        <w:spacing w:line="580" w:lineRule="exact"/>
        <w:ind w:firstLineChars="200" w:firstLine="640"/>
        <w:rPr>
          <w:rFonts w:eastAsia="黑体"/>
          <w:sz w:val="32"/>
          <w:szCs w:val="32"/>
        </w:rPr>
      </w:pPr>
      <w:r>
        <w:rPr>
          <w:rFonts w:eastAsia="仿宋_GB2312"/>
          <w:sz w:val="32"/>
          <w:szCs w:val="32"/>
        </w:rPr>
        <w:t>（四）如果可行，请求可能与这些航空器建立通信联络的管制岗位或者管制单位提供帮助，为航空器建立雷达或者非雷达间隔，并保持对其的管制；在通信联络恢复正常前，要求有关管制岗位或管制单位，让航空器保持在通信有效的区域内等待或者改航。</w:t>
      </w:r>
    </w:p>
    <w:p w:rsidR="00AD4612" w:rsidRDefault="00385841">
      <w:pPr>
        <w:pStyle w:val="14"/>
        <w:spacing w:line="580" w:lineRule="exact"/>
        <w:ind w:firstLineChars="200" w:firstLine="640"/>
        <w:rPr>
          <w:rFonts w:eastAsia="黑体"/>
          <w:sz w:val="32"/>
          <w:szCs w:val="32"/>
        </w:rPr>
      </w:pPr>
      <w:r>
        <w:rPr>
          <w:rFonts w:eastAsia="黑体"/>
          <w:sz w:val="32"/>
          <w:szCs w:val="32"/>
        </w:rPr>
        <w:t>第五百零四条</w:t>
      </w:r>
      <w:r>
        <w:rPr>
          <w:rFonts w:eastAsia="黑体"/>
          <w:sz w:val="32"/>
          <w:szCs w:val="32"/>
        </w:rPr>
        <w:t xml:space="preserve"> </w:t>
      </w:r>
      <w:r>
        <w:rPr>
          <w:rFonts w:eastAsia="仿宋_GB2312"/>
          <w:sz w:val="32"/>
          <w:szCs w:val="32"/>
        </w:rPr>
        <w:t>为了减小空中交通管制使用的地面无线电设备完全失效对空中交通安全的影响，管制单位应当结合实际情况建立相应的应急工作程序。应急工作程序中可以包括有关管制岗位或者管制单位相互协助处置应急情况的内容和方式。</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第五百零五条</w:t>
      </w:r>
      <w:r>
        <w:rPr>
          <w:rFonts w:eastAsia="黑体"/>
          <w:sz w:val="32"/>
          <w:szCs w:val="32"/>
        </w:rPr>
        <w:t xml:space="preserve"> </w:t>
      </w:r>
      <w:r>
        <w:rPr>
          <w:rFonts w:eastAsia="仿宋_GB2312"/>
          <w:sz w:val="32"/>
          <w:szCs w:val="32"/>
        </w:rPr>
        <w:t>当航空器的发射机无意中阻塞了管制频率，应采取下列其他的步骤：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（一）设法识别阻塞频率的航空器；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（二）确定阻塞频率的航空器后，应设法使用</w:t>
      </w:r>
      <w:r>
        <w:rPr>
          <w:rFonts w:eastAsia="仿宋_GB2312"/>
          <w:sz w:val="32"/>
          <w:szCs w:val="32"/>
        </w:rPr>
        <w:t>121.5MHz</w:t>
      </w:r>
      <w:r>
        <w:rPr>
          <w:rFonts w:eastAsia="仿宋_GB2312"/>
          <w:sz w:val="32"/>
          <w:szCs w:val="32"/>
        </w:rPr>
        <w:t>紧急频率、采</w:t>
      </w:r>
      <w:r>
        <w:rPr>
          <w:rFonts w:eastAsia="仿宋_GB2312"/>
          <w:sz w:val="32"/>
          <w:szCs w:val="32"/>
        </w:rPr>
        <w:lastRenderedPageBreak/>
        <w:t>用选择呼叫代码（</w:t>
      </w:r>
      <w:r>
        <w:rPr>
          <w:rFonts w:eastAsia="仿宋_GB2312"/>
          <w:sz w:val="32"/>
          <w:szCs w:val="32"/>
        </w:rPr>
        <w:t>SELCAL</w:t>
      </w:r>
      <w:r>
        <w:rPr>
          <w:rFonts w:eastAsia="仿宋_GB2312"/>
          <w:sz w:val="32"/>
          <w:szCs w:val="32"/>
        </w:rPr>
        <w:t>）、通过航空器运营人的频率及其他通信联络方式与航空器建立通信联络。如果航空器在地面上，直接与航空器联络；</w:t>
      </w:r>
    </w:p>
    <w:p w:rsidR="00AD4612" w:rsidRDefault="00385841">
      <w:pPr>
        <w:pStyle w:val="14"/>
        <w:spacing w:line="580" w:lineRule="exact"/>
        <w:ind w:firstLineChars="200" w:firstLine="640"/>
        <w:rPr>
          <w:rFonts w:eastAsia="黑体"/>
          <w:sz w:val="32"/>
          <w:szCs w:val="32"/>
        </w:rPr>
      </w:pPr>
      <w:r>
        <w:rPr>
          <w:rFonts w:eastAsia="仿宋_GB2312"/>
          <w:sz w:val="32"/>
          <w:szCs w:val="32"/>
        </w:rPr>
        <w:t>（三）如果与阻塞频率的航空器建立了通信联络，应当要求航空器驾驶员立即采取措施，停止对管制频率的影响。</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第五百零六条</w:t>
      </w:r>
      <w:r>
        <w:rPr>
          <w:rFonts w:eastAsia="黑体"/>
          <w:sz w:val="32"/>
          <w:szCs w:val="32"/>
        </w:rPr>
        <w:t xml:space="preserve"> </w:t>
      </w:r>
      <w:r>
        <w:rPr>
          <w:rFonts w:eastAsia="仿宋_GB2312"/>
          <w:sz w:val="32"/>
          <w:szCs w:val="32"/>
        </w:rPr>
        <w:t>在空中交通管制频率上出现不真实和欺骗性的管制指令和许可时，管制单位应当：</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（一）对不真实和欺骗性的管制指令和许可进行更正；</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（二）通知该频率上所有航空器有不真实和欺骗性的管制指令和许可；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（三）要求该频率上所有的航空器在执行管制指令和许可前对其进行核实；</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（四）如可行，要求航空器转换到其他的频率；</w:t>
      </w:r>
    </w:p>
    <w:p w:rsidR="00AD4612" w:rsidRDefault="00385841">
      <w:pPr>
        <w:pStyle w:val="14"/>
        <w:spacing w:line="580" w:lineRule="exact"/>
        <w:ind w:firstLineChars="200" w:firstLine="640"/>
        <w:rPr>
          <w:rFonts w:eastAsia="黑体"/>
          <w:sz w:val="32"/>
          <w:szCs w:val="32"/>
        </w:rPr>
      </w:pPr>
      <w:r>
        <w:rPr>
          <w:rFonts w:eastAsia="仿宋_GB2312"/>
          <w:sz w:val="32"/>
          <w:szCs w:val="32"/>
        </w:rPr>
        <w:t>（五）航空器驾驶员怀疑收到不真实和欺骗性的管制指令和许可时，应当向管制单位查问和核实。</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第五百零七条</w:t>
      </w:r>
      <w:r>
        <w:rPr>
          <w:rFonts w:eastAsia="黑体"/>
          <w:sz w:val="32"/>
          <w:szCs w:val="32"/>
        </w:rPr>
        <w:t xml:space="preserve"> </w:t>
      </w:r>
      <w:r>
        <w:rPr>
          <w:rFonts w:eastAsia="仿宋_GB2312"/>
          <w:sz w:val="32"/>
          <w:szCs w:val="32"/>
        </w:rPr>
        <w:t>在紧急情况期间，如果不能保证所需的水平间隔，所适用的最小垂直间隔的半数间隔可被用作紧急间隔。在使用紧急间隔时，应当通知有关的航空器驾驶员。除此之外，应当向所有有关的航空器驾驶员提供必要的交通情报。</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第十三节</w:t>
      </w:r>
      <w:r>
        <w:rPr>
          <w:rFonts w:eastAsia="仿宋_GB2312"/>
          <w:sz w:val="32"/>
          <w:szCs w:val="32"/>
        </w:rPr>
        <w:t xml:space="preserve"> </w:t>
      </w:r>
      <w:r>
        <w:rPr>
          <w:rFonts w:eastAsia="仿宋_GB2312"/>
          <w:sz w:val="32"/>
          <w:szCs w:val="32"/>
        </w:rPr>
        <w:t>其他特殊情况的处置</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第五百零八条</w:t>
      </w:r>
      <w:r>
        <w:rPr>
          <w:rFonts w:eastAsia="黑体"/>
          <w:sz w:val="32"/>
          <w:szCs w:val="32"/>
        </w:rPr>
        <w:t xml:space="preserve"> </w:t>
      </w:r>
      <w:r>
        <w:rPr>
          <w:rFonts w:eastAsia="仿宋_GB2312"/>
          <w:sz w:val="32"/>
          <w:szCs w:val="32"/>
        </w:rPr>
        <w:t>管制单位收到航空器驾驶员报告机上有病人需要协助时，应当根据以下情况予以处置：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（一）收到航空器驾驶员报告机上有病人需要协助，但并没有正式宣布紧急情况或者病人处于危重状态，管制员应当向航空器驾驶员证实情况是否</w:t>
      </w:r>
      <w:r>
        <w:rPr>
          <w:rFonts w:eastAsia="仿宋_GB2312"/>
          <w:sz w:val="32"/>
          <w:szCs w:val="32"/>
        </w:rPr>
        <w:lastRenderedPageBreak/>
        <w:t>紧急。如果航空器驾驶员没有表明情况紧急，管制员可以不给予该航空器优先权；</w:t>
      </w:r>
    </w:p>
    <w:p w:rsidR="00AD4612" w:rsidRDefault="00385841">
      <w:pPr>
        <w:pStyle w:val="14"/>
        <w:spacing w:line="580" w:lineRule="exact"/>
        <w:ind w:firstLineChars="200" w:firstLine="640"/>
        <w:rPr>
          <w:rFonts w:eastAsia="黑体"/>
          <w:sz w:val="32"/>
          <w:szCs w:val="32"/>
        </w:rPr>
      </w:pPr>
      <w:r>
        <w:rPr>
          <w:rFonts w:eastAsia="仿宋_GB2312"/>
          <w:sz w:val="32"/>
          <w:szCs w:val="32"/>
        </w:rPr>
        <w:t>（二）航空器驾驶员表明情况紧急，管制员应当予以协助，给与相应优先权，并且通知有关保障单位。</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第五百零九条</w:t>
      </w:r>
      <w:r>
        <w:rPr>
          <w:rFonts w:eastAsia="黑体"/>
          <w:sz w:val="32"/>
          <w:szCs w:val="32"/>
        </w:rPr>
        <w:t xml:space="preserve"> </w:t>
      </w:r>
      <w:r>
        <w:rPr>
          <w:rFonts w:eastAsia="仿宋_GB2312"/>
          <w:sz w:val="32"/>
          <w:szCs w:val="32"/>
        </w:rPr>
        <w:t>管制员收到有关鸟类活动的情况报告后，应当了解有关情况并向可能受影响的航空器提供鸟群的大小、位置、飞行方向、大概高度等情报，可能时提供鸟群的种类。</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鸟类活动的情报来源于管制员目视观察、航空器驾驶员报告、雷达观察并通过目视观察或者航空器驾驶员报告证实等方式。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管制单位一旦发现鸟群活动，应当及时通知机场管理机构，并提醒航空器驾驶员注意观察和避让。</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第十三章</w:t>
      </w:r>
      <w:r>
        <w:rPr>
          <w:rFonts w:eastAsia="黑体"/>
          <w:color w:val="333333"/>
          <w:sz w:val="32"/>
          <w:szCs w:val="32"/>
          <w:shd w:val="clear" w:color="auto" w:fill="FFFFFF"/>
        </w:rPr>
        <w:t xml:space="preserve"> </w:t>
      </w:r>
      <w:r>
        <w:rPr>
          <w:rFonts w:eastAsia="黑体"/>
          <w:color w:val="333333"/>
          <w:sz w:val="32"/>
          <w:szCs w:val="32"/>
          <w:shd w:val="clear" w:color="auto" w:fill="FFFFFF"/>
        </w:rPr>
        <w:t>飞行情报服务和告警服务</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第一节</w:t>
      </w:r>
      <w:r>
        <w:rPr>
          <w:rFonts w:eastAsia="仿宋_GB2312"/>
          <w:sz w:val="32"/>
          <w:szCs w:val="32"/>
        </w:rPr>
        <w:t xml:space="preserve"> </w:t>
      </w:r>
      <w:r>
        <w:rPr>
          <w:rFonts w:eastAsia="仿宋_GB2312"/>
          <w:sz w:val="32"/>
          <w:szCs w:val="32"/>
        </w:rPr>
        <w:t>飞行情报服务</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第五百一十条</w:t>
      </w:r>
      <w:r>
        <w:rPr>
          <w:rFonts w:eastAsia="黑体"/>
          <w:sz w:val="32"/>
          <w:szCs w:val="32"/>
        </w:rPr>
        <w:t xml:space="preserve"> </w:t>
      </w:r>
      <w:r>
        <w:rPr>
          <w:rFonts w:eastAsia="仿宋_GB2312"/>
          <w:sz w:val="32"/>
          <w:szCs w:val="32"/>
        </w:rPr>
        <w:t>飞行情报服务的任务是向飞行中的航空器提供有助于安全和有效地实施飞行的建议和情报。</w:t>
      </w:r>
    </w:p>
    <w:p w:rsidR="00AD4612" w:rsidRDefault="00385841">
      <w:pPr>
        <w:pStyle w:val="14"/>
        <w:spacing w:line="580" w:lineRule="exact"/>
        <w:ind w:firstLineChars="200" w:firstLine="640"/>
        <w:rPr>
          <w:rFonts w:eastAsia="黑体"/>
          <w:sz w:val="32"/>
          <w:szCs w:val="32"/>
        </w:rPr>
      </w:pPr>
      <w:r>
        <w:rPr>
          <w:rFonts w:eastAsia="仿宋_GB2312"/>
          <w:sz w:val="32"/>
          <w:szCs w:val="32"/>
        </w:rPr>
        <w:t>飞行情报服务不改变航空器驾驶员的责任。</w:t>
      </w:r>
    </w:p>
    <w:p w:rsidR="00AD4612" w:rsidRDefault="00385841">
      <w:pPr>
        <w:pStyle w:val="14"/>
        <w:spacing w:line="580" w:lineRule="exact"/>
        <w:ind w:firstLineChars="200" w:firstLine="640"/>
        <w:rPr>
          <w:rFonts w:eastAsia="黑体"/>
          <w:sz w:val="32"/>
          <w:szCs w:val="32"/>
        </w:rPr>
      </w:pPr>
      <w:r>
        <w:rPr>
          <w:rFonts w:eastAsia="黑体"/>
          <w:sz w:val="32"/>
          <w:szCs w:val="32"/>
        </w:rPr>
        <w:t>第五百一十一条</w:t>
      </w:r>
      <w:r>
        <w:rPr>
          <w:rFonts w:eastAsia="黑体"/>
          <w:sz w:val="32"/>
          <w:szCs w:val="32"/>
        </w:rPr>
        <w:t xml:space="preserve"> </w:t>
      </w:r>
      <w:r>
        <w:rPr>
          <w:rFonts w:eastAsia="仿宋_GB2312"/>
          <w:sz w:val="32"/>
          <w:szCs w:val="32"/>
        </w:rPr>
        <w:t>飞行情报服务由民航局指定的管制单位提供，并按照规定程序予以公布。</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第五百一十二条</w:t>
      </w:r>
      <w:r>
        <w:rPr>
          <w:rFonts w:eastAsia="黑体"/>
          <w:sz w:val="32"/>
          <w:szCs w:val="32"/>
        </w:rPr>
        <w:t xml:space="preserve"> </w:t>
      </w:r>
      <w:r>
        <w:rPr>
          <w:rFonts w:eastAsia="仿宋_GB2312"/>
          <w:sz w:val="32"/>
          <w:szCs w:val="32"/>
        </w:rPr>
        <w:t>管制单位应当向接受其空中交通管制服务的航空器提供飞行情报服务。</w:t>
      </w:r>
    </w:p>
    <w:p w:rsidR="00AD4612" w:rsidRDefault="00385841">
      <w:pPr>
        <w:pStyle w:val="14"/>
        <w:spacing w:line="580" w:lineRule="exact"/>
        <w:ind w:firstLineChars="200" w:firstLine="640"/>
        <w:rPr>
          <w:rFonts w:eastAsia="黑体"/>
          <w:sz w:val="32"/>
          <w:szCs w:val="32"/>
        </w:rPr>
      </w:pPr>
      <w:r>
        <w:rPr>
          <w:rFonts w:eastAsia="仿宋_GB2312"/>
          <w:sz w:val="32"/>
          <w:szCs w:val="32"/>
        </w:rPr>
        <w:t>管制单位可以向了解情况的但未接受其空中交通管制服务的航空器提</w:t>
      </w:r>
      <w:r>
        <w:rPr>
          <w:rFonts w:eastAsia="仿宋_GB2312"/>
          <w:sz w:val="32"/>
          <w:szCs w:val="32"/>
        </w:rPr>
        <w:lastRenderedPageBreak/>
        <w:t>供飞行情报服务。</w:t>
      </w:r>
    </w:p>
    <w:p w:rsidR="00AD4612" w:rsidRDefault="00385841">
      <w:pPr>
        <w:pStyle w:val="14"/>
        <w:spacing w:line="580" w:lineRule="exact"/>
        <w:ind w:firstLineChars="200" w:firstLine="640"/>
        <w:rPr>
          <w:rFonts w:eastAsia="黑体"/>
          <w:sz w:val="32"/>
          <w:szCs w:val="32"/>
        </w:rPr>
      </w:pPr>
      <w:r>
        <w:rPr>
          <w:rFonts w:eastAsia="黑体"/>
          <w:sz w:val="32"/>
          <w:szCs w:val="32"/>
        </w:rPr>
        <w:t>第五百一十三条</w:t>
      </w:r>
      <w:r>
        <w:rPr>
          <w:rFonts w:eastAsia="黑体"/>
          <w:sz w:val="32"/>
          <w:szCs w:val="32"/>
        </w:rPr>
        <w:t xml:space="preserve"> </w:t>
      </w:r>
      <w:r>
        <w:rPr>
          <w:rFonts w:eastAsia="仿宋_GB2312"/>
          <w:sz w:val="32"/>
          <w:szCs w:val="32"/>
        </w:rPr>
        <w:t>管制单位同时提供飞行情报服务和空中交通管制服务时，空中交通管制服务应优先于飞行情报服务。</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第五百一十四条</w:t>
      </w:r>
      <w:r>
        <w:rPr>
          <w:rFonts w:eastAsia="黑体"/>
          <w:sz w:val="32"/>
          <w:szCs w:val="32"/>
        </w:rPr>
        <w:t xml:space="preserve"> </w:t>
      </w:r>
      <w:r>
        <w:rPr>
          <w:rFonts w:eastAsia="仿宋_GB2312"/>
          <w:sz w:val="32"/>
          <w:szCs w:val="32"/>
        </w:rPr>
        <w:t>飞行情报服务应当提供下列有关各项情报：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（一）重要气象情报和航空气象情报；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（二）关于火山爆发前活动、火山爆发和火山灰云的情报；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（三）关于向大气释放放射性物质和有毒化学品的情报；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（四）关于无线电导航设备可用性变化的情报；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（五）关于机场及有关设施变动的情报，包括机场活动区受雪、冰或者深度积水影响等情况的情报；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（六）关于无人自由气球的情报；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（七）起飞、到达和备降机场的天气预报和天气实况；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（八）与在进近管制区、机场塔台管制区中运行的航空器的可能发生相撞危险；</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（九）对水域上空的飞行，并经驾驶员要求，尽可能提供任何有用的情报，例如该区内水面船只的无线电呼号、位置、真航迹、速度等；</w:t>
      </w:r>
    </w:p>
    <w:p w:rsidR="00AD4612" w:rsidRDefault="00385841">
      <w:pPr>
        <w:pStyle w:val="14"/>
        <w:spacing w:line="580" w:lineRule="exact"/>
        <w:ind w:firstLineChars="200" w:firstLine="640"/>
        <w:rPr>
          <w:rFonts w:eastAsia="黑体"/>
          <w:sz w:val="32"/>
          <w:szCs w:val="32"/>
        </w:rPr>
      </w:pPr>
      <w:r>
        <w:rPr>
          <w:rFonts w:eastAsia="仿宋_GB2312"/>
          <w:sz w:val="32"/>
          <w:szCs w:val="32"/>
        </w:rPr>
        <w:t>（十）其他任何可能影响安全的情报。</w:t>
      </w:r>
    </w:p>
    <w:p w:rsidR="00AD4612" w:rsidRDefault="00385841">
      <w:pPr>
        <w:pStyle w:val="14"/>
        <w:spacing w:line="580" w:lineRule="exact"/>
        <w:ind w:firstLineChars="200" w:firstLine="640"/>
        <w:rPr>
          <w:rFonts w:eastAsia="黑体"/>
          <w:sz w:val="32"/>
          <w:szCs w:val="32"/>
        </w:rPr>
      </w:pPr>
      <w:r>
        <w:rPr>
          <w:rFonts w:eastAsia="黑体"/>
          <w:sz w:val="32"/>
          <w:szCs w:val="32"/>
        </w:rPr>
        <w:t>第五百一十五条</w:t>
      </w:r>
      <w:r>
        <w:rPr>
          <w:rFonts w:eastAsia="黑体"/>
          <w:sz w:val="32"/>
          <w:szCs w:val="32"/>
        </w:rPr>
        <w:t xml:space="preserve"> </w:t>
      </w:r>
      <w:r>
        <w:rPr>
          <w:rFonts w:eastAsia="仿宋_GB2312"/>
          <w:sz w:val="32"/>
          <w:szCs w:val="32"/>
        </w:rPr>
        <w:t>为目视飞行规则的飞行提供飞行情报服务时，除第五百一十四条所列外，还应当包括航路上可能导致其不能继续按目视飞行规则飞行的交通情况和气象条件。</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第五百一十六条</w:t>
      </w:r>
      <w:r>
        <w:rPr>
          <w:rFonts w:eastAsia="黑体"/>
          <w:sz w:val="32"/>
          <w:szCs w:val="32"/>
        </w:rPr>
        <w:t xml:space="preserve"> </w:t>
      </w:r>
      <w:r>
        <w:rPr>
          <w:rFonts w:eastAsia="仿宋_GB2312"/>
          <w:sz w:val="32"/>
          <w:szCs w:val="32"/>
        </w:rPr>
        <w:t>为航空器提供飞行情报服务的责任通常在其飞越共同飞行情报区或者管制区边界时移交。</w:t>
      </w:r>
    </w:p>
    <w:p w:rsidR="00AD4612" w:rsidRDefault="00385841">
      <w:pPr>
        <w:pStyle w:val="14"/>
        <w:spacing w:line="580" w:lineRule="exact"/>
        <w:ind w:firstLineChars="200" w:firstLine="640"/>
        <w:rPr>
          <w:rFonts w:eastAsia="黑体"/>
          <w:sz w:val="32"/>
          <w:szCs w:val="32"/>
        </w:rPr>
      </w:pPr>
      <w:r>
        <w:rPr>
          <w:rFonts w:eastAsia="仿宋_GB2312"/>
          <w:sz w:val="32"/>
          <w:szCs w:val="32"/>
        </w:rPr>
        <w:t>在航空器进入下一飞行情报区或者管制区并与有关管制单位建立双向通信联络之前，当前管制单位应当尽可能继续为其提供飞行情报服务。</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第二节</w:t>
      </w:r>
      <w:r>
        <w:rPr>
          <w:rFonts w:eastAsia="仿宋_GB2312"/>
          <w:sz w:val="32"/>
          <w:szCs w:val="32"/>
        </w:rPr>
        <w:t xml:space="preserve"> </w:t>
      </w:r>
      <w:r>
        <w:rPr>
          <w:rFonts w:eastAsia="仿宋_GB2312"/>
          <w:sz w:val="32"/>
          <w:szCs w:val="32"/>
        </w:rPr>
        <w:t>告警服务</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第五百一十七条</w:t>
      </w:r>
      <w:r>
        <w:rPr>
          <w:rFonts w:eastAsia="黑体"/>
          <w:sz w:val="32"/>
          <w:szCs w:val="32"/>
        </w:rPr>
        <w:t xml:space="preserve"> </w:t>
      </w:r>
      <w:r>
        <w:rPr>
          <w:rFonts w:eastAsia="仿宋_GB2312"/>
          <w:sz w:val="32"/>
          <w:szCs w:val="32"/>
        </w:rPr>
        <w:t>告警服务由民航局指定的管制单位提供，并按照规定程序予以公布。</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第五百一十八条</w:t>
      </w:r>
      <w:r>
        <w:rPr>
          <w:rFonts w:eastAsia="黑体"/>
          <w:sz w:val="32"/>
          <w:szCs w:val="32"/>
        </w:rPr>
        <w:t xml:space="preserve"> </w:t>
      </w:r>
      <w:r>
        <w:rPr>
          <w:rFonts w:eastAsia="仿宋_GB2312"/>
          <w:sz w:val="32"/>
          <w:szCs w:val="32"/>
        </w:rPr>
        <w:t>管制单位应当向下列航空器提供告警服务：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（一）已接受其空中交通管制服务的航空器；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（二）如可行，已申报飞行计划或者其了解情况的其他航空器；</w:t>
      </w:r>
    </w:p>
    <w:p w:rsidR="00AD4612" w:rsidRDefault="00385841">
      <w:pPr>
        <w:pStyle w:val="14"/>
        <w:spacing w:line="580" w:lineRule="exact"/>
        <w:ind w:firstLineChars="200" w:firstLine="640"/>
        <w:rPr>
          <w:rFonts w:eastAsia="黑体"/>
          <w:sz w:val="32"/>
          <w:szCs w:val="32"/>
        </w:rPr>
      </w:pPr>
      <w:r>
        <w:rPr>
          <w:rFonts w:eastAsia="仿宋_GB2312"/>
          <w:sz w:val="32"/>
          <w:szCs w:val="32"/>
        </w:rPr>
        <w:t>（三）已知或者相信受到非法干扰的航空器。</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第五百一十九条</w:t>
      </w:r>
      <w:r>
        <w:rPr>
          <w:rFonts w:eastAsia="黑体"/>
          <w:sz w:val="32"/>
          <w:szCs w:val="32"/>
        </w:rPr>
        <w:t xml:space="preserve"> </w:t>
      </w:r>
      <w:r>
        <w:rPr>
          <w:rFonts w:eastAsia="仿宋_GB2312"/>
          <w:sz w:val="32"/>
          <w:szCs w:val="32"/>
        </w:rPr>
        <w:t>根据航空器紧急程度、遇险性质，可将紧急情况分为情况不明、告警、遇险三个阶段：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（一）情况不明阶段是指以下任意一种情形：</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1.30</w:t>
      </w:r>
      <w:r>
        <w:rPr>
          <w:rFonts w:eastAsia="仿宋_GB2312"/>
          <w:sz w:val="32"/>
          <w:szCs w:val="32"/>
        </w:rPr>
        <w:t>分钟未能与航空器建立或者保持正常的通信联络；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航空器在预计到达时间以后</w:t>
      </w:r>
      <w:r>
        <w:rPr>
          <w:rFonts w:eastAsia="仿宋_GB2312"/>
          <w:sz w:val="32"/>
          <w:szCs w:val="32"/>
        </w:rPr>
        <w:t>30</w:t>
      </w:r>
      <w:r>
        <w:rPr>
          <w:rFonts w:eastAsia="仿宋_GB2312"/>
          <w:sz w:val="32"/>
          <w:szCs w:val="32"/>
        </w:rPr>
        <w:t>分钟内仍未到达。</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符合以上条件，但管制单位能够确认航空器及其机上人员安全的除外。</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（二）告警阶段是指以下任意一种情形：</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在不明阶段之后，继续设法和该航空器建立通信联络而未能成功，或者通过其他有关方面查询仍未得到关于该航空器的消息；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已经取得着陆许可的航空器，在预计着陆时间后</w:t>
      </w:r>
      <w:r>
        <w:rPr>
          <w:rFonts w:eastAsia="仿宋_GB2312"/>
          <w:sz w:val="32"/>
          <w:szCs w:val="32"/>
        </w:rPr>
        <w:t>5</w:t>
      </w:r>
      <w:r>
        <w:rPr>
          <w:rFonts w:eastAsia="仿宋_GB2312"/>
          <w:sz w:val="32"/>
          <w:szCs w:val="32"/>
        </w:rPr>
        <w:t>分钟内尚未着陆，也未再取得通信联络；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收到的情报表明，航空器的运行能力已受到损害，但尚未达到可能迫降的程度；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已知或者相信航空器受到了非法干扰。</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（三）遇险阶段是指以下任意一种情形：</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1.</w:t>
      </w:r>
      <w:r>
        <w:rPr>
          <w:rFonts w:eastAsia="仿宋_GB2312"/>
          <w:sz w:val="32"/>
          <w:szCs w:val="32"/>
        </w:rPr>
        <w:t>在告警阶段之后，进一步试图和该航空器联络而未成功或者通过广泛的查询仍无消息，表明该航空器已有遇险的可能性；</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认为机上燃油已经用完，或者油量不足以使该航空器飞抵安全地点；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收到的情报表明，航空器的运行能力已受到损害可能需要迫降；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已收到的情报表明或有理由相信该航空器将要或已经迫降。</w:t>
      </w:r>
    </w:p>
    <w:p w:rsidR="00AD4612" w:rsidRDefault="00385841">
      <w:pPr>
        <w:pStyle w:val="14"/>
        <w:spacing w:line="580" w:lineRule="exact"/>
        <w:ind w:firstLineChars="200" w:firstLine="640"/>
        <w:rPr>
          <w:rFonts w:eastAsia="黑体"/>
          <w:sz w:val="32"/>
          <w:szCs w:val="32"/>
        </w:rPr>
      </w:pPr>
      <w:r>
        <w:rPr>
          <w:rFonts w:eastAsia="仿宋_GB2312"/>
          <w:sz w:val="32"/>
          <w:szCs w:val="32"/>
        </w:rPr>
        <w:t>符合以上条件，但有充足理由确信航空器及其机上人员未受到严重和紧急危险的威胁而不需要立即援助者除外。</w:t>
      </w:r>
    </w:p>
    <w:p w:rsidR="00AD4612" w:rsidRDefault="00385841">
      <w:pPr>
        <w:pStyle w:val="14"/>
        <w:spacing w:line="580" w:lineRule="exact"/>
        <w:ind w:firstLineChars="200" w:firstLine="640"/>
        <w:rPr>
          <w:rFonts w:eastAsia="黑体"/>
          <w:sz w:val="32"/>
          <w:szCs w:val="32"/>
        </w:rPr>
      </w:pPr>
      <w:r>
        <w:rPr>
          <w:rFonts w:eastAsia="黑体"/>
          <w:sz w:val="32"/>
          <w:szCs w:val="32"/>
        </w:rPr>
        <w:t>第五百二十条</w:t>
      </w:r>
      <w:r>
        <w:rPr>
          <w:rFonts w:eastAsia="黑体"/>
          <w:sz w:val="32"/>
          <w:szCs w:val="32"/>
        </w:rPr>
        <w:t xml:space="preserve"> </w:t>
      </w:r>
      <w:r>
        <w:rPr>
          <w:rFonts w:eastAsia="仿宋_GB2312"/>
          <w:sz w:val="32"/>
          <w:szCs w:val="32"/>
        </w:rPr>
        <w:t>当发生遇险情况时，管制单位应当立即按规定通知有关援救协调单位，同时应尽快通知航空器的运营人。航空器处于不明或告警阶段后，应当尽可能先通知运营人，然后通知有关援救协调单位。</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第五百二十一条</w:t>
      </w:r>
      <w:r>
        <w:rPr>
          <w:rFonts w:eastAsia="黑体"/>
          <w:sz w:val="32"/>
          <w:szCs w:val="32"/>
        </w:rPr>
        <w:t xml:space="preserve"> </w:t>
      </w:r>
      <w:r>
        <w:rPr>
          <w:rFonts w:eastAsia="仿宋_GB2312"/>
          <w:sz w:val="32"/>
          <w:szCs w:val="32"/>
        </w:rPr>
        <w:t>当航空器发生紧急情况时，管制单位应当将以下信息通知援救协调单位。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（一）航空器所处情况不明、告警或者遇险的阶段情况；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（二）报警的机构及人员；</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（三）紧急状况；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（四）飞行计划中的重要资料；</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（五）进行最后一次联络的单位、时间和所用方式；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（六）最后的位置报告及其测定方法；</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（七）航空器的颜色和显著标志；</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（八）运输的危险品情况；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（九）报告单位所采取的任何措施；</w:t>
      </w:r>
    </w:p>
    <w:p w:rsidR="00AD4612" w:rsidRDefault="00385841">
      <w:pPr>
        <w:pStyle w:val="14"/>
        <w:spacing w:line="580" w:lineRule="exact"/>
        <w:ind w:firstLineChars="200" w:firstLine="640"/>
        <w:rPr>
          <w:rFonts w:eastAsia="黑体"/>
          <w:sz w:val="32"/>
          <w:szCs w:val="32"/>
        </w:rPr>
      </w:pPr>
      <w:r>
        <w:rPr>
          <w:rFonts w:eastAsia="仿宋_GB2312"/>
          <w:sz w:val="32"/>
          <w:szCs w:val="32"/>
        </w:rPr>
        <w:t>（十）其他有关事项。</w:t>
      </w:r>
    </w:p>
    <w:p w:rsidR="00AD4612" w:rsidRDefault="00385841">
      <w:pPr>
        <w:pStyle w:val="14"/>
        <w:spacing w:line="580" w:lineRule="exact"/>
        <w:ind w:firstLineChars="200" w:firstLine="640"/>
        <w:rPr>
          <w:rFonts w:eastAsia="黑体"/>
          <w:sz w:val="32"/>
          <w:szCs w:val="32"/>
        </w:rPr>
      </w:pPr>
      <w:r>
        <w:rPr>
          <w:rFonts w:eastAsia="黑体"/>
          <w:sz w:val="32"/>
          <w:szCs w:val="32"/>
        </w:rPr>
        <w:t>第五百二十二条</w:t>
      </w:r>
      <w:r>
        <w:rPr>
          <w:rFonts w:eastAsia="黑体"/>
          <w:sz w:val="32"/>
          <w:szCs w:val="32"/>
        </w:rPr>
        <w:t xml:space="preserve"> </w:t>
      </w:r>
      <w:r>
        <w:rPr>
          <w:rFonts w:eastAsia="仿宋_GB2312"/>
          <w:sz w:val="32"/>
          <w:szCs w:val="32"/>
        </w:rPr>
        <w:t>当发生紧急情况时，应当将该航空器的飞行航迹等情况标画在地图上，以便确定航空器大致的位置。对处于紧急情况航空器附近</w:t>
      </w:r>
      <w:r>
        <w:rPr>
          <w:rFonts w:eastAsia="仿宋_GB2312"/>
          <w:sz w:val="32"/>
          <w:szCs w:val="32"/>
        </w:rPr>
        <w:lastRenderedPageBreak/>
        <w:t>的其他航空器的飞行也应标出。</w:t>
      </w:r>
    </w:p>
    <w:p w:rsidR="00AD4612" w:rsidRDefault="00385841">
      <w:pPr>
        <w:pStyle w:val="14"/>
        <w:spacing w:line="580" w:lineRule="exact"/>
        <w:ind w:firstLineChars="200" w:firstLine="640"/>
        <w:rPr>
          <w:rFonts w:eastAsia="黑体"/>
          <w:sz w:val="32"/>
          <w:szCs w:val="32"/>
        </w:rPr>
      </w:pPr>
      <w:r>
        <w:rPr>
          <w:rFonts w:eastAsia="黑体"/>
          <w:sz w:val="32"/>
          <w:szCs w:val="32"/>
        </w:rPr>
        <w:t>第五百二十三条</w:t>
      </w:r>
      <w:r>
        <w:rPr>
          <w:rFonts w:eastAsia="黑体"/>
          <w:sz w:val="32"/>
          <w:szCs w:val="32"/>
        </w:rPr>
        <w:t xml:space="preserve"> </w:t>
      </w:r>
      <w:r>
        <w:rPr>
          <w:rFonts w:eastAsia="仿宋_GB2312"/>
          <w:sz w:val="32"/>
          <w:szCs w:val="32"/>
        </w:rPr>
        <w:t>当管制单位获悉或者相信某航空器已受到非法干扰，不得在陆空通信中提及此状况。</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第五百二十四条</w:t>
      </w:r>
      <w:r>
        <w:rPr>
          <w:rFonts w:eastAsia="黑体"/>
          <w:sz w:val="32"/>
          <w:szCs w:val="32"/>
        </w:rPr>
        <w:t xml:space="preserve"> </w:t>
      </w:r>
      <w:r>
        <w:rPr>
          <w:rFonts w:eastAsia="仿宋_GB2312"/>
          <w:sz w:val="32"/>
          <w:szCs w:val="32"/>
        </w:rPr>
        <w:t>除航空器受到非法干扰外，当管制单位已确定某航空器处于紧急情况时，应当尽早将紧急状况通知在该航空器附近飞行的其他航空器。</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第三节</w:t>
      </w:r>
      <w:r>
        <w:rPr>
          <w:rFonts w:eastAsia="仿宋_GB2312"/>
          <w:sz w:val="32"/>
          <w:szCs w:val="32"/>
        </w:rPr>
        <w:t xml:space="preserve"> </w:t>
      </w:r>
      <w:r>
        <w:rPr>
          <w:rFonts w:eastAsia="仿宋_GB2312"/>
          <w:sz w:val="32"/>
          <w:szCs w:val="32"/>
        </w:rPr>
        <w:t>搜寻和援救</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第五百二十五条</w:t>
      </w:r>
      <w:r>
        <w:rPr>
          <w:rFonts w:eastAsia="黑体"/>
          <w:sz w:val="32"/>
          <w:szCs w:val="32"/>
        </w:rPr>
        <w:t xml:space="preserve"> </w:t>
      </w:r>
      <w:r>
        <w:rPr>
          <w:rFonts w:eastAsia="仿宋_GB2312"/>
          <w:sz w:val="32"/>
          <w:szCs w:val="32"/>
        </w:rPr>
        <w:t>收到关于航空器情况不明、紧急、遇险的情况报告或者信号时，管制员应当迅速判明航空器紧急程度、遇险性质，立即按照情况不明、告警、遇险三个阶段的程序提供服务。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（一）情况不明阶段应当采取的措施如下：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立即报告值班领导并与有关管制单位联系；</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按照航空器失去通信联络的程序工作；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采取相应的搜寻措施，设法同该航空器沟通联络。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（二）告警阶段应当采取的措施如下：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通知援救协调单位做好准备，并报告值班领导；</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开放通信、导航、监视设备进行搜寻；</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通知有关管制单位，开放通信、导航、监视设备进行搜寻；</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4.</w:t>
      </w:r>
      <w:r>
        <w:rPr>
          <w:rFonts w:eastAsia="仿宋_GB2312"/>
          <w:sz w:val="32"/>
          <w:szCs w:val="32"/>
        </w:rPr>
        <w:t>调配空中有关航空器避让，通知紧急状态的航空器改用备用频率，或者通知其他航空器暂时减少通话或者改用备用频率；</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5.</w:t>
      </w:r>
      <w:r>
        <w:rPr>
          <w:rFonts w:eastAsia="仿宋_GB2312"/>
          <w:sz w:val="32"/>
          <w:szCs w:val="32"/>
        </w:rPr>
        <w:t>当处于紧急状态的航空器尚无迫降危险时，根据航空器的情况，及时提供有利于飞行安全的指示，协助航空器驾驶员处理险情。</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（三）遇险阶段应当采取的措施如下：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立即报告值班领导，通知有关报告室及其他管制单位，并按照《中华人民共和国搜寻援救民用航空器规定》通知有关援救协调单位；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将遇险航空器的推测位置、活动范围或航空器迫降地点通知救援协调单位；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航空器在场外迫降时，应当尽可能查明航空器迫降情况和地点。</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第十四章</w:t>
      </w:r>
      <w:r>
        <w:rPr>
          <w:rFonts w:eastAsia="黑体"/>
          <w:color w:val="333333"/>
          <w:sz w:val="32"/>
          <w:szCs w:val="32"/>
          <w:shd w:val="clear" w:color="auto" w:fill="FFFFFF"/>
        </w:rPr>
        <w:t xml:space="preserve"> </w:t>
      </w:r>
      <w:r>
        <w:rPr>
          <w:rFonts w:eastAsia="黑体"/>
          <w:color w:val="333333"/>
          <w:sz w:val="32"/>
          <w:szCs w:val="32"/>
          <w:shd w:val="clear" w:color="auto" w:fill="FFFFFF"/>
        </w:rPr>
        <w:t>协</w:t>
      </w:r>
      <w:r>
        <w:rPr>
          <w:rFonts w:eastAsia="黑体"/>
          <w:color w:val="333333"/>
          <w:sz w:val="32"/>
          <w:szCs w:val="32"/>
          <w:shd w:val="clear" w:color="auto" w:fill="FFFFFF"/>
        </w:rPr>
        <w:t xml:space="preserve">  </w:t>
      </w:r>
      <w:r>
        <w:rPr>
          <w:rFonts w:eastAsia="黑体"/>
          <w:color w:val="333333"/>
          <w:sz w:val="32"/>
          <w:szCs w:val="32"/>
          <w:shd w:val="clear" w:color="auto" w:fill="FFFFFF"/>
        </w:rPr>
        <w:t>调</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第一节</w:t>
      </w:r>
      <w:r>
        <w:rPr>
          <w:rFonts w:eastAsia="仿宋_GB2312"/>
          <w:sz w:val="32"/>
          <w:szCs w:val="32"/>
        </w:rPr>
        <w:t xml:space="preserve"> </w:t>
      </w:r>
      <w:r>
        <w:rPr>
          <w:rFonts w:eastAsia="仿宋_GB2312"/>
          <w:sz w:val="32"/>
          <w:szCs w:val="32"/>
        </w:rPr>
        <w:t>管制单位和飞行管制部门之间的协调</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第五百二十六条</w:t>
      </w:r>
      <w:r>
        <w:rPr>
          <w:rFonts w:eastAsia="黑体"/>
          <w:sz w:val="32"/>
          <w:szCs w:val="32"/>
        </w:rPr>
        <w:t xml:space="preserve"> </w:t>
      </w:r>
      <w:r>
        <w:rPr>
          <w:rFonts w:eastAsia="仿宋_GB2312"/>
          <w:sz w:val="32"/>
          <w:szCs w:val="32"/>
        </w:rPr>
        <w:t>管制单位应当与可能影响民用航空器飞行的飞行管制部门建立通信联系并保持密切的协调，根据需要可指定协调机构并签定协议。当得到飞行管制部门将安排对于民用航空器有影响的活动的通知时，管制单位应当主动与有关飞行管制部门进行协调，并对民航飞行活动作出安排，以避免对民用航空器造成危险，尽可能将对民用航空器正常运行的干扰减至最低程度。管制单位应制定适用于本单位的协调工作办法和程序。</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第五百二十七条</w:t>
      </w:r>
      <w:r>
        <w:rPr>
          <w:rFonts w:eastAsia="黑体"/>
          <w:sz w:val="32"/>
          <w:szCs w:val="32"/>
        </w:rPr>
        <w:t xml:space="preserve"> </w:t>
      </w:r>
      <w:r>
        <w:rPr>
          <w:rFonts w:eastAsia="仿宋_GB2312"/>
          <w:sz w:val="32"/>
          <w:szCs w:val="32"/>
        </w:rPr>
        <w:t>管制单位和有关飞行管制部门之间在协调时应当注意下列事项：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（一）了解飞行活动的地点、范围、时间、性质，避免关闭或者重新划设原已建立的空中交通管制航路，避免影响航空器使用最经济的飞行高度层或者航线运行；</w:t>
      </w:r>
    </w:p>
    <w:p w:rsidR="00AD4612" w:rsidRDefault="00385841">
      <w:pPr>
        <w:pStyle w:val="14"/>
        <w:spacing w:line="580" w:lineRule="exact"/>
        <w:ind w:firstLineChars="200" w:firstLine="640"/>
        <w:rPr>
          <w:rFonts w:eastAsia="黑体"/>
          <w:sz w:val="32"/>
          <w:szCs w:val="32"/>
        </w:rPr>
      </w:pPr>
      <w:r>
        <w:rPr>
          <w:rFonts w:eastAsia="仿宋_GB2312"/>
          <w:sz w:val="32"/>
          <w:szCs w:val="32"/>
        </w:rPr>
        <w:t>（二）有关管制单位与组织飞行活动的飞行管制部门应当建立直接通信，以供协调和民用航空器发生紧急事件时使用。</w:t>
      </w:r>
    </w:p>
    <w:p w:rsidR="00AD4612" w:rsidRDefault="00385841">
      <w:pPr>
        <w:pStyle w:val="14"/>
        <w:spacing w:line="580" w:lineRule="exact"/>
        <w:ind w:firstLineChars="200" w:firstLine="640"/>
        <w:rPr>
          <w:rFonts w:eastAsia="黑体"/>
          <w:sz w:val="32"/>
          <w:szCs w:val="32"/>
        </w:rPr>
      </w:pPr>
      <w:r>
        <w:rPr>
          <w:rFonts w:eastAsia="黑体"/>
          <w:sz w:val="32"/>
          <w:szCs w:val="32"/>
        </w:rPr>
        <w:lastRenderedPageBreak/>
        <w:t>第五百二十八条</w:t>
      </w:r>
      <w:r>
        <w:rPr>
          <w:rFonts w:eastAsia="黑体"/>
          <w:sz w:val="32"/>
          <w:szCs w:val="32"/>
        </w:rPr>
        <w:t xml:space="preserve"> </w:t>
      </w:r>
      <w:r>
        <w:rPr>
          <w:rFonts w:eastAsia="仿宋_GB2312"/>
          <w:sz w:val="32"/>
          <w:szCs w:val="32"/>
        </w:rPr>
        <w:t>管制单位应当按照当地协议的程序，例行地或经要求向有关飞行管制部门提供民用航空器的飞行计划及动态情报。</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第五百二十九条</w:t>
      </w:r>
      <w:r>
        <w:rPr>
          <w:rFonts w:eastAsia="黑体"/>
          <w:sz w:val="32"/>
          <w:szCs w:val="32"/>
        </w:rPr>
        <w:t xml:space="preserve"> </w:t>
      </w:r>
      <w:r>
        <w:rPr>
          <w:rFonts w:eastAsia="仿宋_GB2312"/>
          <w:sz w:val="32"/>
          <w:szCs w:val="32"/>
        </w:rPr>
        <w:t>管制单位应当根据有关规定，按照任务需要或者管理部门的要求，向飞行管制部门派遣联络员，或者接受派驻的军航管制员。</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第二节</w:t>
      </w:r>
      <w:r>
        <w:rPr>
          <w:rFonts w:eastAsia="仿宋_GB2312"/>
          <w:sz w:val="32"/>
          <w:szCs w:val="32"/>
        </w:rPr>
        <w:t xml:space="preserve"> </w:t>
      </w:r>
      <w:r>
        <w:rPr>
          <w:rFonts w:eastAsia="仿宋_GB2312"/>
          <w:sz w:val="32"/>
          <w:szCs w:val="32"/>
        </w:rPr>
        <w:t>管制单位与运营人或机场管理机构之间的协调</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第五百三十条</w:t>
      </w:r>
      <w:r>
        <w:rPr>
          <w:rFonts w:eastAsia="黑体"/>
          <w:sz w:val="32"/>
          <w:szCs w:val="32"/>
        </w:rPr>
        <w:t xml:space="preserve"> </w:t>
      </w:r>
      <w:r>
        <w:rPr>
          <w:rFonts w:eastAsia="仿宋_GB2312"/>
          <w:sz w:val="32"/>
          <w:szCs w:val="32"/>
        </w:rPr>
        <w:t>航空器运营人或者机场管理机构与管制单位订有协议的，管制单位应当根据协议的约定，向该运营人、机场管理机构或其指定代表提供有关情报。</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第五百三十一条</w:t>
      </w:r>
      <w:r>
        <w:rPr>
          <w:rFonts w:eastAsia="黑体"/>
          <w:sz w:val="32"/>
          <w:szCs w:val="32"/>
        </w:rPr>
        <w:t xml:space="preserve"> </w:t>
      </w:r>
      <w:r>
        <w:rPr>
          <w:rFonts w:eastAsia="仿宋_GB2312"/>
          <w:sz w:val="32"/>
          <w:szCs w:val="32"/>
        </w:rPr>
        <w:t>提供飞行签派服务的运营人与管制单位订有协议的，管制单位应当根据协议的约定，将所收到的有关运行的情报转给该运营人或者其指定代表。</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第三节</w:t>
      </w:r>
      <w:r>
        <w:rPr>
          <w:rFonts w:eastAsia="仿宋_GB2312"/>
          <w:sz w:val="32"/>
          <w:szCs w:val="32"/>
        </w:rPr>
        <w:t xml:space="preserve"> </w:t>
      </w:r>
      <w:r>
        <w:rPr>
          <w:rFonts w:eastAsia="仿宋_GB2312"/>
          <w:sz w:val="32"/>
          <w:szCs w:val="32"/>
        </w:rPr>
        <w:t>提供空中交通管制服务的协调</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第五百三十二条</w:t>
      </w:r>
      <w:r>
        <w:rPr>
          <w:rFonts w:eastAsia="黑体"/>
          <w:sz w:val="32"/>
          <w:szCs w:val="32"/>
        </w:rPr>
        <w:t xml:space="preserve"> </w:t>
      </w:r>
      <w:r>
        <w:rPr>
          <w:rFonts w:eastAsia="仿宋_GB2312"/>
          <w:sz w:val="32"/>
          <w:szCs w:val="32"/>
        </w:rPr>
        <w:t>进近管制单位与塔台管制单位应当遵守有关区域管制单位发布的协调指示。塔台管制单位还应当遵守有关进近管制单位发布的协调指示。</w:t>
      </w:r>
    </w:p>
    <w:p w:rsidR="00AD4612" w:rsidRDefault="00385841">
      <w:pPr>
        <w:pStyle w:val="14"/>
        <w:spacing w:line="580" w:lineRule="exact"/>
        <w:ind w:firstLineChars="200" w:firstLine="640"/>
        <w:rPr>
          <w:rFonts w:eastAsia="黑体"/>
          <w:sz w:val="32"/>
          <w:szCs w:val="32"/>
        </w:rPr>
      </w:pPr>
      <w:r>
        <w:rPr>
          <w:rFonts w:eastAsia="黑体"/>
          <w:sz w:val="32"/>
          <w:szCs w:val="32"/>
        </w:rPr>
        <w:t>第五百三十三条</w:t>
      </w:r>
      <w:r>
        <w:rPr>
          <w:rFonts w:eastAsia="黑体"/>
          <w:sz w:val="32"/>
          <w:szCs w:val="32"/>
        </w:rPr>
        <w:t xml:space="preserve"> </w:t>
      </w:r>
      <w:r>
        <w:rPr>
          <w:rFonts w:eastAsia="仿宋_GB2312"/>
          <w:sz w:val="32"/>
          <w:szCs w:val="32"/>
        </w:rPr>
        <w:t>区域管制单位应当随着飞行的进程将所需的飞行计划和管制情报，向相邻的区域管制单位传递，上述情报应当及时发出，以便相邻的区域管制单位有足够的时间收到并进行分析和互相协调。</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第五百三十四条</w:t>
      </w:r>
      <w:r>
        <w:rPr>
          <w:rFonts w:eastAsia="黑体"/>
          <w:sz w:val="32"/>
          <w:szCs w:val="32"/>
        </w:rPr>
        <w:t xml:space="preserve"> </w:t>
      </w:r>
      <w:r>
        <w:rPr>
          <w:rFonts w:eastAsia="仿宋_GB2312"/>
          <w:sz w:val="32"/>
          <w:szCs w:val="32"/>
        </w:rPr>
        <w:t>管制单位之间应当进行协调，保证空中交通管制放行许可涵盖航空器的全部航路或者指定航路的部分航段。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（一）在航空器起飞前，相关各管制单位之间对放行许可已经取得协调，或者能事先取得协调，管制单位应当向航空器发布放行至第一个预定着陆机场的许可。</w:t>
      </w:r>
    </w:p>
    <w:p w:rsidR="00AD4612" w:rsidRDefault="00385841">
      <w:pPr>
        <w:pStyle w:val="14"/>
        <w:spacing w:line="580" w:lineRule="exact"/>
        <w:ind w:firstLineChars="200" w:firstLine="640"/>
        <w:rPr>
          <w:rFonts w:eastAsia="黑体"/>
          <w:sz w:val="32"/>
          <w:szCs w:val="32"/>
        </w:rPr>
      </w:pPr>
      <w:r>
        <w:rPr>
          <w:rFonts w:eastAsia="仿宋_GB2312"/>
          <w:sz w:val="32"/>
          <w:szCs w:val="32"/>
        </w:rPr>
        <w:t>（二）在航空器起飞前，相关各管制单位不能取得协调，管制单位只能将航空器放行至能保证取得协调的点，并应在航空器飞抵此点前或者在飞抵此点时，视情况向其发布下一放行许可或者等待指示。</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第五百三十五条</w:t>
      </w:r>
      <w:r>
        <w:rPr>
          <w:rFonts w:eastAsia="黑体"/>
          <w:sz w:val="32"/>
          <w:szCs w:val="32"/>
        </w:rPr>
        <w:t xml:space="preserve"> </w:t>
      </w:r>
      <w:r>
        <w:rPr>
          <w:rFonts w:eastAsia="仿宋_GB2312"/>
          <w:sz w:val="32"/>
          <w:szCs w:val="32"/>
        </w:rPr>
        <w:t>航空器的起飞地点距离相邻的管制区边界不远，且移交单位在起飞后再向接受单位发出管制情报，可能使接受单位没有足够的时间进行分析和协调时，移交单位应当在放行航空器之前将管制情报和请予接受的要求发给接受单位，并遵守下列规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（一）如果飞行中的航空器在相邻的区域管制边界前要求放行许可，在管制情报发给相邻区域管制单位并与其进行协调之前，应当使该航空器在移交单位的管制空域内等待。</w:t>
      </w:r>
    </w:p>
    <w:p w:rsidR="00AD4612" w:rsidRDefault="00385841">
      <w:pPr>
        <w:pStyle w:val="14"/>
        <w:spacing w:line="580" w:lineRule="exact"/>
        <w:ind w:firstLineChars="200" w:firstLine="640"/>
        <w:rPr>
          <w:rFonts w:eastAsia="黑体"/>
          <w:sz w:val="32"/>
          <w:szCs w:val="32"/>
        </w:rPr>
      </w:pPr>
      <w:r>
        <w:rPr>
          <w:rFonts w:eastAsia="仿宋_GB2312"/>
          <w:sz w:val="32"/>
          <w:szCs w:val="32"/>
        </w:rPr>
        <w:t>（二）如果航空器在管制区边界附近要求改变其现行飞行计划，或者移交单位建议更改在边界附近的航空器的现行飞行计划，在接受单位未接受前，移交单位应当暂缓发出修改的放行许可。</w:t>
      </w:r>
    </w:p>
    <w:p w:rsidR="00AD4612" w:rsidRDefault="00385841">
      <w:pPr>
        <w:pStyle w:val="14"/>
        <w:spacing w:line="580" w:lineRule="exact"/>
        <w:ind w:firstLineChars="200" w:firstLine="640"/>
        <w:rPr>
          <w:rFonts w:eastAsia="黑体"/>
          <w:sz w:val="32"/>
          <w:szCs w:val="32"/>
        </w:rPr>
      </w:pPr>
      <w:r>
        <w:rPr>
          <w:rFonts w:eastAsia="黑体"/>
          <w:sz w:val="32"/>
          <w:szCs w:val="32"/>
        </w:rPr>
        <w:t>第五百三十六条</w:t>
      </w:r>
      <w:r>
        <w:rPr>
          <w:rFonts w:eastAsia="黑体"/>
          <w:sz w:val="32"/>
          <w:szCs w:val="32"/>
        </w:rPr>
        <w:t xml:space="preserve"> </w:t>
      </w:r>
      <w:r>
        <w:rPr>
          <w:rFonts w:eastAsia="仿宋_GB2312"/>
          <w:sz w:val="32"/>
          <w:szCs w:val="32"/>
        </w:rPr>
        <w:t>航空器的起飞地点距相邻的区域边界不远，在发出预计飞越边界的数据时，尚未起飞的航空器飞越边界的时间应当根据管制单位所定的预计起飞时间计算；在飞行中要求放行许可的航空器飞越边界的时间，应当根据从等待点飞至边界的时间再加上预计进行协调所需的时间计算。</w:t>
      </w:r>
    </w:p>
    <w:p w:rsidR="00AD4612" w:rsidRDefault="00385841">
      <w:pPr>
        <w:pStyle w:val="14"/>
        <w:spacing w:line="580" w:lineRule="exact"/>
        <w:ind w:firstLineChars="200" w:firstLine="640"/>
        <w:rPr>
          <w:rFonts w:eastAsia="黑体"/>
          <w:sz w:val="32"/>
          <w:szCs w:val="32"/>
        </w:rPr>
      </w:pPr>
      <w:r>
        <w:rPr>
          <w:rFonts w:eastAsia="黑体"/>
          <w:sz w:val="32"/>
          <w:szCs w:val="32"/>
        </w:rPr>
        <w:t>第五百三十七条</w:t>
      </w:r>
      <w:r>
        <w:rPr>
          <w:rFonts w:eastAsia="黑体"/>
          <w:sz w:val="32"/>
          <w:szCs w:val="32"/>
        </w:rPr>
        <w:t xml:space="preserve"> </w:t>
      </w:r>
      <w:r>
        <w:rPr>
          <w:rFonts w:eastAsia="仿宋_GB2312"/>
          <w:sz w:val="32"/>
          <w:szCs w:val="32"/>
        </w:rPr>
        <w:t>进行管制移交前，移交方和接受方应当进行协调，而且要按协调的条件进行移交。双方有移交协议，则可按协议进行移交。</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第五百三十八条</w:t>
      </w:r>
      <w:r>
        <w:rPr>
          <w:rFonts w:eastAsia="黑体"/>
          <w:sz w:val="32"/>
          <w:szCs w:val="32"/>
        </w:rPr>
        <w:t xml:space="preserve"> </w:t>
      </w:r>
      <w:r>
        <w:rPr>
          <w:rFonts w:eastAsia="仿宋_GB2312"/>
          <w:sz w:val="32"/>
          <w:szCs w:val="32"/>
        </w:rPr>
        <w:t>区域管制单位进行管制移交时，移交单位应当通知接</w:t>
      </w:r>
      <w:r>
        <w:rPr>
          <w:rFonts w:eastAsia="仿宋_GB2312"/>
          <w:sz w:val="32"/>
          <w:szCs w:val="32"/>
        </w:rPr>
        <w:lastRenderedPageBreak/>
        <w:t>受单位航空器即将移交，管制移交点可以是管制区边界、协议中明确的移交点、双方同意的某一位置或者时间。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接受单位应当自航空器飞越双方确认的管制移交点起承担该航空器的管制责任。</w:t>
      </w:r>
    </w:p>
    <w:p w:rsidR="00AD4612" w:rsidRDefault="00385841">
      <w:pPr>
        <w:pStyle w:val="14"/>
        <w:spacing w:line="580" w:lineRule="exact"/>
        <w:ind w:firstLineChars="200" w:firstLine="640"/>
        <w:rPr>
          <w:rFonts w:eastAsia="黑体"/>
          <w:sz w:val="32"/>
          <w:szCs w:val="32"/>
        </w:rPr>
      </w:pPr>
      <w:r>
        <w:rPr>
          <w:rFonts w:eastAsia="仿宋_GB2312"/>
          <w:sz w:val="32"/>
          <w:szCs w:val="32"/>
        </w:rPr>
        <w:t>已与尚未飞行到管制移交点的航空器建立通信联络的接受单位，在未事先征得移交单位的同意前，不得改变移交单位已给航空器的管制指令。</w:t>
      </w:r>
    </w:p>
    <w:p w:rsidR="00AD4612" w:rsidRDefault="00385841">
      <w:pPr>
        <w:pStyle w:val="14"/>
        <w:spacing w:line="580" w:lineRule="exact"/>
        <w:ind w:firstLineChars="200" w:firstLine="640"/>
        <w:rPr>
          <w:rFonts w:eastAsia="黑体"/>
          <w:sz w:val="32"/>
          <w:szCs w:val="32"/>
        </w:rPr>
      </w:pPr>
      <w:r>
        <w:rPr>
          <w:rFonts w:eastAsia="黑体"/>
          <w:sz w:val="32"/>
          <w:szCs w:val="32"/>
        </w:rPr>
        <w:t>第五百三十九条</w:t>
      </w:r>
      <w:r>
        <w:rPr>
          <w:rFonts w:eastAsia="黑体"/>
          <w:sz w:val="32"/>
          <w:szCs w:val="32"/>
        </w:rPr>
        <w:t xml:space="preserve"> </w:t>
      </w:r>
      <w:r>
        <w:rPr>
          <w:rFonts w:eastAsia="仿宋_GB2312"/>
          <w:sz w:val="32"/>
          <w:szCs w:val="32"/>
        </w:rPr>
        <w:t>区域管制单位如果采用非雷达间隔标准，航空器的陆空通信联络应当在该航空器飞越管制区边界前</w:t>
      </w:r>
      <w:r>
        <w:rPr>
          <w:rFonts w:eastAsia="仿宋_GB2312"/>
          <w:sz w:val="32"/>
          <w:szCs w:val="32"/>
        </w:rPr>
        <w:t>5</w:t>
      </w:r>
      <w:r>
        <w:rPr>
          <w:rFonts w:eastAsia="仿宋_GB2312"/>
          <w:sz w:val="32"/>
          <w:szCs w:val="32"/>
        </w:rPr>
        <w:t>分钟或者按有关管制单位之间的协议，由移交单位转至接受单位。</w:t>
      </w:r>
    </w:p>
    <w:p w:rsidR="00AD4612" w:rsidRDefault="00385841">
      <w:pPr>
        <w:pStyle w:val="14"/>
        <w:spacing w:line="580" w:lineRule="exact"/>
        <w:ind w:firstLineChars="200" w:firstLine="640"/>
        <w:rPr>
          <w:rFonts w:eastAsia="黑体"/>
          <w:sz w:val="32"/>
          <w:szCs w:val="32"/>
        </w:rPr>
      </w:pPr>
      <w:r>
        <w:rPr>
          <w:rFonts w:eastAsia="黑体"/>
          <w:sz w:val="32"/>
          <w:szCs w:val="32"/>
        </w:rPr>
        <w:t>第五百四十条</w:t>
      </w:r>
      <w:r>
        <w:rPr>
          <w:rFonts w:eastAsia="黑体"/>
          <w:sz w:val="32"/>
          <w:szCs w:val="32"/>
        </w:rPr>
        <w:t xml:space="preserve"> </w:t>
      </w:r>
      <w:r>
        <w:rPr>
          <w:rFonts w:eastAsia="仿宋_GB2312"/>
          <w:sz w:val="32"/>
          <w:szCs w:val="32"/>
        </w:rPr>
        <w:t>在管制移交时采用雷达间隔标准，航空器的陆空通信联络应当在接受单位同意承担管制责任后，立即由移交单位转至接受单位。</w:t>
      </w:r>
    </w:p>
    <w:p w:rsidR="00AD4612" w:rsidRDefault="00385841">
      <w:pPr>
        <w:pStyle w:val="14"/>
        <w:spacing w:line="580" w:lineRule="exact"/>
        <w:ind w:firstLineChars="200" w:firstLine="640"/>
        <w:rPr>
          <w:rFonts w:eastAsia="黑体"/>
          <w:sz w:val="32"/>
          <w:szCs w:val="32"/>
        </w:rPr>
      </w:pPr>
      <w:r>
        <w:rPr>
          <w:rFonts w:eastAsia="黑体"/>
          <w:sz w:val="32"/>
          <w:szCs w:val="32"/>
        </w:rPr>
        <w:t>第五百四十一条</w:t>
      </w:r>
      <w:r>
        <w:rPr>
          <w:rFonts w:eastAsia="黑体"/>
          <w:sz w:val="32"/>
          <w:szCs w:val="32"/>
        </w:rPr>
        <w:t xml:space="preserve"> </w:t>
      </w:r>
      <w:r>
        <w:rPr>
          <w:rFonts w:eastAsia="仿宋_GB2312"/>
          <w:sz w:val="32"/>
          <w:szCs w:val="32"/>
        </w:rPr>
        <w:t>除非有关的区域管制单位之间另有协议，接受单位应当通知移交单位，已与移交的航空器建立无线电通信联络并已承担对该航空器的管制。</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第五百四十二条</w:t>
      </w:r>
      <w:r>
        <w:rPr>
          <w:rFonts w:eastAsia="黑体"/>
          <w:sz w:val="32"/>
          <w:szCs w:val="32"/>
        </w:rPr>
        <w:t xml:space="preserve"> </w:t>
      </w:r>
      <w:r>
        <w:rPr>
          <w:rFonts w:eastAsia="仿宋_GB2312"/>
          <w:sz w:val="32"/>
          <w:szCs w:val="32"/>
        </w:rPr>
        <w:t>由于某一管制区的一部分所处的位置，使航空器穿越它的时间过短，不宜由该管制单位实施管制的，该管制单位可以委托相邻的管制单位为这部分空域提供管制服务，并由被委托的管制单位建立直接移交协议。被委托的管制单位应当按协议将穿越被委托区域的所有飞行通知相关管制单位；委托管制单位也可以要求其他两个区域管制单位遵守必要的规定，以避免干扰本管制区内的其他空中交通活动。</w:t>
      </w:r>
    </w:p>
    <w:p w:rsidR="00AD4612" w:rsidRDefault="00385841">
      <w:pPr>
        <w:pStyle w:val="14"/>
        <w:spacing w:line="580" w:lineRule="exact"/>
        <w:ind w:firstLineChars="200" w:firstLine="640"/>
        <w:rPr>
          <w:rFonts w:eastAsia="黑体"/>
          <w:sz w:val="32"/>
          <w:szCs w:val="32"/>
        </w:rPr>
      </w:pPr>
      <w:r>
        <w:rPr>
          <w:rFonts w:eastAsia="仿宋_GB2312"/>
          <w:sz w:val="32"/>
          <w:szCs w:val="32"/>
        </w:rPr>
        <w:t>管制单位委托相邻的管制单位提供管制服务的，应当按照本规则第二十三条的规定申请运行变更。</w:t>
      </w:r>
    </w:p>
    <w:p w:rsidR="00AD4612" w:rsidRDefault="00385841">
      <w:pPr>
        <w:pStyle w:val="14"/>
        <w:spacing w:line="580" w:lineRule="exact"/>
        <w:ind w:firstLineChars="200" w:firstLine="640"/>
        <w:rPr>
          <w:rFonts w:eastAsia="黑体"/>
          <w:sz w:val="32"/>
          <w:szCs w:val="32"/>
        </w:rPr>
      </w:pPr>
      <w:r>
        <w:rPr>
          <w:rFonts w:eastAsia="黑体"/>
          <w:sz w:val="32"/>
          <w:szCs w:val="32"/>
        </w:rPr>
        <w:t>第五百四十三条</w:t>
      </w:r>
      <w:r>
        <w:rPr>
          <w:rFonts w:eastAsia="黑体"/>
          <w:sz w:val="32"/>
          <w:szCs w:val="32"/>
        </w:rPr>
        <w:t xml:space="preserve"> </w:t>
      </w:r>
      <w:r>
        <w:rPr>
          <w:rFonts w:eastAsia="仿宋_GB2312"/>
          <w:sz w:val="32"/>
          <w:szCs w:val="32"/>
        </w:rPr>
        <w:t>进近管制单位对区域管制单位放行至本区域的航空器，可以发给管制许可而不必与区域管制单位联系。但在复飞时，如果复飞</w:t>
      </w:r>
      <w:r>
        <w:rPr>
          <w:rFonts w:eastAsia="仿宋_GB2312"/>
          <w:sz w:val="32"/>
          <w:szCs w:val="32"/>
        </w:rPr>
        <w:lastRenderedPageBreak/>
        <w:t>航空器进入区域管制范围，应当立即通知区域管制单位。此后的措施，应当由区域管制单位和进近管制单位协调后实施。</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第五百四十四条</w:t>
      </w:r>
      <w:r>
        <w:rPr>
          <w:rFonts w:eastAsia="黑体"/>
          <w:sz w:val="32"/>
          <w:szCs w:val="32"/>
        </w:rPr>
        <w:t xml:space="preserve"> </w:t>
      </w:r>
      <w:r>
        <w:rPr>
          <w:rFonts w:eastAsia="仿宋_GB2312"/>
          <w:sz w:val="32"/>
          <w:szCs w:val="32"/>
        </w:rPr>
        <w:t>在下列情况下，航空器的起飞时间应当由区域管制单位限定：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（一）放行许可未发布到进近管制单位前，区域管制单位应当与塔台管制单位进行协调；</w:t>
      </w:r>
    </w:p>
    <w:p w:rsidR="00AD4612" w:rsidRDefault="00385841">
      <w:pPr>
        <w:pStyle w:val="14"/>
        <w:spacing w:line="580" w:lineRule="exact"/>
        <w:ind w:firstLineChars="200" w:firstLine="640"/>
        <w:rPr>
          <w:rFonts w:eastAsia="黑体"/>
          <w:sz w:val="32"/>
          <w:szCs w:val="32"/>
        </w:rPr>
      </w:pPr>
      <w:r>
        <w:rPr>
          <w:rFonts w:eastAsia="仿宋_GB2312"/>
          <w:sz w:val="32"/>
          <w:szCs w:val="32"/>
        </w:rPr>
        <w:t>（二）对于沿同一航线飞行的航空器，需要配备航路上的飞行间隔时。</w:t>
      </w:r>
    </w:p>
    <w:p w:rsidR="00AD4612" w:rsidRDefault="00385841">
      <w:pPr>
        <w:pStyle w:val="14"/>
        <w:spacing w:line="580" w:lineRule="exact"/>
        <w:ind w:firstLineChars="200" w:firstLine="640"/>
        <w:rPr>
          <w:rFonts w:eastAsia="黑体"/>
          <w:sz w:val="32"/>
          <w:szCs w:val="32"/>
        </w:rPr>
      </w:pPr>
      <w:r>
        <w:rPr>
          <w:rFonts w:eastAsia="黑体"/>
          <w:sz w:val="32"/>
          <w:szCs w:val="32"/>
        </w:rPr>
        <w:t>第五百四十五条</w:t>
      </w:r>
      <w:r>
        <w:rPr>
          <w:rFonts w:eastAsia="黑体"/>
          <w:sz w:val="32"/>
          <w:szCs w:val="32"/>
        </w:rPr>
        <w:t xml:space="preserve"> </w:t>
      </w:r>
      <w:r>
        <w:rPr>
          <w:rFonts w:eastAsia="仿宋_GB2312"/>
          <w:sz w:val="32"/>
          <w:szCs w:val="32"/>
        </w:rPr>
        <w:t>如果区域管制单位未限定起飞时间，当需要与放行至区域管制单位的飞行进行协调时，进近管制单位应当确定起飞时间。</w:t>
      </w:r>
    </w:p>
    <w:p w:rsidR="00AD4612" w:rsidRDefault="00385841">
      <w:pPr>
        <w:pStyle w:val="14"/>
        <w:spacing w:line="580" w:lineRule="exact"/>
        <w:ind w:firstLineChars="200" w:firstLine="640"/>
        <w:rPr>
          <w:rFonts w:eastAsia="黑体"/>
          <w:sz w:val="32"/>
          <w:szCs w:val="32"/>
        </w:rPr>
      </w:pPr>
      <w:r>
        <w:rPr>
          <w:rFonts w:eastAsia="黑体"/>
          <w:sz w:val="32"/>
          <w:szCs w:val="32"/>
        </w:rPr>
        <w:t>第五百四十六条</w:t>
      </w:r>
      <w:r>
        <w:rPr>
          <w:rFonts w:eastAsia="黑体"/>
          <w:sz w:val="32"/>
          <w:szCs w:val="32"/>
        </w:rPr>
        <w:t xml:space="preserve"> </w:t>
      </w:r>
      <w:r>
        <w:rPr>
          <w:rFonts w:eastAsia="仿宋_GB2312"/>
          <w:sz w:val="32"/>
          <w:szCs w:val="32"/>
        </w:rPr>
        <w:t>如果航空器起飞延误可能与未放行至进近管制单位的飞行发生冲突，区域管制单位应当规定放行许可的失效时间。必要时，进近管制单位可在区域管制单位放行许可之外再限定失效时间，但该失效时间在任何情况下都不得晚于区域管制单位规定的时间。</w:t>
      </w:r>
    </w:p>
    <w:p w:rsidR="00AD4612" w:rsidRDefault="00385841">
      <w:pPr>
        <w:pStyle w:val="14"/>
        <w:spacing w:line="580" w:lineRule="exact"/>
        <w:ind w:firstLineChars="200" w:firstLine="640"/>
        <w:rPr>
          <w:rFonts w:eastAsia="黑体"/>
          <w:sz w:val="32"/>
          <w:szCs w:val="32"/>
        </w:rPr>
      </w:pPr>
      <w:r>
        <w:rPr>
          <w:rFonts w:eastAsia="黑体"/>
          <w:sz w:val="32"/>
          <w:szCs w:val="32"/>
        </w:rPr>
        <w:t>第五百四十七条</w:t>
      </w:r>
      <w:r>
        <w:rPr>
          <w:rFonts w:eastAsia="黑体"/>
          <w:sz w:val="32"/>
          <w:szCs w:val="32"/>
        </w:rPr>
        <w:t xml:space="preserve"> </w:t>
      </w:r>
      <w:r>
        <w:rPr>
          <w:rFonts w:eastAsia="仿宋_GB2312"/>
          <w:sz w:val="32"/>
          <w:szCs w:val="32"/>
        </w:rPr>
        <w:t>当航空器进近或者着陆过程中需要等待时，区域管制单位或者进近管制单位应当将到达航空器放行至等待点，该等待许可应当包括关于等待的指示和预期进近的时间。</w:t>
      </w:r>
    </w:p>
    <w:p w:rsidR="00AD4612" w:rsidRDefault="00385841">
      <w:pPr>
        <w:pStyle w:val="14"/>
        <w:spacing w:line="580" w:lineRule="exact"/>
        <w:ind w:firstLineChars="200" w:firstLine="640"/>
        <w:rPr>
          <w:rFonts w:eastAsia="黑体"/>
          <w:sz w:val="32"/>
          <w:szCs w:val="32"/>
        </w:rPr>
      </w:pPr>
      <w:r>
        <w:rPr>
          <w:rFonts w:eastAsia="黑体"/>
          <w:sz w:val="32"/>
          <w:szCs w:val="32"/>
        </w:rPr>
        <w:t>第五百四十八条</w:t>
      </w:r>
      <w:r>
        <w:rPr>
          <w:rFonts w:eastAsia="黑体"/>
          <w:sz w:val="32"/>
          <w:szCs w:val="32"/>
        </w:rPr>
        <w:t xml:space="preserve"> </w:t>
      </w:r>
      <w:r>
        <w:rPr>
          <w:rFonts w:eastAsia="仿宋_GB2312"/>
          <w:sz w:val="32"/>
          <w:szCs w:val="32"/>
        </w:rPr>
        <w:t>在已设立进近管制单位的机场，如果全部进近过程在目视气象条件下进行，区域管制单位经与进近管制单位协调同意后，可以直接放行航空器至塔台管制单位。</w:t>
      </w:r>
    </w:p>
    <w:p w:rsidR="00AD4612" w:rsidRDefault="00385841">
      <w:pPr>
        <w:pStyle w:val="14"/>
        <w:spacing w:line="580" w:lineRule="exact"/>
        <w:ind w:firstLineChars="200" w:firstLine="640"/>
        <w:rPr>
          <w:rFonts w:eastAsia="黑体"/>
          <w:sz w:val="32"/>
          <w:szCs w:val="32"/>
        </w:rPr>
      </w:pPr>
      <w:r>
        <w:rPr>
          <w:rFonts w:eastAsia="黑体"/>
          <w:sz w:val="32"/>
          <w:szCs w:val="32"/>
        </w:rPr>
        <w:t>第五百四十九条</w:t>
      </w:r>
      <w:r>
        <w:rPr>
          <w:rFonts w:eastAsia="黑体"/>
          <w:sz w:val="32"/>
          <w:szCs w:val="32"/>
        </w:rPr>
        <w:t xml:space="preserve"> </w:t>
      </w:r>
      <w:r>
        <w:rPr>
          <w:rFonts w:eastAsia="仿宋_GB2312"/>
          <w:sz w:val="32"/>
          <w:szCs w:val="32"/>
        </w:rPr>
        <w:t>进近管制单位应当对到达的航空器提供持续的管制，直至将该航空器移交给塔台管制单位并且该航空器已与塔台管制单位建立联络时为止。除非另有协议，在仪表气象条件下，进近管制单位每次只能将一架到达的航空器移交给塔台管制单位。</w:t>
      </w:r>
    </w:p>
    <w:p w:rsidR="00AD4612" w:rsidRDefault="00385841">
      <w:pPr>
        <w:pStyle w:val="14"/>
        <w:spacing w:line="580" w:lineRule="exact"/>
        <w:ind w:firstLineChars="200" w:firstLine="640"/>
        <w:rPr>
          <w:rFonts w:eastAsia="黑体"/>
          <w:sz w:val="32"/>
          <w:szCs w:val="32"/>
        </w:rPr>
      </w:pPr>
      <w:r>
        <w:rPr>
          <w:rFonts w:eastAsia="黑体"/>
          <w:sz w:val="32"/>
          <w:szCs w:val="32"/>
        </w:rPr>
        <w:t>第五百五十条</w:t>
      </w:r>
      <w:r>
        <w:rPr>
          <w:rFonts w:eastAsia="黑体"/>
          <w:sz w:val="32"/>
          <w:szCs w:val="32"/>
        </w:rPr>
        <w:t xml:space="preserve"> </w:t>
      </w:r>
      <w:r>
        <w:rPr>
          <w:rFonts w:eastAsia="仿宋_GB2312"/>
          <w:sz w:val="32"/>
          <w:szCs w:val="32"/>
        </w:rPr>
        <w:t>进近管制单位可以授权塔台管制单位根据进场航空器的</w:t>
      </w:r>
      <w:r>
        <w:rPr>
          <w:rFonts w:eastAsia="仿宋_GB2312"/>
          <w:sz w:val="32"/>
          <w:szCs w:val="32"/>
        </w:rPr>
        <w:lastRenderedPageBreak/>
        <w:t>情况，自行决定放行航空器起飞。</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第五百五十一条</w:t>
      </w:r>
      <w:r>
        <w:rPr>
          <w:rFonts w:eastAsia="黑体"/>
          <w:sz w:val="32"/>
          <w:szCs w:val="32"/>
        </w:rPr>
        <w:t xml:space="preserve"> </w:t>
      </w:r>
      <w:r>
        <w:rPr>
          <w:rFonts w:eastAsia="仿宋_GB2312"/>
          <w:sz w:val="32"/>
          <w:szCs w:val="32"/>
        </w:rPr>
        <w:t>同一管制单位内的各管制席位之间，应当相互交换有关下列航空器的飞行计划和管制情报：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（一）管制责任由一个管制席位移交给另一个管制席位的航空器；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（二）在靠近扇区之间边界飞行的可能影响相邻扇区管制工作的航空器；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（三）管制责任由使用程序方法的管制员委托至使用监视系统的管制员的所有航空器，以及其他受影响的航空器。</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第四节</w:t>
      </w:r>
      <w:r>
        <w:rPr>
          <w:rFonts w:eastAsia="仿宋_GB2312"/>
          <w:sz w:val="32"/>
          <w:szCs w:val="32"/>
        </w:rPr>
        <w:t xml:space="preserve"> </w:t>
      </w:r>
      <w:r>
        <w:rPr>
          <w:rFonts w:eastAsia="仿宋_GB2312"/>
          <w:sz w:val="32"/>
          <w:szCs w:val="32"/>
        </w:rPr>
        <w:t>提供飞行情报服务和告警服务的协调</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第五百五十二条</w:t>
      </w:r>
      <w:r>
        <w:rPr>
          <w:rFonts w:eastAsia="黑体"/>
          <w:sz w:val="32"/>
          <w:szCs w:val="32"/>
        </w:rPr>
        <w:t xml:space="preserve"> </w:t>
      </w:r>
      <w:r>
        <w:rPr>
          <w:rFonts w:eastAsia="仿宋_GB2312"/>
          <w:sz w:val="32"/>
          <w:szCs w:val="32"/>
        </w:rPr>
        <w:t>对于按仪表飞行规则飞行的航空器，提供飞行情报服务的相邻管制单位应当进行协调，以保证向在规定区域内或者沿规定航路飞行的航空器提供持续的飞行情报和告警服务。管制单位之间的协调应当按照有关的协议进行。</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第五百五十三条</w:t>
      </w:r>
      <w:r>
        <w:rPr>
          <w:rFonts w:eastAsia="黑体"/>
          <w:sz w:val="32"/>
          <w:szCs w:val="32"/>
        </w:rPr>
        <w:t xml:space="preserve"> </w:t>
      </w:r>
      <w:r>
        <w:rPr>
          <w:rFonts w:eastAsia="仿宋_GB2312"/>
          <w:sz w:val="32"/>
          <w:szCs w:val="32"/>
        </w:rPr>
        <w:t>管制单位之间协调时，应当提供下列有关飞行情报：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（一）现行飞行计划的有关项目；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（二）与有关航空器作最后通信联络的时间。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上述情报应当在航空器进入相邻的飞行情报区或者管制区之前发给负责提供该区飞行情报服务的管制单位。</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第十五章</w:t>
      </w:r>
      <w:r>
        <w:rPr>
          <w:rFonts w:eastAsia="黑体"/>
          <w:color w:val="333333"/>
          <w:sz w:val="32"/>
          <w:szCs w:val="32"/>
          <w:shd w:val="clear" w:color="auto" w:fill="FFFFFF"/>
        </w:rPr>
        <w:t xml:space="preserve"> </w:t>
      </w:r>
      <w:r>
        <w:rPr>
          <w:rFonts w:eastAsia="黑体"/>
          <w:color w:val="333333"/>
          <w:sz w:val="32"/>
          <w:szCs w:val="32"/>
          <w:shd w:val="clear" w:color="auto" w:fill="FFFFFF"/>
        </w:rPr>
        <w:t>空中交通管制事故、差错的管理</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第一节</w:t>
      </w:r>
      <w:r>
        <w:rPr>
          <w:rFonts w:eastAsia="仿宋_GB2312"/>
          <w:sz w:val="32"/>
          <w:szCs w:val="32"/>
        </w:rPr>
        <w:t xml:space="preserve"> </w:t>
      </w:r>
      <w:r>
        <w:rPr>
          <w:rFonts w:eastAsia="仿宋_GB2312"/>
          <w:sz w:val="32"/>
          <w:szCs w:val="32"/>
        </w:rPr>
        <w:t>事故及事故征候</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第五百五十四条</w:t>
      </w:r>
      <w:r>
        <w:rPr>
          <w:rFonts w:eastAsia="黑体"/>
          <w:sz w:val="32"/>
          <w:szCs w:val="32"/>
        </w:rPr>
        <w:t xml:space="preserve"> </w:t>
      </w:r>
      <w:r>
        <w:rPr>
          <w:rFonts w:eastAsia="仿宋_GB2312"/>
          <w:sz w:val="32"/>
          <w:szCs w:val="32"/>
        </w:rPr>
        <w:t>空中交通管制事故是指主要由空中交通管制原因造成的航空器飞行事故或者航空器地面事故。</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空中交通管制事故征候是指主要由空中交通管制原因造成的航空器事故征候。</w:t>
      </w:r>
    </w:p>
    <w:p w:rsidR="00AD4612" w:rsidRDefault="00385841">
      <w:pPr>
        <w:pStyle w:val="14"/>
        <w:spacing w:line="580" w:lineRule="exact"/>
        <w:ind w:firstLineChars="200" w:firstLine="640"/>
        <w:rPr>
          <w:rFonts w:eastAsia="黑体"/>
          <w:sz w:val="32"/>
          <w:szCs w:val="32"/>
        </w:rPr>
      </w:pPr>
      <w:r>
        <w:rPr>
          <w:rFonts w:eastAsia="仿宋_GB2312"/>
          <w:sz w:val="32"/>
          <w:szCs w:val="32"/>
        </w:rPr>
        <w:t>空中交通管制事故和事故征候按照国家和民航相关规定、标准确定。</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第二节</w:t>
      </w:r>
      <w:r>
        <w:rPr>
          <w:rFonts w:eastAsia="仿宋_GB2312"/>
          <w:sz w:val="32"/>
          <w:szCs w:val="32"/>
        </w:rPr>
        <w:t xml:space="preserve"> </w:t>
      </w:r>
      <w:r>
        <w:rPr>
          <w:rFonts w:eastAsia="仿宋_GB2312"/>
          <w:sz w:val="32"/>
          <w:szCs w:val="32"/>
        </w:rPr>
        <w:t>差错管理</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第五百五十五条</w:t>
      </w:r>
      <w:r>
        <w:rPr>
          <w:rFonts w:eastAsia="黑体"/>
          <w:sz w:val="32"/>
          <w:szCs w:val="32"/>
        </w:rPr>
        <w:t xml:space="preserve"> </w:t>
      </w:r>
      <w:r>
        <w:rPr>
          <w:rFonts w:eastAsia="仿宋_GB2312"/>
          <w:sz w:val="32"/>
          <w:szCs w:val="32"/>
        </w:rPr>
        <w:t>管制单位应当建立本单位质量管理制度，制定管制工作严重和一般差错标准。</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第五百五十六条</w:t>
      </w:r>
      <w:r>
        <w:rPr>
          <w:rFonts w:eastAsia="黑体"/>
          <w:sz w:val="32"/>
          <w:szCs w:val="32"/>
        </w:rPr>
        <w:t xml:space="preserve"> </w:t>
      </w:r>
      <w:r>
        <w:rPr>
          <w:rFonts w:eastAsia="仿宋_GB2312"/>
          <w:sz w:val="32"/>
          <w:szCs w:val="32"/>
        </w:rPr>
        <w:t>由于空中交通管制工作上的失误，出现下列情况，但未造成严重后果的事件，为空中交通管制严重差错：</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（一）航空器纵向、横向、垂直间隔同时小于规定间隔数据的某一比例，且未构成事故征候的，具体比例由管制单位确定；</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（二）指挥航空器起降过程中违反尾流间隔规定，导致航空器中断正常运行的；</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（三）飞行取消、返航、备降，或者由于非正常原因造成航空器飞错计划航线的；</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（四）在航空器仪表进入着陆时，错误地关闭导航设备或者同时开放同频双向导航设备，并以此实施管制的；</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（五）由于管制原因造成向航空器提供了错误的高度表拨正值且未及时纠正的；</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（六）未与邻近管制区管制单位协调或者其他原因致使航空器飞出本管</w:t>
      </w:r>
      <w:r>
        <w:rPr>
          <w:rFonts w:eastAsia="仿宋_GB2312"/>
          <w:sz w:val="32"/>
          <w:szCs w:val="32"/>
        </w:rPr>
        <w:lastRenderedPageBreak/>
        <w:t>制区一段时间后仍未与下一管制区建立无线电通信联络的，具体时间由管制单位确定，且不大于</w:t>
      </w:r>
      <w:r>
        <w:rPr>
          <w:rFonts w:eastAsia="仿宋_GB2312"/>
          <w:sz w:val="32"/>
          <w:szCs w:val="32"/>
        </w:rPr>
        <w:t>10</w:t>
      </w:r>
      <w:r>
        <w:rPr>
          <w:rFonts w:eastAsia="仿宋_GB2312"/>
          <w:sz w:val="32"/>
          <w:szCs w:val="32"/>
        </w:rPr>
        <w:t>分钟；</w:t>
      </w:r>
    </w:p>
    <w:p w:rsidR="00AD4612" w:rsidRDefault="00385841">
      <w:pPr>
        <w:pStyle w:val="14"/>
        <w:spacing w:line="580" w:lineRule="exact"/>
        <w:ind w:firstLineChars="200" w:firstLine="640"/>
        <w:rPr>
          <w:rFonts w:eastAsia="黑体"/>
          <w:sz w:val="32"/>
          <w:szCs w:val="32"/>
        </w:rPr>
      </w:pPr>
      <w:r>
        <w:rPr>
          <w:rFonts w:eastAsia="仿宋_GB2312"/>
          <w:sz w:val="32"/>
          <w:szCs w:val="32"/>
        </w:rPr>
        <w:t>（七）值班过程中脱离岗位造成航空器无人指挥的。</w:t>
      </w:r>
    </w:p>
    <w:p w:rsidR="00AD4612" w:rsidRDefault="00385841">
      <w:pPr>
        <w:pStyle w:val="14"/>
        <w:spacing w:line="580" w:lineRule="exact"/>
        <w:ind w:firstLineChars="200" w:firstLine="640"/>
        <w:rPr>
          <w:rFonts w:eastAsia="黑体"/>
          <w:sz w:val="32"/>
          <w:szCs w:val="32"/>
        </w:rPr>
      </w:pPr>
      <w:r>
        <w:rPr>
          <w:rFonts w:eastAsia="黑体"/>
          <w:sz w:val="32"/>
          <w:szCs w:val="32"/>
        </w:rPr>
        <w:t>第五百五十七条</w:t>
      </w:r>
      <w:r>
        <w:rPr>
          <w:rFonts w:eastAsia="黑体"/>
          <w:sz w:val="32"/>
          <w:szCs w:val="32"/>
        </w:rPr>
        <w:t xml:space="preserve"> </w:t>
      </w:r>
      <w:r>
        <w:rPr>
          <w:rFonts w:eastAsia="仿宋_GB2312"/>
          <w:sz w:val="32"/>
          <w:szCs w:val="32"/>
        </w:rPr>
        <w:t>管制单位应当分析产生差错的原因，从工作程序、班组管理、岗位监控、设备使用、人员培训、心理状况等方面制定减少差错的措施。</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第五百五十八条</w:t>
      </w:r>
      <w:r>
        <w:rPr>
          <w:rFonts w:eastAsia="黑体"/>
          <w:sz w:val="32"/>
          <w:szCs w:val="32"/>
        </w:rPr>
        <w:t xml:space="preserve"> </w:t>
      </w:r>
      <w:r>
        <w:rPr>
          <w:rFonts w:eastAsia="仿宋_GB2312"/>
          <w:sz w:val="32"/>
          <w:szCs w:val="32"/>
        </w:rPr>
        <w:t>因人为原因导致空中交通管制严重差错的，由所在管制单位暂停事件直接责任人岗位工作，进行相关的培训，经重新培训并合格后方可再从事管制岗位的工作。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因人为原因导致空中交通管制不安全事件，但未达到差错以上标准的，由所在管制单位对事件直接责任人进行教育或者培训后，方可继续从事管制岗位工作。</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第三节</w:t>
      </w:r>
      <w:r>
        <w:rPr>
          <w:rFonts w:eastAsia="仿宋_GB2312"/>
          <w:sz w:val="32"/>
          <w:szCs w:val="32"/>
        </w:rPr>
        <w:t xml:space="preserve"> </w:t>
      </w:r>
      <w:r>
        <w:rPr>
          <w:rFonts w:eastAsia="仿宋_GB2312"/>
          <w:sz w:val="32"/>
          <w:szCs w:val="32"/>
        </w:rPr>
        <w:t>空中交通事件的报告</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第五百五十九条</w:t>
      </w:r>
      <w:r>
        <w:rPr>
          <w:rFonts w:eastAsia="黑体"/>
          <w:sz w:val="32"/>
          <w:szCs w:val="32"/>
        </w:rPr>
        <w:t xml:space="preserve"> </w:t>
      </w:r>
      <w:r>
        <w:rPr>
          <w:rFonts w:eastAsia="仿宋_GB2312"/>
          <w:sz w:val="32"/>
          <w:szCs w:val="32"/>
        </w:rPr>
        <w:t>当出现航空器相互接近可能造成飞行冲突、跑道上有障碍物、跑道侵入，程序有错误或者难以执行及地面设施故障导致航空器运行困难等情况时，航空器驾驶员应当向有关管制单位报告。</w:t>
      </w:r>
    </w:p>
    <w:p w:rsidR="00AD4612" w:rsidRDefault="00385841">
      <w:pPr>
        <w:pStyle w:val="14"/>
        <w:spacing w:line="580" w:lineRule="exact"/>
        <w:ind w:firstLineChars="200" w:firstLine="640"/>
        <w:rPr>
          <w:rFonts w:eastAsia="黑体"/>
          <w:sz w:val="32"/>
          <w:szCs w:val="32"/>
        </w:rPr>
      </w:pPr>
      <w:r>
        <w:rPr>
          <w:rFonts w:eastAsia="仿宋_GB2312"/>
          <w:sz w:val="32"/>
          <w:szCs w:val="32"/>
        </w:rPr>
        <w:t>空中交通事件的报告按照本规则附件</w:t>
      </w:r>
      <w:r>
        <w:rPr>
          <w:rFonts w:eastAsia="仿宋_GB2312"/>
          <w:sz w:val="32"/>
          <w:szCs w:val="32"/>
        </w:rPr>
        <w:t>9</w:t>
      </w:r>
      <w:r>
        <w:rPr>
          <w:rFonts w:eastAsia="仿宋_GB2312"/>
          <w:sz w:val="32"/>
          <w:szCs w:val="32"/>
        </w:rPr>
        <w:t>《空中交通事件报告表》的格式填写。</w:t>
      </w:r>
    </w:p>
    <w:p w:rsidR="00AD4612" w:rsidRDefault="00385841">
      <w:pPr>
        <w:pStyle w:val="14"/>
        <w:spacing w:line="580" w:lineRule="exact"/>
        <w:ind w:firstLineChars="200" w:firstLine="640"/>
        <w:rPr>
          <w:rFonts w:eastAsia="黑体"/>
          <w:sz w:val="32"/>
          <w:szCs w:val="32"/>
        </w:rPr>
      </w:pPr>
      <w:r>
        <w:rPr>
          <w:rFonts w:eastAsia="黑体"/>
          <w:sz w:val="32"/>
          <w:szCs w:val="32"/>
        </w:rPr>
        <w:t>第五百六十条</w:t>
      </w:r>
      <w:r>
        <w:rPr>
          <w:rFonts w:eastAsia="黑体"/>
          <w:sz w:val="32"/>
          <w:szCs w:val="32"/>
        </w:rPr>
        <w:t xml:space="preserve"> </w:t>
      </w:r>
      <w:r>
        <w:rPr>
          <w:rFonts w:eastAsia="仿宋_GB2312"/>
          <w:sz w:val="32"/>
          <w:szCs w:val="32"/>
        </w:rPr>
        <w:t>航空器驾驶员应当尽可能向管制单位提供有关空中交通事件的完整资料，便于迅速查明事件的情况，及时采取纠正措施。</w:t>
      </w:r>
    </w:p>
    <w:p w:rsidR="00AD4612" w:rsidRDefault="00385841">
      <w:pPr>
        <w:pStyle w:val="14"/>
        <w:spacing w:line="580" w:lineRule="exact"/>
        <w:ind w:firstLineChars="200" w:firstLine="640"/>
        <w:rPr>
          <w:rFonts w:eastAsia="黑体"/>
          <w:sz w:val="32"/>
          <w:szCs w:val="32"/>
        </w:rPr>
      </w:pPr>
      <w:r>
        <w:rPr>
          <w:rFonts w:eastAsia="黑体"/>
          <w:sz w:val="32"/>
          <w:szCs w:val="32"/>
        </w:rPr>
        <w:t>第五百六十一条</w:t>
      </w:r>
      <w:r>
        <w:rPr>
          <w:rFonts w:eastAsia="黑体"/>
          <w:sz w:val="32"/>
          <w:szCs w:val="32"/>
        </w:rPr>
        <w:t xml:space="preserve"> </w:t>
      </w:r>
      <w:r>
        <w:rPr>
          <w:rFonts w:eastAsia="仿宋_GB2312"/>
          <w:sz w:val="32"/>
          <w:szCs w:val="32"/>
        </w:rPr>
        <w:t>《空中交通事件报告表》可供航空器驾驶员着陆后填写飞行中发生的空中交通事件，也可供管制单位记录从无线电、电话或者电</w:t>
      </w:r>
      <w:r>
        <w:rPr>
          <w:rFonts w:eastAsia="仿宋_GB2312"/>
          <w:sz w:val="32"/>
          <w:szCs w:val="32"/>
        </w:rPr>
        <w:lastRenderedPageBreak/>
        <w:t>传收到的空中交通事件报告。</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第五百六十二条</w:t>
      </w:r>
      <w:r>
        <w:rPr>
          <w:rFonts w:eastAsia="黑体"/>
          <w:sz w:val="32"/>
          <w:szCs w:val="32"/>
        </w:rPr>
        <w:t xml:space="preserve"> </w:t>
      </w:r>
      <w:r>
        <w:rPr>
          <w:rFonts w:eastAsia="仿宋_GB2312"/>
          <w:sz w:val="32"/>
          <w:szCs w:val="32"/>
        </w:rPr>
        <w:t>航空器驾驶员对与其有关的空中交通事件，应当按照下述程序报告：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（一）在飞行期间用适当的陆空通信联络频率报告比较重要的内容；</w:t>
      </w:r>
    </w:p>
    <w:p w:rsidR="00AD4612" w:rsidRDefault="00385841">
      <w:pPr>
        <w:pStyle w:val="14"/>
        <w:spacing w:line="580" w:lineRule="exact"/>
        <w:ind w:firstLineChars="200" w:firstLine="640"/>
        <w:rPr>
          <w:rFonts w:eastAsia="黑体"/>
          <w:sz w:val="32"/>
          <w:szCs w:val="32"/>
        </w:rPr>
      </w:pPr>
      <w:r>
        <w:rPr>
          <w:rFonts w:eastAsia="仿宋_GB2312"/>
          <w:sz w:val="32"/>
          <w:szCs w:val="32"/>
        </w:rPr>
        <w:t>（二）在着陆后尽快递交一份填好的《空中交通事件报告表》，详细描述在飞行中报告的事件或者在事件发生时尚未报告的内容。</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第五百六十三条</w:t>
      </w:r>
      <w:r>
        <w:rPr>
          <w:rFonts w:eastAsia="黑体"/>
          <w:sz w:val="32"/>
          <w:szCs w:val="32"/>
        </w:rPr>
        <w:t xml:space="preserve"> </w:t>
      </w:r>
      <w:r>
        <w:rPr>
          <w:rFonts w:eastAsia="仿宋_GB2312"/>
          <w:sz w:val="32"/>
          <w:szCs w:val="32"/>
        </w:rPr>
        <w:t>航空器驾驶员在飞行中用陆空通信联络频率报告空中交通事件时，应当报告下列事项：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（一）事件种类；</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（二）航空器的呼号、位置、高度等；</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（三）发生事件的时间；</w:t>
      </w:r>
    </w:p>
    <w:p w:rsidR="00AD4612" w:rsidRDefault="00385841">
      <w:pPr>
        <w:pStyle w:val="14"/>
        <w:spacing w:line="580" w:lineRule="exact"/>
        <w:ind w:firstLineChars="200" w:firstLine="640"/>
        <w:rPr>
          <w:rFonts w:eastAsia="黑体"/>
          <w:sz w:val="32"/>
          <w:szCs w:val="32"/>
        </w:rPr>
      </w:pPr>
      <w:r>
        <w:rPr>
          <w:rFonts w:eastAsia="仿宋_GB2312"/>
          <w:sz w:val="32"/>
          <w:szCs w:val="32"/>
        </w:rPr>
        <w:t>（四）有关其他航空器的说明，以及对事件的简述。</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第四节</w:t>
      </w:r>
      <w:r>
        <w:rPr>
          <w:rFonts w:eastAsia="仿宋_GB2312"/>
          <w:sz w:val="32"/>
          <w:szCs w:val="32"/>
        </w:rPr>
        <w:t xml:space="preserve"> </w:t>
      </w:r>
      <w:r>
        <w:rPr>
          <w:rFonts w:eastAsia="仿宋_GB2312"/>
          <w:sz w:val="32"/>
          <w:szCs w:val="32"/>
        </w:rPr>
        <w:t>事件调查</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第五百六十四条</w:t>
      </w:r>
      <w:r>
        <w:rPr>
          <w:rFonts w:eastAsia="黑体"/>
          <w:sz w:val="32"/>
          <w:szCs w:val="32"/>
        </w:rPr>
        <w:t xml:space="preserve"> </w:t>
      </w:r>
      <w:r>
        <w:rPr>
          <w:rFonts w:eastAsia="仿宋_GB2312"/>
          <w:sz w:val="32"/>
          <w:szCs w:val="32"/>
        </w:rPr>
        <w:t>管制单位发生或者发现航空器事故、事故征候及其他不安全事件应当根据事件的性质和影响，按照规定的程序及时、如实报告。</w:t>
      </w:r>
    </w:p>
    <w:p w:rsidR="00AD4612" w:rsidRDefault="00385841">
      <w:pPr>
        <w:pStyle w:val="14"/>
        <w:spacing w:line="580" w:lineRule="exact"/>
        <w:ind w:firstLineChars="200" w:firstLine="640"/>
        <w:rPr>
          <w:rFonts w:eastAsia="黑体"/>
          <w:sz w:val="32"/>
          <w:szCs w:val="32"/>
        </w:rPr>
      </w:pPr>
      <w:r>
        <w:rPr>
          <w:rFonts w:eastAsia="黑体"/>
          <w:sz w:val="32"/>
          <w:szCs w:val="32"/>
        </w:rPr>
        <w:t>第五百六十五条</w:t>
      </w:r>
      <w:r>
        <w:rPr>
          <w:rFonts w:eastAsia="黑体"/>
          <w:sz w:val="32"/>
          <w:szCs w:val="32"/>
        </w:rPr>
        <w:t xml:space="preserve"> </w:t>
      </w:r>
      <w:r>
        <w:rPr>
          <w:rFonts w:eastAsia="仿宋_GB2312"/>
          <w:sz w:val="32"/>
          <w:szCs w:val="32"/>
        </w:rPr>
        <w:t>管制单位和管制人员应当配合事故、事故征候调查，如实反映事故、事故征候的情况，提供相关资料和数据。</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第五百六十六条</w:t>
      </w:r>
      <w:r>
        <w:rPr>
          <w:rFonts w:eastAsia="黑体"/>
          <w:sz w:val="32"/>
          <w:szCs w:val="32"/>
        </w:rPr>
        <w:t xml:space="preserve"> </w:t>
      </w:r>
      <w:r>
        <w:rPr>
          <w:rFonts w:eastAsia="仿宋_GB2312"/>
          <w:sz w:val="32"/>
          <w:szCs w:val="32"/>
        </w:rPr>
        <w:t>管制单位应当建立自愿报告制度，明确报告的内容、方式、处理办法及相应的管理机制等内容。</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第十六章</w:t>
      </w:r>
      <w:r>
        <w:rPr>
          <w:rFonts w:eastAsia="黑体"/>
          <w:color w:val="333333"/>
          <w:sz w:val="32"/>
          <w:szCs w:val="32"/>
          <w:shd w:val="clear" w:color="auto" w:fill="FFFFFF"/>
        </w:rPr>
        <w:t xml:space="preserve"> </w:t>
      </w:r>
      <w:r>
        <w:rPr>
          <w:rFonts w:eastAsia="黑体"/>
          <w:color w:val="333333"/>
          <w:sz w:val="32"/>
          <w:szCs w:val="32"/>
          <w:shd w:val="clear" w:color="auto" w:fill="FFFFFF"/>
        </w:rPr>
        <w:t>空中交通运行保障设施</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lastRenderedPageBreak/>
        <w:t>第一节</w:t>
      </w:r>
      <w:r>
        <w:rPr>
          <w:rFonts w:eastAsia="仿宋_GB2312"/>
          <w:sz w:val="32"/>
          <w:szCs w:val="32"/>
        </w:rPr>
        <w:t xml:space="preserve"> </w:t>
      </w:r>
      <w:r>
        <w:rPr>
          <w:rFonts w:eastAsia="仿宋_GB2312"/>
          <w:sz w:val="32"/>
          <w:szCs w:val="32"/>
        </w:rPr>
        <w:t>一般规定</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第五百六十七条</w:t>
      </w:r>
      <w:r>
        <w:rPr>
          <w:rFonts w:eastAsia="黑体"/>
          <w:sz w:val="32"/>
          <w:szCs w:val="32"/>
        </w:rPr>
        <w:t xml:space="preserve"> </w:t>
      </w:r>
      <w:r>
        <w:rPr>
          <w:rFonts w:eastAsia="仿宋_GB2312"/>
          <w:sz w:val="32"/>
          <w:szCs w:val="32"/>
        </w:rPr>
        <w:t>提供管制服务所使用的设施、设备应当符合相关规章要求。</w:t>
      </w:r>
    </w:p>
    <w:p w:rsidR="00AD4612" w:rsidRDefault="00385841">
      <w:pPr>
        <w:pStyle w:val="14"/>
        <w:spacing w:line="580" w:lineRule="exact"/>
        <w:ind w:firstLineChars="200" w:firstLine="640"/>
        <w:rPr>
          <w:rFonts w:eastAsia="黑体"/>
          <w:sz w:val="32"/>
          <w:szCs w:val="32"/>
        </w:rPr>
      </w:pPr>
      <w:r>
        <w:rPr>
          <w:rFonts w:eastAsia="仿宋_GB2312"/>
          <w:sz w:val="32"/>
          <w:szCs w:val="32"/>
        </w:rPr>
        <w:t>在配备设备的同时管制单位应当制定相应的管制工作程序。</w:t>
      </w:r>
    </w:p>
    <w:p w:rsidR="00AD4612" w:rsidRDefault="00385841">
      <w:pPr>
        <w:pStyle w:val="14"/>
        <w:spacing w:line="580" w:lineRule="exact"/>
        <w:ind w:firstLineChars="200" w:firstLine="640"/>
        <w:rPr>
          <w:rFonts w:eastAsia="黑体"/>
          <w:sz w:val="32"/>
          <w:szCs w:val="32"/>
        </w:rPr>
      </w:pPr>
      <w:r>
        <w:rPr>
          <w:rFonts w:eastAsia="黑体"/>
          <w:sz w:val="32"/>
          <w:szCs w:val="32"/>
        </w:rPr>
        <w:t>第五百六十八条</w:t>
      </w:r>
      <w:r>
        <w:rPr>
          <w:rFonts w:eastAsia="黑体"/>
          <w:sz w:val="32"/>
          <w:szCs w:val="32"/>
        </w:rPr>
        <w:t xml:space="preserve"> </w:t>
      </w:r>
      <w:r>
        <w:rPr>
          <w:rFonts w:eastAsia="仿宋_GB2312"/>
          <w:sz w:val="32"/>
          <w:szCs w:val="32"/>
        </w:rPr>
        <w:t>管制工作场所的位置、面积和布局应当适应空中交通管制工作开展、管制席位设置、设施设备安装等的需要。</w:t>
      </w:r>
    </w:p>
    <w:p w:rsidR="00AD4612" w:rsidRDefault="00385841">
      <w:pPr>
        <w:pStyle w:val="14"/>
        <w:spacing w:line="580" w:lineRule="exact"/>
        <w:ind w:firstLineChars="200" w:firstLine="640"/>
        <w:rPr>
          <w:rFonts w:eastAsia="黑体"/>
          <w:sz w:val="32"/>
          <w:szCs w:val="32"/>
        </w:rPr>
      </w:pPr>
      <w:r>
        <w:rPr>
          <w:rFonts w:eastAsia="黑体"/>
          <w:sz w:val="32"/>
          <w:szCs w:val="32"/>
        </w:rPr>
        <w:t>第五百六十九条</w:t>
      </w:r>
      <w:r>
        <w:rPr>
          <w:rFonts w:eastAsia="黑体"/>
          <w:sz w:val="32"/>
          <w:szCs w:val="32"/>
        </w:rPr>
        <w:t xml:space="preserve"> </w:t>
      </w:r>
      <w:r>
        <w:rPr>
          <w:rFonts w:eastAsia="仿宋_GB2312"/>
          <w:sz w:val="32"/>
          <w:szCs w:val="32"/>
        </w:rPr>
        <w:t>管制工作场所的温度、湿度、通风、采光等工作环境条件应当适合空中交通管制工作。</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第五百七十条</w:t>
      </w:r>
      <w:r>
        <w:rPr>
          <w:rFonts w:eastAsia="黑体"/>
          <w:sz w:val="32"/>
          <w:szCs w:val="32"/>
        </w:rPr>
        <w:t xml:space="preserve"> </w:t>
      </w:r>
      <w:r>
        <w:rPr>
          <w:rFonts w:eastAsia="仿宋_GB2312"/>
          <w:sz w:val="32"/>
          <w:szCs w:val="32"/>
        </w:rPr>
        <w:t>机场塔台的位置和高度应当能够使管制员有效地观察到由其提供管制服务的机场及周边范围。</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第二节</w:t>
      </w:r>
      <w:r>
        <w:rPr>
          <w:rFonts w:eastAsia="仿宋_GB2312"/>
          <w:sz w:val="32"/>
          <w:szCs w:val="32"/>
        </w:rPr>
        <w:t xml:space="preserve"> </w:t>
      </w:r>
      <w:r>
        <w:rPr>
          <w:rFonts w:eastAsia="仿宋_GB2312"/>
          <w:sz w:val="32"/>
          <w:szCs w:val="32"/>
        </w:rPr>
        <w:t>地空通信设施</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第五百七十一条</w:t>
      </w:r>
      <w:r>
        <w:rPr>
          <w:rFonts w:eastAsia="黑体"/>
          <w:sz w:val="32"/>
          <w:szCs w:val="32"/>
        </w:rPr>
        <w:t xml:space="preserve"> </w:t>
      </w:r>
      <w:r>
        <w:rPr>
          <w:rFonts w:eastAsia="仿宋_GB2312"/>
          <w:sz w:val="32"/>
          <w:szCs w:val="32"/>
        </w:rPr>
        <w:t>空中交通管制使用的地空通信设施，应当是独立的无线电台并配备自动记录设施。</w:t>
      </w:r>
    </w:p>
    <w:p w:rsidR="00AD4612" w:rsidRDefault="00385841">
      <w:pPr>
        <w:pStyle w:val="14"/>
        <w:spacing w:line="580" w:lineRule="exact"/>
        <w:ind w:firstLineChars="200" w:firstLine="640"/>
        <w:rPr>
          <w:rFonts w:eastAsia="黑体"/>
          <w:sz w:val="32"/>
          <w:szCs w:val="32"/>
        </w:rPr>
      </w:pPr>
      <w:r>
        <w:rPr>
          <w:rFonts w:eastAsia="黑体"/>
          <w:sz w:val="32"/>
          <w:szCs w:val="32"/>
        </w:rPr>
        <w:t>第五百七十二条</w:t>
      </w:r>
      <w:r>
        <w:rPr>
          <w:rFonts w:eastAsia="黑体"/>
          <w:sz w:val="32"/>
          <w:szCs w:val="32"/>
        </w:rPr>
        <w:t xml:space="preserve"> </w:t>
      </w:r>
      <w:r>
        <w:rPr>
          <w:rFonts w:eastAsia="仿宋_GB2312"/>
          <w:sz w:val="32"/>
          <w:szCs w:val="32"/>
        </w:rPr>
        <w:t>管制单位使用的地空通信设施，应当能与在该管制区内飞行的航空器进行直接、迅速、不间断和清晰的双向通信。</w:t>
      </w:r>
    </w:p>
    <w:p w:rsidR="00AD4612" w:rsidRDefault="00385841">
      <w:pPr>
        <w:pStyle w:val="14"/>
        <w:spacing w:line="580" w:lineRule="exact"/>
        <w:ind w:firstLineChars="200" w:firstLine="640"/>
        <w:rPr>
          <w:rFonts w:eastAsia="黑体"/>
          <w:sz w:val="32"/>
          <w:szCs w:val="32"/>
        </w:rPr>
      </w:pPr>
      <w:r>
        <w:rPr>
          <w:rFonts w:eastAsia="黑体"/>
          <w:sz w:val="32"/>
          <w:szCs w:val="32"/>
        </w:rPr>
        <w:t>第五百七十三条</w:t>
      </w:r>
      <w:r>
        <w:rPr>
          <w:rFonts w:eastAsia="黑体"/>
          <w:sz w:val="32"/>
          <w:szCs w:val="32"/>
        </w:rPr>
        <w:t xml:space="preserve"> </w:t>
      </w:r>
      <w:r>
        <w:rPr>
          <w:rFonts w:eastAsia="仿宋_GB2312"/>
          <w:sz w:val="32"/>
          <w:szCs w:val="32"/>
        </w:rPr>
        <w:t>为了防止车辆与航空器相撞，需要对机场机动区内车辆实施管制，应当根据需要设置单独的地面无线通信频道和通信设施，建立塔台管制单位与车辆之间的双向通信。</w:t>
      </w:r>
    </w:p>
    <w:p w:rsidR="00AD4612" w:rsidRDefault="00385841">
      <w:pPr>
        <w:pStyle w:val="14"/>
        <w:spacing w:line="580" w:lineRule="exact"/>
        <w:ind w:firstLineChars="200" w:firstLine="640"/>
        <w:rPr>
          <w:rFonts w:eastAsia="黑体"/>
          <w:sz w:val="32"/>
          <w:szCs w:val="32"/>
        </w:rPr>
      </w:pPr>
      <w:r>
        <w:rPr>
          <w:rFonts w:eastAsia="黑体"/>
          <w:sz w:val="32"/>
          <w:szCs w:val="32"/>
        </w:rPr>
        <w:t>第五百七十四条</w:t>
      </w:r>
      <w:r>
        <w:rPr>
          <w:rFonts w:eastAsia="黑体"/>
          <w:sz w:val="32"/>
          <w:szCs w:val="32"/>
        </w:rPr>
        <w:t xml:space="preserve"> </w:t>
      </w:r>
      <w:r>
        <w:rPr>
          <w:rFonts w:eastAsia="仿宋_GB2312"/>
          <w:sz w:val="32"/>
          <w:szCs w:val="32"/>
        </w:rPr>
        <w:t>空中交通管制地空通信记录应当至少保存</w:t>
      </w:r>
      <w:r>
        <w:rPr>
          <w:rFonts w:eastAsia="仿宋_GB2312"/>
          <w:sz w:val="32"/>
          <w:szCs w:val="32"/>
        </w:rPr>
        <w:t>30</w:t>
      </w:r>
      <w:r>
        <w:rPr>
          <w:rFonts w:eastAsia="仿宋_GB2312"/>
          <w:sz w:val="32"/>
          <w:szCs w:val="32"/>
        </w:rPr>
        <w:t>天。如该记录与飞行事故或者飞行事故征候有关，应当按照要求长期保存，直至不再需要为止。</w:t>
      </w:r>
    </w:p>
    <w:p w:rsidR="00AD4612" w:rsidRDefault="00385841">
      <w:pPr>
        <w:pStyle w:val="14"/>
        <w:spacing w:line="580" w:lineRule="exact"/>
        <w:ind w:firstLineChars="200" w:firstLine="640"/>
        <w:rPr>
          <w:rFonts w:eastAsia="仿宋_GB2312"/>
          <w:sz w:val="32"/>
          <w:szCs w:val="32"/>
        </w:rPr>
      </w:pPr>
      <w:r>
        <w:rPr>
          <w:rFonts w:eastAsia="黑体"/>
          <w:sz w:val="32"/>
          <w:szCs w:val="32"/>
        </w:rPr>
        <w:lastRenderedPageBreak/>
        <w:t>第五百七十五条</w:t>
      </w:r>
      <w:r>
        <w:rPr>
          <w:rFonts w:eastAsia="黑体"/>
          <w:sz w:val="32"/>
          <w:szCs w:val="32"/>
        </w:rPr>
        <w:t xml:space="preserve"> </w:t>
      </w:r>
      <w:r>
        <w:rPr>
          <w:rFonts w:eastAsia="仿宋_GB2312"/>
          <w:sz w:val="32"/>
          <w:szCs w:val="32"/>
        </w:rPr>
        <w:t>管制单位以数据链为地空通信手段的，应当按照本规则第二十三条的规定申请运行变更。</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第三节</w:t>
      </w:r>
      <w:r>
        <w:rPr>
          <w:rFonts w:eastAsia="仿宋_GB2312"/>
          <w:sz w:val="32"/>
          <w:szCs w:val="32"/>
        </w:rPr>
        <w:t xml:space="preserve"> </w:t>
      </w:r>
      <w:r>
        <w:rPr>
          <w:rFonts w:eastAsia="仿宋_GB2312"/>
          <w:sz w:val="32"/>
          <w:szCs w:val="32"/>
        </w:rPr>
        <w:t>航空固定通信设施</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第五百七十六条</w:t>
      </w:r>
      <w:r>
        <w:rPr>
          <w:rFonts w:eastAsia="黑体"/>
          <w:sz w:val="32"/>
          <w:szCs w:val="32"/>
        </w:rPr>
        <w:t xml:space="preserve"> </w:t>
      </w:r>
      <w:r>
        <w:rPr>
          <w:rFonts w:eastAsia="仿宋_GB2312"/>
          <w:sz w:val="32"/>
          <w:szCs w:val="32"/>
        </w:rPr>
        <w:t>管制单位应当配备航空固定通信设施，包括报文通信和直通电话，用以交换和传递飞行计划和飞行动态，进行空中交通管制移交和协调。</w:t>
      </w:r>
    </w:p>
    <w:p w:rsidR="00AD4612" w:rsidRDefault="00385841">
      <w:pPr>
        <w:pStyle w:val="14"/>
        <w:spacing w:line="580" w:lineRule="exact"/>
        <w:ind w:firstLineChars="200" w:firstLine="640"/>
        <w:rPr>
          <w:rFonts w:eastAsia="黑体"/>
          <w:sz w:val="32"/>
          <w:szCs w:val="32"/>
        </w:rPr>
      </w:pPr>
      <w:r>
        <w:rPr>
          <w:rFonts w:eastAsia="仿宋_GB2312"/>
          <w:sz w:val="32"/>
          <w:szCs w:val="32"/>
        </w:rPr>
        <w:t>管制单位使用的报文通信设施应当满足交换与传递飞行计划和飞行动态的需要。</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第五百七十七条</w:t>
      </w:r>
      <w:r>
        <w:rPr>
          <w:rFonts w:eastAsia="黑体"/>
          <w:sz w:val="32"/>
          <w:szCs w:val="32"/>
        </w:rPr>
        <w:t xml:space="preserve"> </w:t>
      </w:r>
      <w:r>
        <w:rPr>
          <w:rFonts w:eastAsia="仿宋_GB2312"/>
          <w:sz w:val="32"/>
          <w:szCs w:val="32"/>
        </w:rPr>
        <w:t>区域管制单位应当配备直通电话等通信设施与下列单位进行通信联络：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（一）本管制区内的进近管制单位、塔台管制单位、相关机场空中交通服务报告室；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（二）相邻的国内和国外的有直接协调移交业务的区域管制单位、进近管制单位；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（三）本管制区所在地的地区空中交通运行管理单位；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（四）全国空中交通运行管理单位；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（五）有关的飞行管制部门；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（六）有关的海上救援中心；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（七）为本单位提供服务的气象服务机构；</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（八）为本单位提供服务的通信导航监视保障单位；</w:t>
      </w:r>
    </w:p>
    <w:p w:rsidR="00AD4612" w:rsidRDefault="00385841">
      <w:pPr>
        <w:pStyle w:val="14"/>
        <w:spacing w:line="580" w:lineRule="exact"/>
        <w:ind w:firstLineChars="200" w:firstLine="640"/>
        <w:rPr>
          <w:rFonts w:eastAsia="黑体"/>
          <w:sz w:val="32"/>
          <w:szCs w:val="32"/>
        </w:rPr>
      </w:pPr>
      <w:r>
        <w:rPr>
          <w:rFonts w:eastAsia="仿宋_GB2312"/>
          <w:sz w:val="32"/>
          <w:szCs w:val="32"/>
        </w:rPr>
        <w:t>（九）为本单位提供航行通告的航空情报服务机构。</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第五百七十八条</w:t>
      </w:r>
      <w:r>
        <w:rPr>
          <w:rFonts w:eastAsia="黑体"/>
          <w:sz w:val="32"/>
          <w:szCs w:val="32"/>
        </w:rPr>
        <w:t xml:space="preserve"> </w:t>
      </w:r>
      <w:r>
        <w:rPr>
          <w:rFonts w:eastAsia="仿宋_GB2312"/>
          <w:sz w:val="32"/>
          <w:szCs w:val="32"/>
        </w:rPr>
        <w:t>进近管制单位应当配备直通电话等通信设施与下列单</w:t>
      </w:r>
      <w:r>
        <w:rPr>
          <w:rFonts w:eastAsia="仿宋_GB2312"/>
          <w:sz w:val="32"/>
          <w:szCs w:val="32"/>
        </w:rPr>
        <w:lastRenderedPageBreak/>
        <w:t>位进行通信联络：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（一）本管制区内的塔台管制单位、机场空中交通服务报告室；</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（二）相邻的有协调移交业务的进近管制单位、塔台管制单位、机场空中交通服务报告室、区域管制单位；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（三）本管制区所在地的区域管制单位；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（四）有关的飞行管制部门；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（五）为本单位提供服务的气象服务机构；</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（六）为本单位提供服务的通信导航监视保障单位；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（七）为本单位提供航行通告的航空情报服务机构；</w:t>
      </w:r>
    </w:p>
    <w:p w:rsidR="00AD4612" w:rsidRDefault="00385841">
      <w:pPr>
        <w:pStyle w:val="14"/>
        <w:spacing w:line="580" w:lineRule="exact"/>
        <w:ind w:firstLineChars="200" w:firstLine="640"/>
        <w:rPr>
          <w:rFonts w:eastAsia="黑体"/>
          <w:sz w:val="32"/>
          <w:szCs w:val="32"/>
        </w:rPr>
      </w:pPr>
      <w:r>
        <w:rPr>
          <w:rFonts w:eastAsia="仿宋_GB2312"/>
          <w:sz w:val="32"/>
          <w:szCs w:val="32"/>
        </w:rPr>
        <w:t>（八）直接控制的导航台。</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第五百七十九条</w:t>
      </w:r>
      <w:r>
        <w:rPr>
          <w:rFonts w:eastAsia="黑体"/>
          <w:sz w:val="32"/>
          <w:szCs w:val="32"/>
        </w:rPr>
        <w:t xml:space="preserve"> </w:t>
      </w:r>
      <w:r>
        <w:rPr>
          <w:rFonts w:eastAsia="仿宋_GB2312"/>
          <w:sz w:val="32"/>
          <w:szCs w:val="32"/>
        </w:rPr>
        <w:t>塔台管制单位、机场空中交通服务报告室，应当配备直通电话等通信设施与下列单位进行通信联络：</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（一）本机场所在地区的区域管制单位、进近管制单位；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（二）相邻的有协调移交业务的进近管制单位、塔台管制单位、机场空中交通服务报告室、区域管制单位；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（三）机场援救与应急处置部门；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（四）机场现场指挥中心；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（五）停机坪管理服务部门；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（六）机场灯光部门；</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（七）为本单位提供服务的气象服务机构；</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（八）为本单位提供服务的通信导航监视保障单位；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（九）为本单位提供航行通告的航空情报服务机构；</w:t>
      </w:r>
    </w:p>
    <w:p w:rsidR="00AD4612" w:rsidRDefault="00385841">
      <w:pPr>
        <w:pStyle w:val="14"/>
        <w:spacing w:line="580" w:lineRule="exact"/>
        <w:ind w:firstLineChars="200" w:firstLine="640"/>
        <w:rPr>
          <w:rFonts w:eastAsia="黑体"/>
          <w:sz w:val="32"/>
          <w:szCs w:val="32"/>
        </w:rPr>
      </w:pPr>
      <w:r>
        <w:rPr>
          <w:rFonts w:eastAsia="仿宋_GB2312"/>
          <w:sz w:val="32"/>
          <w:szCs w:val="32"/>
        </w:rPr>
        <w:t>（十）直接控制的机场导航台。</w:t>
      </w:r>
    </w:p>
    <w:p w:rsidR="00AD4612" w:rsidRDefault="00385841">
      <w:pPr>
        <w:pStyle w:val="14"/>
        <w:spacing w:line="580" w:lineRule="exact"/>
        <w:ind w:firstLineChars="200" w:firstLine="640"/>
        <w:rPr>
          <w:rFonts w:eastAsia="黑体"/>
          <w:sz w:val="32"/>
          <w:szCs w:val="32"/>
        </w:rPr>
      </w:pPr>
      <w:r>
        <w:rPr>
          <w:rFonts w:eastAsia="黑体"/>
          <w:sz w:val="32"/>
          <w:szCs w:val="32"/>
        </w:rPr>
        <w:t>第五百八十条</w:t>
      </w:r>
      <w:r>
        <w:rPr>
          <w:rFonts w:eastAsia="黑体"/>
          <w:sz w:val="32"/>
          <w:szCs w:val="32"/>
        </w:rPr>
        <w:t xml:space="preserve"> </w:t>
      </w:r>
      <w:r>
        <w:rPr>
          <w:rFonts w:eastAsia="仿宋_GB2312"/>
          <w:sz w:val="32"/>
          <w:szCs w:val="32"/>
        </w:rPr>
        <w:t>全国空中交通运行管理单位与地区空中交通运行管理单</w:t>
      </w:r>
      <w:r>
        <w:rPr>
          <w:rFonts w:eastAsia="仿宋_GB2312"/>
          <w:sz w:val="32"/>
          <w:szCs w:val="32"/>
        </w:rPr>
        <w:lastRenderedPageBreak/>
        <w:t>位之间应当配备直通电话等通信设施进行通信联络。</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第五百八十一条</w:t>
      </w:r>
      <w:r>
        <w:rPr>
          <w:rFonts w:eastAsia="黑体"/>
          <w:sz w:val="32"/>
          <w:szCs w:val="32"/>
        </w:rPr>
        <w:t xml:space="preserve"> </w:t>
      </w:r>
      <w:r>
        <w:rPr>
          <w:rFonts w:eastAsia="仿宋_GB2312"/>
          <w:sz w:val="32"/>
          <w:szCs w:val="32"/>
        </w:rPr>
        <w:t>管制单位之间的航空固定通信设施，应当具有下列功能：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（一）直通电话，用于雷达管制移交目的的，应当能够立即建立通信，用于其他通信的，应当在</w:t>
      </w:r>
      <w:r>
        <w:rPr>
          <w:rFonts w:eastAsia="仿宋_GB2312"/>
          <w:sz w:val="32"/>
          <w:szCs w:val="32"/>
        </w:rPr>
        <w:t>15</w:t>
      </w:r>
      <w:r>
        <w:rPr>
          <w:rFonts w:eastAsia="仿宋_GB2312"/>
          <w:sz w:val="32"/>
          <w:szCs w:val="32"/>
        </w:rPr>
        <w:t>秒之内建立；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（二）报文通信、报文传输时间不得超过</w:t>
      </w:r>
      <w:r>
        <w:rPr>
          <w:rFonts w:eastAsia="仿宋_GB2312"/>
          <w:sz w:val="32"/>
          <w:szCs w:val="32"/>
        </w:rPr>
        <w:t>5</w:t>
      </w:r>
      <w:r>
        <w:rPr>
          <w:rFonts w:eastAsia="仿宋_GB2312"/>
          <w:sz w:val="32"/>
          <w:szCs w:val="32"/>
        </w:rPr>
        <w:t>分钟。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管制单位使用的直通电话等通信设施，应当有自动记录功能，自动记录应当至少保存</w:t>
      </w:r>
      <w:r>
        <w:rPr>
          <w:rFonts w:eastAsia="仿宋_GB2312"/>
          <w:sz w:val="32"/>
          <w:szCs w:val="32"/>
        </w:rPr>
        <w:t>30</w:t>
      </w:r>
      <w:r>
        <w:rPr>
          <w:rFonts w:eastAsia="仿宋_GB2312"/>
          <w:sz w:val="32"/>
          <w:szCs w:val="32"/>
        </w:rPr>
        <w:t>天。如果该记录与飞行事故和飞行事故征候有关，应当按照要求长期保存，直至明确已不再需要保留时为止。</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对于直通电话通信应当制定通信程序，并按照通信内容的轻重缓急程度建立通信秩序。必要时可以中断一些其他通话，以保证航空器遇到紧急情况时，管制单位能够立即与有关单位建立联系。</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第四节</w:t>
      </w:r>
      <w:r>
        <w:rPr>
          <w:rFonts w:eastAsia="仿宋_GB2312"/>
          <w:sz w:val="32"/>
          <w:szCs w:val="32"/>
        </w:rPr>
        <w:t xml:space="preserve"> </w:t>
      </w:r>
      <w:r>
        <w:rPr>
          <w:rFonts w:eastAsia="仿宋_GB2312"/>
          <w:sz w:val="32"/>
          <w:szCs w:val="32"/>
        </w:rPr>
        <w:t>监视与导航设施</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第五百八十二条</w:t>
      </w:r>
      <w:r>
        <w:rPr>
          <w:rFonts w:eastAsia="黑体"/>
          <w:sz w:val="32"/>
          <w:szCs w:val="32"/>
        </w:rPr>
        <w:t xml:space="preserve"> </w:t>
      </w:r>
      <w:r>
        <w:rPr>
          <w:rFonts w:eastAsia="仿宋_GB2312"/>
          <w:sz w:val="32"/>
          <w:szCs w:val="32"/>
        </w:rPr>
        <w:t>管制单位通常应当配备相应的空管监视和导航设备，以便监视和引导航空器在其管制区内安全、正常、有序飞行。</w:t>
      </w:r>
    </w:p>
    <w:p w:rsidR="00AD4612" w:rsidRDefault="00385841">
      <w:pPr>
        <w:pStyle w:val="14"/>
        <w:spacing w:line="580" w:lineRule="exact"/>
        <w:ind w:firstLineChars="200" w:firstLine="640"/>
        <w:rPr>
          <w:rFonts w:eastAsia="黑体"/>
          <w:sz w:val="32"/>
          <w:szCs w:val="32"/>
        </w:rPr>
      </w:pPr>
      <w:r>
        <w:rPr>
          <w:rFonts w:eastAsia="黑体"/>
          <w:sz w:val="32"/>
          <w:szCs w:val="32"/>
        </w:rPr>
        <w:t>第五百八十三条</w:t>
      </w:r>
      <w:r>
        <w:rPr>
          <w:rFonts w:eastAsia="黑体"/>
          <w:sz w:val="32"/>
          <w:szCs w:val="32"/>
        </w:rPr>
        <w:t xml:space="preserve"> </w:t>
      </w:r>
      <w:r>
        <w:rPr>
          <w:rFonts w:eastAsia="仿宋_GB2312"/>
          <w:sz w:val="32"/>
          <w:szCs w:val="32"/>
        </w:rPr>
        <w:t>用于提供空中交通服务的监视系统应当完整、有效和可靠。</w:t>
      </w:r>
    </w:p>
    <w:p w:rsidR="00AD4612" w:rsidRDefault="00385841">
      <w:pPr>
        <w:pStyle w:val="14"/>
        <w:spacing w:line="580" w:lineRule="exact"/>
        <w:ind w:firstLineChars="200" w:firstLine="640"/>
        <w:rPr>
          <w:rFonts w:eastAsia="黑体"/>
          <w:sz w:val="32"/>
          <w:szCs w:val="32"/>
        </w:rPr>
      </w:pPr>
      <w:r>
        <w:rPr>
          <w:rFonts w:eastAsia="黑体"/>
          <w:sz w:val="32"/>
          <w:szCs w:val="32"/>
        </w:rPr>
        <w:t>第五百八十四条</w:t>
      </w:r>
      <w:r>
        <w:rPr>
          <w:rFonts w:eastAsia="黑体"/>
          <w:sz w:val="32"/>
          <w:szCs w:val="32"/>
        </w:rPr>
        <w:t xml:space="preserve"> </w:t>
      </w:r>
      <w:r>
        <w:rPr>
          <w:rFonts w:eastAsia="仿宋_GB2312"/>
          <w:sz w:val="32"/>
          <w:szCs w:val="32"/>
        </w:rPr>
        <w:t>用于提供空中交通服务的监视系统应当提供与安全有关的告警与警告显示。</w:t>
      </w:r>
    </w:p>
    <w:p w:rsidR="00AD4612" w:rsidRDefault="00385841">
      <w:pPr>
        <w:pStyle w:val="14"/>
        <w:spacing w:line="580" w:lineRule="exact"/>
        <w:ind w:firstLineChars="200" w:firstLine="640"/>
        <w:rPr>
          <w:rFonts w:eastAsia="黑体"/>
          <w:sz w:val="32"/>
          <w:szCs w:val="32"/>
        </w:rPr>
      </w:pPr>
      <w:r>
        <w:rPr>
          <w:rFonts w:eastAsia="黑体"/>
          <w:sz w:val="32"/>
          <w:szCs w:val="32"/>
        </w:rPr>
        <w:t>第五百八十五条</w:t>
      </w:r>
      <w:r>
        <w:rPr>
          <w:rFonts w:eastAsia="黑体"/>
          <w:sz w:val="32"/>
          <w:szCs w:val="32"/>
        </w:rPr>
        <w:t xml:space="preserve"> </w:t>
      </w:r>
      <w:r>
        <w:rPr>
          <w:rFonts w:eastAsia="仿宋_GB2312"/>
          <w:sz w:val="32"/>
          <w:szCs w:val="32"/>
        </w:rPr>
        <w:t>用于提供空中交通服务的监视系统应当能够实现与相邻的空中交通服务单位的信息联网共享。</w:t>
      </w:r>
    </w:p>
    <w:p w:rsidR="00AD4612" w:rsidRDefault="00385841">
      <w:pPr>
        <w:pStyle w:val="14"/>
        <w:spacing w:line="580" w:lineRule="exact"/>
        <w:ind w:firstLineChars="200" w:firstLine="640"/>
        <w:rPr>
          <w:rFonts w:eastAsia="黑体"/>
          <w:sz w:val="32"/>
          <w:szCs w:val="32"/>
        </w:rPr>
      </w:pPr>
      <w:r>
        <w:rPr>
          <w:rFonts w:eastAsia="黑体"/>
          <w:sz w:val="32"/>
          <w:szCs w:val="32"/>
        </w:rPr>
        <w:t>第五百八十六条</w:t>
      </w:r>
      <w:r>
        <w:rPr>
          <w:rFonts w:eastAsia="黑体"/>
          <w:sz w:val="32"/>
          <w:szCs w:val="32"/>
        </w:rPr>
        <w:t xml:space="preserve"> </w:t>
      </w:r>
      <w:r>
        <w:rPr>
          <w:rFonts w:eastAsia="仿宋_GB2312"/>
          <w:sz w:val="32"/>
          <w:szCs w:val="32"/>
        </w:rPr>
        <w:t>空管监视设施应当配备自动记录系统记录数据，供调</w:t>
      </w:r>
      <w:r>
        <w:rPr>
          <w:rFonts w:eastAsia="仿宋_GB2312"/>
          <w:sz w:val="32"/>
          <w:szCs w:val="32"/>
        </w:rPr>
        <w:lastRenderedPageBreak/>
        <w:t>查飞行事故和飞行事故征候、搜寻援救以及空中交通管制和监视系统运行的评价与训练时使用。移动通信、固定通信和监视设施的自动记录系统应当处于统一的时钟控制之下，并能够同步播放。</w:t>
      </w:r>
    </w:p>
    <w:p w:rsidR="00AD4612" w:rsidRDefault="00385841">
      <w:pPr>
        <w:pStyle w:val="14"/>
        <w:spacing w:line="580" w:lineRule="exact"/>
        <w:ind w:firstLineChars="200" w:firstLine="640"/>
        <w:rPr>
          <w:rFonts w:eastAsia="黑体"/>
          <w:sz w:val="32"/>
          <w:szCs w:val="32"/>
        </w:rPr>
      </w:pPr>
      <w:r>
        <w:rPr>
          <w:rFonts w:eastAsia="黑体"/>
          <w:sz w:val="32"/>
          <w:szCs w:val="32"/>
        </w:rPr>
        <w:t>第五百八十七条</w:t>
      </w:r>
      <w:r>
        <w:rPr>
          <w:rFonts w:eastAsia="黑体"/>
          <w:sz w:val="32"/>
          <w:szCs w:val="32"/>
        </w:rPr>
        <w:t xml:space="preserve"> </w:t>
      </w:r>
      <w:r>
        <w:rPr>
          <w:rFonts w:eastAsia="仿宋_GB2312"/>
          <w:sz w:val="32"/>
          <w:szCs w:val="32"/>
        </w:rPr>
        <w:t>空管监视设施数据记录应当至少保存</w:t>
      </w:r>
      <w:r>
        <w:rPr>
          <w:rFonts w:eastAsia="仿宋_GB2312"/>
          <w:sz w:val="32"/>
          <w:szCs w:val="32"/>
        </w:rPr>
        <w:t>30</w:t>
      </w:r>
      <w:r>
        <w:rPr>
          <w:rFonts w:eastAsia="仿宋_GB2312"/>
          <w:sz w:val="32"/>
          <w:szCs w:val="32"/>
        </w:rPr>
        <w:t>天。如该记录与飞行事故或飞行事故征候有关，应当按照要求长期保存，直至不再需要时为止。</w:t>
      </w:r>
    </w:p>
    <w:p w:rsidR="00AD4612" w:rsidRDefault="00385841">
      <w:pPr>
        <w:pStyle w:val="14"/>
        <w:spacing w:line="580" w:lineRule="exact"/>
        <w:ind w:firstLineChars="200" w:firstLine="640"/>
        <w:rPr>
          <w:rFonts w:eastAsia="黑体"/>
          <w:sz w:val="32"/>
          <w:szCs w:val="32"/>
        </w:rPr>
      </w:pPr>
      <w:r>
        <w:rPr>
          <w:rFonts w:eastAsia="黑体"/>
          <w:sz w:val="32"/>
          <w:szCs w:val="32"/>
        </w:rPr>
        <w:t>第五百八十八条</w:t>
      </w:r>
      <w:r>
        <w:rPr>
          <w:rFonts w:eastAsia="黑体"/>
          <w:sz w:val="32"/>
          <w:szCs w:val="32"/>
        </w:rPr>
        <w:t xml:space="preserve"> </w:t>
      </w:r>
      <w:r>
        <w:rPr>
          <w:rFonts w:eastAsia="仿宋_GB2312"/>
          <w:sz w:val="32"/>
          <w:szCs w:val="32"/>
        </w:rPr>
        <w:t>机场和航路应当根据空中交通管制和航空器运行的需要配备目视和非目视导航设施。</w:t>
      </w:r>
    </w:p>
    <w:p w:rsidR="00AD4612" w:rsidRDefault="00385841">
      <w:pPr>
        <w:pStyle w:val="14"/>
        <w:spacing w:line="580" w:lineRule="exact"/>
        <w:ind w:firstLineChars="200" w:firstLine="640"/>
        <w:rPr>
          <w:rFonts w:eastAsia="黑体"/>
          <w:sz w:val="32"/>
          <w:szCs w:val="32"/>
        </w:rPr>
      </w:pPr>
      <w:r>
        <w:rPr>
          <w:rFonts w:eastAsia="黑体"/>
          <w:sz w:val="32"/>
          <w:szCs w:val="32"/>
        </w:rPr>
        <w:t>第五百八十九条</w:t>
      </w:r>
      <w:r>
        <w:rPr>
          <w:rFonts w:eastAsia="黑体"/>
          <w:sz w:val="32"/>
          <w:szCs w:val="32"/>
        </w:rPr>
        <w:t xml:space="preserve"> </w:t>
      </w:r>
      <w:r>
        <w:rPr>
          <w:rFonts w:eastAsia="仿宋_GB2312"/>
          <w:sz w:val="32"/>
          <w:szCs w:val="32"/>
        </w:rPr>
        <w:t>对于机场和航路上的目视和非目视导航设施的资料和运行的不正常情况，有关保障部门应当及时通知有关管制单位。</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第五百九十条</w:t>
      </w:r>
      <w:r>
        <w:rPr>
          <w:rFonts w:eastAsia="黑体"/>
          <w:sz w:val="32"/>
          <w:szCs w:val="32"/>
        </w:rPr>
        <w:t xml:space="preserve"> </w:t>
      </w:r>
      <w:r>
        <w:rPr>
          <w:rFonts w:eastAsia="仿宋_GB2312"/>
          <w:sz w:val="32"/>
          <w:szCs w:val="32"/>
        </w:rPr>
        <w:t>机场和航路上的目视和非目视导航设施和监视设施，应当按照需要按照规定开放，平时不开放的按照管制单位的通知准时开放。如果设施中断运行，有关单位应当立即报告管制单位。</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第五节</w:t>
      </w:r>
      <w:r>
        <w:rPr>
          <w:rFonts w:eastAsia="仿宋_GB2312"/>
          <w:sz w:val="32"/>
          <w:szCs w:val="32"/>
        </w:rPr>
        <w:t xml:space="preserve"> </w:t>
      </w:r>
      <w:r>
        <w:rPr>
          <w:rFonts w:eastAsia="仿宋_GB2312"/>
          <w:sz w:val="32"/>
          <w:szCs w:val="32"/>
        </w:rPr>
        <w:t>机场设施</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第五百九十一条</w:t>
      </w:r>
      <w:r>
        <w:rPr>
          <w:rFonts w:eastAsia="黑体"/>
          <w:sz w:val="32"/>
          <w:szCs w:val="32"/>
        </w:rPr>
        <w:t xml:space="preserve"> </w:t>
      </w:r>
      <w:r>
        <w:rPr>
          <w:rFonts w:eastAsia="仿宋_GB2312"/>
          <w:sz w:val="32"/>
          <w:szCs w:val="32"/>
        </w:rPr>
        <w:t>应当根据航空器运行和空中交通管制的需要，在机场活动区规划和划设滑行道、滑行路线，设置助航灯光、标记牌和标志物，涂绘地面标志。</w:t>
      </w:r>
    </w:p>
    <w:p w:rsidR="00AD4612" w:rsidRDefault="00385841">
      <w:pPr>
        <w:pStyle w:val="14"/>
        <w:spacing w:line="580" w:lineRule="exact"/>
        <w:ind w:firstLineChars="200" w:firstLine="640"/>
        <w:rPr>
          <w:rFonts w:eastAsia="黑体"/>
          <w:sz w:val="32"/>
          <w:szCs w:val="32"/>
        </w:rPr>
      </w:pPr>
      <w:r>
        <w:rPr>
          <w:rFonts w:eastAsia="黑体"/>
          <w:sz w:val="32"/>
          <w:szCs w:val="32"/>
        </w:rPr>
        <w:t>第五百九十二条</w:t>
      </w:r>
      <w:r>
        <w:rPr>
          <w:rFonts w:eastAsia="黑体"/>
          <w:sz w:val="32"/>
          <w:szCs w:val="32"/>
        </w:rPr>
        <w:t xml:space="preserve"> </w:t>
      </w:r>
      <w:r>
        <w:rPr>
          <w:rFonts w:eastAsia="仿宋_GB2312"/>
          <w:sz w:val="32"/>
          <w:szCs w:val="32"/>
        </w:rPr>
        <w:t>关于机场活动区内的跑道、滑行道、停止道、停机坪、升降带及目视标志和灯光的可用状态的情报和信息，有关单位应当及时通知塔台管制单位。</w:t>
      </w:r>
    </w:p>
    <w:p w:rsidR="00AD4612" w:rsidRDefault="00385841">
      <w:pPr>
        <w:pStyle w:val="14"/>
        <w:spacing w:line="580" w:lineRule="exact"/>
        <w:ind w:firstLineChars="200" w:firstLine="640"/>
        <w:rPr>
          <w:rFonts w:eastAsia="黑体"/>
          <w:sz w:val="32"/>
          <w:szCs w:val="32"/>
        </w:rPr>
      </w:pPr>
      <w:r>
        <w:rPr>
          <w:rFonts w:eastAsia="黑体"/>
          <w:sz w:val="32"/>
          <w:szCs w:val="32"/>
        </w:rPr>
        <w:t>第五百九十三条</w:t>
      </w:r>
      <w:r>
        <w:rPr>
          <w:rFonts w:eastAsia="黑体"/>
          <w:sz w:val="32"/>
          <w:szCs w:val="32"/>
        </w:rPr>
        <w:t xml:space="preserve"> </w:t>
      </w:r>
      <w:r>
        <w:rPr>
          <w:rFonts w:eastAsia="仿宋_GB2312"/>
          <w:sz w:val="32"/>
          <w:szCs w:val="32"/>
        </w:rPr>
        <w:t>机场活动区内的跑道、滑行道、停止道、停机坪、升降带及目视标志和灯光等资料如有变化，有关单位应当立即通知塔台管制单</w:t>
      </w:r>
      <w:r>
        <w:rPr>
          <w:rFonts w:eastAsia="仿宋_GB2312"/>
          <w:sz w:val="32"/>
          <w:szCs w:val="32"/>
        </w:rPr>
        <w:lastRenderedPageBreak/>
        <w:t>位。</w:t>
      </w:r>
    </w:p>
    <w:p w:rsidR="00AD4612" w:rsidRDefault="00385841">
      <w:pPr>
        <w:pStyle w:val="14"/>
        <w:spacing w:line="580" w:lineRule="exact"/>
        <w:ind w:firstLineChars="200" w:firstLine="640"/>
        <w:rPr>
          <w:rFonts w:eastAsia="仿宋_GB2312"/>
          <w:sz w:val="32"/>
          <w:szCs w:val="32"/>
        </w:rPr>
      </w:pPr>
      <w:r>
        <w:rPr>
          <w:rFonts w:eastAsia="黑体"/>
          <w:sz w:val="32"/>
          <w:szCs w:val="32"/>
        </w:rPr>
        <w:t>第五百九十四条</w:t>
      </w:r>
      <w:r>
        <w:rPr>
          <w:rFonts w:eastAsia="黑体"/>
          <w:sz w:val="32"/>
          <w:szCs w:val="32"/>
        </w:rPr>
        <w:t xml:space="preserve"> </w:t>
      </w:r>
      <w:r>
        <w:rPr>
          <w:rFonts w:eastAsia="仿宋_GB2312"/>
          <w:sz w:val="32"/>
          <w:szCs w:val="32"/>
        </w:rPr>
        <w:t>机场活动区内有影响航空器安全和正常运行的危险情况时，如跑道、滑行道上及其附近有临时障碍物或者正在施工等，有关单位应当立即通知塔台管制单位。</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第六节</w:t>
      </w:r>
      <w:r>
        <w:rPr>
          <w:rFonts w:eastAsia="仿宋_GB2312"/>
          <w:sz w:val="32"/>
          <w:szCs w:val="32"/>
        </w:rPr>
        <w:t xml:space="preserve"> </w:t>
      </w:r>
      <w:r>
        <w:rPr>
          <w:rFonts w:eastAsia="仿宋_GB2312"/>
          <w:sz w:val="32"/>
          <w:szCs w:val="32"/>
        </w:rPr>
        <w:t>航空气象</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第五百九十五条</w:t>
      </w:r>
      <w:r>
        <w:rPr>
          <w:rFonts w:eastAsia="黑体"/>
          <w:sz w:val="32"/>
          <w:szCs w:val="32"/>
        </w:rPr>
        <w:t xml:space="preserve"> </w:t>
      </w:r>
      <w:r>
        <w:rPr>
          <w:rFonts w:eastAsia="仿宋_GB2312"/>
          <w:sz w:val="32"/>
          <w:szCs w:val="32"/>
        </w:rPr>
        <w:t>气象服务机构，应当向管制单位提供其履行职责需要的最新的机场和航路天气预报和天气实况，以便其履行空中交通管制的职责。</w:t>
      </w:r>
    </w:p>
    <w:p w:rsidR="00AD4612" w:rsidRDefault="00385841">
      <w:pPr>
        <w:pStyle w:val="14"/>
        <w:spacing w:line="580" w:lineRule="exact"/>
        <w:ind w:firstLineChars="200" w:firstLine="640"/>
        <w:rPr>
          <w:rFonts w:eastAsia="黑体"/>
          <w:sz w:val="32"/>
          <w:szCs w:val="32"/>
        </w:rPr>
      </w:pPr>
      <w:r>
        <w:rPr>
          <w:rFonts w:eastAsia="黑体"/>
          <w:sz w:val="32"/>
          <w:szCs w:val="32"/>
        </w:rPr>
        <w:t>第五百九十六条</w:t>
      </w:r>
      <w:r>
        <w:rPr>
          <w:rFonts w:eastAsia="黑体"/>
          <w:sz w:val="32"/>
          <w:szCs w:val="32"/>
        </w:rPr>
        <w:t xml:space="preserve"> </w:t>
      </w:r>
      <w:r>
        <w:rPr>
          <w:rFonts w:eastAsia="仿宋_GB2312"/>
          <w:sz w:val="32"/>
          <w:szCs w:val="32"/>
        </w:rPr>
        <w:t>气象服务机构向管制单位提供的气象资料的格式，应当使空中交通管制人员易于理解，提供的次数应当满足空中交通管制的需要。</w:t>
      </w:r>
    </w:p>
    <w:p w:rsidR="00AD4612" w:rsidRDefault="00385841">
      <w:pPr>
        <w:pStyle w:val="14"/>
        <w:spacing w:line="580" w:lineRule="exact"/>
        <w:ind w:firstLineChars="200" w:firstLine="640"/>
        <w:rPr>
          <w:rFonts w:eastAsia="黑体"/>
          <w:sz w:val="32"/>
          <w:szCs w:val="32"/>
        </w:rPr>
      </w:pPr>
      <w:r>
        <w:rPr>
          <w:rFonts w:eastAsia="黑体"/>
          <w:sz w:val="32"/>
          <w:szCs w:val="32"/>
        </w:rPr>
        <w:t>第五百九十七条</w:t>
      </w:r>
      <w:r>
        <w:rPr>
          <w:rFonts w:eastAsia="黑体"/>
          <w:sz w:val="32"/>
          <w:szCs w:val="32"/>
        </w:rPr>
        <w:t xml:space="preserve"> </w:t>
      </w:r>
      <w:r>
        <w:rPr>
          <w:rFonts w:eastAsia="仿宋_GB2312"/>
          <w:sz w:val="32"/>
          <w:szCs w:val="32"/>
        </w:rPr>
        <w:t>设置气象服务机构应当便于气象服务人员和管制单位人员共同商讨气象服务信息。</w:t>
      </w:r>
    </w:p>
    <w:p w:rsidR="00AD4612" w:rsidRDefault="00385841">
      <w:pPr>
        <w:pStyle w:val="14"/>
        <w:spacing w:line="580" w:lineRule="exact"/>
        <w:ind w:firstLineChars="200" w:firstLine="640"/>
        <w:rPr>
          <w:rFonts w:eastAsia="黑体"/>
          <w:sz w:val="32"/>
          <w:szCs w:val="32"/>
        </w:rPr>
      </w:pPr>
      <w:r>
        <w:rPr>
          <w:rFonts w:eastAsia="黑体"/>
          <w:sz w:val="32"/>
          <w:szCs w:val="32"/>
        </w:rPr>
        <w:t>第五百九十八条</w:t>
      </w:r>
      <w:r>
        <w:rPr>
          <w:rFonts w:eastAsia="黑体"/>
          <w:sz w:val="32"/>
          <w:szCs w:val="32"/>
        </w:rPr>
        <w:t xml:space="preserve"> </w:t>
      </w:r>
      <w:r>
        <w:rPr>
          <w:rFonts w:eastAsia="仿宋_GB2312"/>
          <w:sz w:val="32"/>
          <w:szCs w:val="32"/>
        </w:rPr>
        <w:t>机场和航路上有危害航空器运行的天气现象时，气象服务机构应当及时提供给管制单位，并详细告知天气现象的地点、范围、移动方向和速度。</w:t>
      </w:r>
    </w:p>
    <w:p w:rsidR="00AD4612" w:rsidRDefault="00385841">
      <w:pPr>
        <w:pStyle w:val="14"/>
        <w:spacing w:line="580" w:lineRule="exact"/>
        <w:ind w:firstLineChars="200" w:firstLine="640"/>
        <w:rPr>
          <w:rFonts w:eastAsia="黑体"/>
          <w:sz w:val="32"/>
          <w:szCs w:val="32"/>
        </w:rPr>
      </w:pPr>
      <w:r>
        <w:rPr>
          <w:rFonts w:eastAsia="黑体"/>
          <w:sz w:val="32"/>
          <w:szCs w:val="32"/>
        </w:rPr>
        <w:t>第五百九十九条</w:t>
      </w:r>
      <w:r>
        <w:rPr>
          <w:rFonts w:eastAsia="黑体"/>
          <w:sz w:val="32"/>
          <w:szCs w:val="32"/>
        </w:rPr>
        <w:t xml:space="preserve"> </w:t>
      </w:r>
      <w:r>
        <w:rPr>
          <w:rFonts w:eastAsia="仿宋_GB2312"/>
          <w:sz w:val="32"/>
          <w:szCs w:val="32"/>
        </w:rPr>
        <w:t>管制单位和气象服务机构应当共同协商，确定以电码形式向管制单位提供的并供空中交通管制计算机系统使用的高空和中低空气象资料的内容、格式和传输方式。</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第六百条</w:t>
      </w:r>
      <w:r>
        <w:rPr>
          <w:rFonts w:eastAsia="黑体"/>
          <w:sz w:val="32"/>
          <w:szCs w:val="32"/>
        </w:rPr>
        <w:t xml:space="preserve"> </w:t>
      </w:r>
      <w:r>
        <w:rPr>
          <w:rFonts w:eastAsia="仿宋_GB2312"/>
          <w:sz w:val="32"/>
          <w:szCs w:val="32"/>
        </w:rPr>
        <w:t>气象服务机构应当向区域管制单位提供其所辖区域内机场和航路的下列气象资料：</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（一）例行天气报告、机场特殊天气报告；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（二）趋势预报、机场预报及其修订；</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（三）高空风、高空温度和航路上重要天气现象预报以及重要气象情报、低空气象情报；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（四）适用的特殊空中报告；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（五）管制区内其他气象信息；</w:t>
      </w:r>
    </w:p>
    <w:p w:rsidR="00AD4612" w:rsidRDefault="00385841">
      <w:pPr>
        <w:pStyle w:val="14"/>
        <w:spacing w:line="580" w:lineRule="exact"/>
        <w:ind w:firstLineChars="200" w:firstLine="640"/>
        <w:rPr>
          <w:rFonts w:eastAsia="黑体"/>
          <w:sz w:val="32"/>
          <w:szCs w:val="32"/>
        </w:rPr>
      </w:pPr>
      <w:r>
        <w:rPr>
          <w:rFonts w:eastAsia="仿宋_GB2312"/>
          <w:sz w:val="32"/>
          <w:szCs w:val="32"/>
        </w:rPr>
        <w:t>（六）按管制单位要求提供其所需的气压数据，以便拨正高度表。</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第六百零一条</w:t>
      </w:r>
      <w:r>
        <w:rPr>
          <w:rFonts w:eastAsia="黑体"/>
          <w:sz w:val="32"/>
          <w:szCs w:val="32"/>
        </w:rPr>
        <w:t xml:space="preserve"> </w:t>
      </w:r>
      <w:r>
        <w:rPr>
          <w:rFonts w:eastAsia="仿宋_GB2312"/>
          <w:sz w:val="32"/>
          <w:szCs w:val="32"/>
        </w:rPr>
        <w:t>气象服务机构应当向进近管制单位提供其所辖区域内机场和空域内的下列气象资料：</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（一）例行天气报告、本场特殊天气报告；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（二）趋势预报、机场预报及其修订；</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（三）重要气象情报、低空气象情报、风切变警报及告警；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（四）适当的特殊空中报告和机场警报；</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（五）管制区内其他气象信息；</w:t>
      </w:r>
    </w:p>
    <w:p w:rsidR="00AD4612" w:rsidRDefault="00385841">
      <w:pPr>
        <w:pStyle w:val="14"/>
        <w:spacing w:line="580" w:lineRule="exact"/>
        <w:ind w:firstLineChars="200" w:firstLine="640"/>
        <w:rPr>
          <w:rFonts w:eastAsia="黑体"/>
          <w:sz w:val="32"/>
          <w:szCs w:val="32"/>
        </w:rPr>
      </w:pPr>
      <w:r>
        <w:rPr>
          <w:rFonts w:eastAsia="仿宋_GB2312"/>
          <w:sz w:val="32"/>
          <w:szCs w:val="32"/>
        </w:rPr>
        <w:t>（六）按管制单位要求提供其所需的气压数据，以便拨正高度表。</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第六百零二条</w:t>
      </w:r>
      <w:r>
        <w:rPr>
          <w:rFonts w:eastAsia="黑体"/>
          <w:sz w:val="32"/>
          <w:szCs w:val="32"/>
        </w:rPr>
        <w:t xml:space="preserve"> </w:t>
      </w:r>
      <w:r>
        <w:rPr>
          <w:rFonts w:eastAsia="仿宋_GB2312"/>
          <w:sz w:val="32"/>
          <w:szCs w:val="32"/>
        </w:rPr>
        <w:t>气象服务机构应当向塔台管制单位提供其所辖机场和空域内的下列气象资料：</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（一）例行天气报告、本场特殊天气报告；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（二）趋势预报、机场预报及其修订；</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（三）重要气象情报、低空气象情报、机场警报和风切变警报及告警；</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（四）管制区内其他气象信息；</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（五）按管制单位要求提供其所需的气压数据，以便拨正高度表；</w:t>
      </w:r>
    </w:p>
    <w:p w:rsidR="00AD4612" w:rsidRDefault="00385841">
      <w:pPr>
        <w:pStyle w:val="14"/>
        <w:spacing w:line="580" w:lineRule="exact"/>
        <w:ind w:firstLineChars="200" w:firstLine="640"/>
        <w:rPr>
          <w:rFonts w:eastAsia="黑体"/>
          <w:sz w:val="32"/>
          <w:szCs w:val="32"/>
        </w:rPr>
      </w:pPr>
      <w:r>
        <w:rPr>
          <w:rFonts w:eastAsia="仿宋_GB2312"/>
          <w:sz w:val="32"/>
          <w:szCs w:val="32"/>
        </w:rPr>
        <w:t>（六）如使用多个风力计，应当明确注明，以便识别每个风力计所监测的跑道和跑道地段。</w:t>
      </w:r>
    </w:p>
    <w:p w:rsidR="00AD4612" w:rsidRDefault="00385841">
      <w:pPr>
        <w:pStyle w:val="14"/>
        <w:spacing w:line="580" w:lineRule="exact"/>
        <w:ind w:firstLineChars="200" w:firstLine="640"/>
        <w:rPr>
          <w:rFonts w:eastAsia="黑体"/>
          <w:sz w:val="32"/>
          <w:szCs w:val="32"/>
        </w:rPr>
      </w:pPr>
      <w:r>
        <w:rPr>
          <w:rFonts w:eastAsia="黑体"/>
          <w:sz w:val="32"/>
          <w:szCs w:val="32"/>
        </w:rPr>
        <w:t>第六百零三条</w:t>
      </w:r>
      <w:r>
        <w:rPr>
          <w:rFonts w:eastAsia="黑体"/>
          <w:sz w:val="32"/>
          <w:szCs w:val="32"/>
        </w:rPr>
        <w:t xml:space="preserve"> </w:t>
      </w:r>
      <w:r>
        <w:rPr>
          <w:rFonts w:eastAsia="仿宋_GB2312"/>
          <w:sz w:val="32"/>
          <w:szCs w:val="32"/>
        </w:rPr>
        <w:t>进近管制单位和塔台管制单位应当配备地面风指示器，</w:t>
      </w:r>
      <w:r>
        <w:rPr>
          <w:rFonts w:eastAsia="仿宋_GB2312"/>
          <w:sz w:val="32"/>
          <w:szCs w:val="32"/>
        </w:rPr>
        <w:lastRenderedPageBreak/>
        <w:t>指示的风力数据应当与气象服务机构的地面风指示器来自同一观测点和同一风力计。</w:t>
      </w:r>
    </w:p>
    <w:p w:rsidR="00AD4612" w:rsidRDefault="00385841">
      <w:pPr>
        <w:pStyle w:val="14"/>
        <w:spacing w:line="580" w:lineRule="exact"/>
        <w:ind w:firstLineChars="200" w:firstLine="640"/>
        <w:rPr>
          <w:rFonts w:eastAsia="黑体"/>
          <w:sz w:val="32"/>
          <w:szCs w:val="32"/>
        </w:rPr>
      </w:pPr>
      <w:r>
        <w:rPr>
          <w:rFonts w:eastAsia="黑体"/>
          <w:sz w:val="32"/>
          <w:szCs w:val="32"/>
        </w:rPr>
        <w:t>第六百零四条</w:t>
      </w:r>
      <w:r>
        <w:rPr>
          <w:rFonts w:eastAsia="黑体"/>
          <w:sz w:val="32"/>
          <w:szCs w:val="32"/>
        </w:rPr>
        <w:t xml:space="preserve"> </w:t>
      </w:r>
      <w:r>
        <w:rPr>
          <w:rFonts w:eastAsia="仿宋_GB2312"/>
          <w:sz w:val="32"/>
          <w:szCs w:val="32"/>
        </w:rPr>
        <w:t>使用仪器测计跑道视程的机场，其进近管制单位和塔台管制单位应当配备跑道视程指示器，以供读出现行跑道视程数据，为起飞和着陆以及进近的航空器提供服务。配备的指示器所指示的数据应当与气象服务机构的指示器指示的数据来自同一观测点和同一视程测计设备。</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第六百零五条</w:t>
      </w:r>
      <w:r>
        <w:rPr>
          <w:rFonts w:eastAsia="黑体"/>
          <w:sz w:val="32"/>
          <w:szCs w:val="32"/>
        </w:rPr>
        <w:t xml:space="preserve"> </w:t>
      </w:r>
      <w:r>
        <w:rPr>
          <w:rFonts w:eastAsia="仿宋_GB2312"/>
          <w:sz w:val="32"/>
          <w:szCs w:val="32"/>
        </w:rPr>
        <w:t>气象服务机构应当及时主动向管制单位提供特殊天气报告、订正的天气预报以及天气变坏或者预期将要变坏的天气报告，不得等到下一次例行报告时间提供。</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第七节</w:t>
      </w:r>
      <w:r>
        <w:rPr>
          <w:rFonts w:eastAsia="仿宋_GB2312"/>
          <w:sz w:val="32"/>
          <w:szCs w:val="32"/>
        </w:rPr>
        <w:t xml:space="preserve"> </w:t>
      </w:r>
      <w:r>
        <w:rPr>
          <w:rFonts w:eastAsia="仿宋_GB2312"/>
          <w:sz w:val="32"/>
          <w:szCs w:val="32"/>
        </w:rPr>
        <w:t>航空情报</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第六百零六条</w:t>
      </w:r>
      <w:r>
        <w:rPr>
          <w:rFonts w:eastAsia="黑体"/>
          <w:sz w:val="32"/>
          <w:szCs w:val="32"/>
        </w:rPr>
        <w:t xml:space="preserve"> </w:t>
      </w:r>
      <w:r>
        <w:rPr>
          <w:rFonts w:eastAsia="仿宋_GB2312"/>
          <w:sz w:val="32"/>
          <w:szCs w:val="32"/>
        </w:rPr>
        <w:t>管制单位应当与相应的航空情报服务机构建立联系，以便能够及时发布和得到对飞行有直接影响的航空情报。</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第六百零七条</w:t>
      </w:r>
      <w:r>
        <w:rPr>
          <w:rFonts w:eastAsia="黑体"/>
          <w:sz w:val="32"/>
          <w:szCs w:val="32"/>
        </w:rPr>
        <w:t xml:space="preserve"> </w:t>
      </w:r>
      <w:r>
        <w:rPr>
          <w:rFonts w:eastAsia="仿宋_GB2312"/>
          <w:sz w:val="32"/>
          <w:szCs w:val="32"/>
        </w:rPr>
        <w:t>航空情报服务机构应当向管制单位提供需要的一体化航空情报系列资料，以便其履行空中交通管制的职责。</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第十七章</w:t>
      </w:r>
      <w:r>
        <w:rPr>
          <w:rFonts w:eastAsia="黑体"/>
          <w:color w:val="333333"/>
          <w:sz w:val="32"/>
          <w:szCs w:val="32"/>
          <w:shd w:val="clear" w:color="auto" w:fill="FFFFFF"/>
        </w:rPr>
        <w:t xml:space="preserve"> </w:t>
      </w:r>
      <w:r>
        <w:rPr>
          <w:rFonts w:eastAsia="黑体"/>
          <w:color w:val="333333"/>
          <w:sz w:val="32"/>
          <w:szCs w:val="32"/>
          <w:shd w:val="clear" w:color="auto" w:fill="FFFFFF"/>
        </w:rPr>
        <w:t>空中交通管制容量和空中交通流量管理</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第一节</w:t>
      </w:r>
      <w:r>
        <w:rPr>
          <w:rFonts w:eastAsia="仿宋_GB2312"/>
          <w:sz w:val="32"/>
          <w:szCs w:val="32"/>
        </w:rPr>
        <w:t xml:space="preserve"> </w:t>
      </w:r>
      <w:r>
        <w:rPr>
          <w:rFonts w:eastAsia="仿宋_GB2312"/>
          <w:sz w:val="32"/>
          <w:szCs w:val="32"/>
        </w:rPr>
        <w:t>空中交通管制容量</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第六百零八条</w:t>
      </w:r>
      <w:r>
        <w:rPr>
          <w:rFonts w:eastAsia="黑体"/>
          <w:sz w:val="32"/>
          <w:szCs w:val="32"/>
        </w:rPr>
        <w:t xml:space="preserve"> </w:t>
      </w:r>
      <w:r>
        <w:rPr>
          <w:rFonts w:eastAsia="仿宋_GB2312"/>
          <w:sz w:val="32"/>
          <w:szCs w:val="32"/>
        </w:rPr>
        <w:t>空中交通管制容量（以下简称容量）取决于多种因素，包括空中交通服务空域和航路的结构、管制方式和设备、使用该空域的航空器的导航精度、与天气有关的诸种因素以及管制员的工作量等。</w:t>
      </w:r>
    </w:p>
    <w:p w:rsidR="00AD4612" w:rsidRDefault="00385841">
      <w:pPr>
        <w:pStyle w:val="14"/>
        <w:spacing w:line="580" w:lineRule="exact"/>
        <w:ind w:firstLineChars="200" w:firstLine="640"/>
        <w:rPr>
          <w:rFonts w:eastAsia="黑体"/>
          <w:sz w:val="32"/>
          <w:szCs w:val="32"/>
        </w:rPr>
      </w:pPr>
      <w:r>
        <w:rPr>
          <w:rFonts w:eastAsia="仿宋_GB2312"/>
          <w:sz w:val="32"/>
          <w:szCs w:val="32"/>
        </w:rPr>
        <w:lastRenderedPageBreak/>
        <w:t>容量通常以指定空域或机场在一特定时间内最多能够接受的航空器数量表示。</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第六百零九条</w:t>
      </w:r>
      <w:r>
        <w:rPr>
          <w:rFonts w:eastAsia="黑体"/>
          <w:sz w:val="32"/>
          <w:szCs w:val="32"/>
        </w:rPr>
        <w:t xml:space="preserve"> </w:t>
      </w:r>
      <w:r>
        <w:rPr>
          <w:rFonts w:eastAsia="仿宋_GB2312"/>
          <w:sz w:val="32"/>
          <w:szCs w:val="32"/>
        </w:rPr>
        <w:t>容量评估应当考虑下列因素：</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（一）提供空中交通服务的水平和种类；</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（二）管制区、管制扇区或者有关机场空域结构的复杂性；</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（三）管制员工作负荷，包括应当履行的管制和协调任务；</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（四）使用的通信、导航和监视系统的种类，其技术可靠性和有效性，以及备用系统或者程序的有效性；</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（五）管制员所使用的系统辅助支持和告警功能的有效性；</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（六）可接受的延误水平；</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（七）航空器性能、机型组合、飞机进离场比例及军航活动；</w:t>
      </w:r>
    </w:p>
    <w:p w:rsidR="00AD4612" w:rsidRDefault="00385841">
      <w:pPr>
        <w:pStyle w:val="14"/>
        <w:spacing w:line="580" w:lineRule="exact"/>
        <w:ind w:firstLineChars="200" w:firstLine="640"/>
        <w:rPr>
          <w:rFonts w:eastAsia="黑体"/>
          <w:sz w:val="32"/>
          <w:szCs w:val="32"/>
        </w:rPr>
      </w:pPr>
      <w:r>
        <w:rPr>
          <w:rFonts w:eastAsia="仿宋_GB2312"/>
          <w:sz w:val="32"/>
          <w:szCs w:val="32"/>
        </w:rPr>
        <w:t>（八）其他任何可能与管制员工作负荷相关的因素。</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第六百一十条</w:t>
      </w:r>
      <w:r>
        <w:rPr>
          <w:rFonts w:eastAsia="黑体"/>
          <w:sz w:val="32"/>
          <w:szCs w:val="32"/>
        </w:rPr>
        <w:t xml:space="preserve"> </w:t>
      </w:r>
      <w:r>
        <w:rPr>
          <w:rFonts w:eastAsia="仿宋_GB2312"/>
          <w:sz w:val="32"/>
          <w:szCs w:val="32"/>
        </w:rPr>
        <w:t>管制单位应当采取措施提供充分的容量以满足正常和高峰时段的交通需要。</w:t>
      </w:r>
    </w:p>
    <w:p w:rsidR="00AD4612" w:rsidRDefault="00385841">
      <w:pPr>
        <w:pStyle w:val="14"/>
        <w:spacing w:line="580" w:lineRule="exact"/>
        <w:ind w:firstLineChars="200" w:firstLine="640"/>
        <w:rPr>
          <w:rFonts w:eastAsia="黑体"/>
          <w:sz w:val="32"/>
          <w:szCs w:val="32"/>
        </w:rPr>
      </w:pPr>
      <w:r>
        <w:rPr>
          <w:rFonts w:eastAsia="仿宋_GB2312"/>
          <w:sz w:val="32"/>
          <w:szCs w:val="32"/>
        </w:rPr>
        <w:t>实施增加容量的任何措施时，应当保证安全水平不致受到危害。</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第六百一十一条</w:t>
      </w:r>
      <w:r>
        <w:rPr>
          <w:rFonts w:eastAsia="黑体"/>
          <w:sz w:val="32"/>
          <w:szCs w:val="32"/>
        </w:rPr>
        <w:t xml:space="preserve"> </w:t>
      </w:r>
      <w:r>
        <w:rPr>
          <w:rFonts w:eastAsia="仿宋_GB2312"/>
          <w:sz w:val="32"/>
          <w:szCs w:val="32"/>
        </w:rPr>
        <w:t>管制单位提供管制服务的航空器架数不得超过本单位在正常情况下能安全地提供服务的架数。</w:t>
      </w:r>
    </w:p>
    <w:p w:rsidR="00AD4612" w:rsidRDefault="00385841">
      <w:pPr>
        <w:pStyle w:val="14"/>
        <w:spacing w:line="580" w:lineRule="exact"/>
        <w:ind w:firstLineChars="200" w:firstLine="640"/>
        <w:rPr>
          <w:rFonts w:eastAsia="黑体"/>
          <w:sz w:val="32"/>
          <w:szCs w:val="32"/>
        </w:rPr>
      </w:pPr>
      <w:r>
        <w:rPr>
          <w:rFonts w:eastAsia="仿宋_GB2312"/>
          <w:sz w:val="32"/>
          <w:szCs w:val="32"/>
        </w:rPr>
        <w:t>为确定管制单位能够安全处理的最多航空器架数，应当对管制区、管制区内各管制扇区和机场的容量进行评估。</w:t>
      </w:r>
    </w:p>
    <w:p w:rsidR="00AD4612" w:rsidRDefault="00385841">
      <w:pPr>
        <w:pStyle w:val="14"/>
        <w:spacing w:line="580" w:lineRule="exact"/>
        <w:ind w:firstLineChars="200" w:firstLine="640"/>
        <w:rPr>
          <w:rFonts w:eastAsia="黑体"/>
          <w:sz w:val="32"/>
          <w:szCs w:val="32"/>
        </w:rPr>
      </w:pPr>
      <w:r>
        <w:rPr>
          <w:rFonts w:eastAsia="黑体"/>
          <w:sz w:val="32"/>
          <w:szCs w:val="32"/>
        </w:rPr>
        <w:t>第六百一十二条</w:t>
      </w:r>
      <w:r>
        <w:rPr>
          <w:rFonts w:eastAsia="黑体"/>
          <w:sz w:val="32"/>
          <w:szCs w:val="32"/>
        </w:rPr>
        <w:t xml:space="preserve"> </w:t>
      </w:r>
      <w:r>
        <w:rPr>
          <w:rFonts w:eastAsia="仿宋_GB2312"/>
          <w:sz w:val="32"/>
          <w:szCs w:val="32"/>
        </w:rPr>
        <w:t>当空中交通需求呈现显著的周期性变化时，管制单位应当在运行手册中确定具体使用的设施和程序，调整工作席位或者扇区的数量，以满足正常的及预期的空中交通需要。</w:t>
      </w:r>
    </w:p>
    <w:p w:rsidR="00AD4612" w:rsidRDefault="00385841">
      <w:pPr>
        <w:pStyle w:val="14"/>
        <w:spacing w:line="580" w:lineRule="exact"/>
        <w:ind w:firstLineChars="200" w:firstLine="640"/>
        <w:rPr>
          <w:rFonts w:eastAsia="黑体"/>
          <w:sz w:val="32"/>
          <w:szCs w:val="32"/>
        </w:rPr>
      </w:pPr>
      <w:r>
        <w:rPr>
          <w:rFonts w:eastAsia="黑体"/>
          <w:sz w:val="32"/>
          <w:szCs w:val="32"/>
        </w:rPr>
        <w:t>第六百一十三条</w:t>
      </w:r>
      <w:r>
        <w:rPr>
          <w:rFonts w:eastAsia="黑体"/>
          <w:sz w:val="32"/>
          <w:szCs w:val="32"/>
        </w:rPr>
        <w:t xml:space="preserve"> </w:t>
      </w:r>
      <w:r>
        <w:rPr>
          <w:rFonts w:eastAsia="仿宋_GB2312"/>
          <w:sz w:val="32"/>
          <w:szCs w:val="32"/>
        </w:rPr>
        <w:t>当发生影响公布的空域或者机场容量的事件时，应当适时降低相关空域或者机场的容量。如果事件是可以预知并重复出现的，应</w:t>
      </w:r>
      <w:r>
        <w:rPr>
          <w:rFonts w:eastAsia="仿宋_GB2312"/>
          <w:sz w:val="32"/>
          <w:szCs w:val="32"/>
        </w:rPr>
        <w:lastRenderedPageBreak/>
        <w:t>当事先确定发生此事件时的预期容量。</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第六百一十四条</w:t>
      </w:r>
      <w:r>
        <w:rPr>
          <w:rFonts w:eastAsia="黑体"/>
          <w:sz w:val="32"/>
          <w:szCs w:val="32"/>
        </w:rPr>
        <w:t xml:space="preserve"> </w:t>
      </w:r>
      <w:r>
        <w:rPr>
          <w:rFonts w:eastAsia="仿宋_GB2312"/>
          <w:sz w:val="32"/>
          <w:szCs w:val="32"/>
        </w:rPr>
        <w:t>空域或者机场的交通需求将要超过容量时，应当采取相应措施，调整空中交通流量。</w:t>
      </w:r>
    </w:p>
    <w:p w:rsidR="00AD4612" w:rsidRDefault="00AD4612">
      <w:pPr>
        <w:pStyle w:val="14"/>
        <w:spacing w:line="580" w:lineRule="exact"/>
        <w:ind w:firstLineChars="200" w:firstLine="640"/>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第二节</w:t>
      </w:r>
      <w:r>
        <w:rPr>
          <w:rFonts w:eastAsia="仿宋_GB2312"/>
          <w:sz w:val="32"/>
          <w:szCs w:val="32"/>
        </w:rPr>
        <w:t xml:space="preserve"> </w:t>
      </w:r>
      <w:r>
        <w:rPr>
          <w:rFonts w:eastAsia="仿宋_GB2312"/>
          <w:sz w:val="32"/>
          <w:szCs w:val="32"/>
        </w:rPr>
        <w:t>空中交通流量管理</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第六百一十五条</w:t>
      </w:r>
      <w:r>
        <w:rPr>
          <w:rFonts w:eastAsia="黑体"/>
          <w:sz w:val="32"/>
          <w:szCs w:val="32"/>
        </w:rPr>
        <w:t xml:space="preserve"> </w:t>
      </w:r>
      <w:r>
        <w:rPr>
          <w:rFonts w:eastAsia="仿宋_GB2312"/>
          <w:sz w:val="32"/>
          <w:szCs w:val="32"/>
        </w:rPr>
        <w:t>空中交通的需求超过或者将要超过公布的容量时，应当实施空中交通流量管理。</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第六百一十六条</w:t>
      </w:r>
      <w:r>
        <w:rPr>
          <w:rFonts w:eastAsia="黑体"/>
          <w:sz w:val="32"/>
          <w:szCs w:val="32"/>
        </w:rPr>
        <w:t xml:space="preserve"> </w:t>
      </w:r>
      <w:r>
        <w:rPr>
          <w:rFonts w:eastAsia="仿宋_GB2312"/>
          <w:sz w:val="32"/>
          <w:szCs w:val="32"/>
        </w:rPr>
        <w:t>空中交通流量管理分为先期流量管理、飞行前流量管理和实时流量管理。</w:t>
      </w:r>
    </w:p>
    <w:p w:rsidR="00AD4612" w:rsidRDefault="00385841">
      <w:pPr>
        <w:pStyle w:val="14"/>
        <w:spacing w:line="580" w:lineRule="exact"/>
        <w:ind w:firstLineChars="200" w:firstLine="640"/>
        <w:rPr>
          <w:rFonts w:eastAsia="黑体"/>
          <w:sz w:val="32"/>
          <w:szCs w:val="32"/>
        </w:rPr>
      </w:pPr>
      <w:r>
        <w:rPr>
          <w:rFonts w:eastAsia="仿宋_GB2312"/>
          <w:sz w:val="32"/>
          <w:szCs w:val="32"/>
        </w:rPr>
        <w:t>实施空中交通流量管理的原则是以先期流量管理和飞行前流量管理为主，实时流量管理为辅。</w:t>
      </w:r>
    </w:p>
    <w:p w:rsidR="00AD4612" w:rsidRDefault="00385841">
      <w:pPr>
        <w:pStyle w:val="14"/>
        <w:spacing w:line="580" w:lineRule="exact"/>
        <w:ind w:firstLineChars="200" w:firstLine="640"/>
        <w:rPr>
          <w:rFonts w:eastAsia="黑体"/>
          <w:sz w:val="32"/>
          <w:szCs w:val="32"/>
        </w:rPr>
      </w:pPr>
      <w:r>
        <w:rPr>
          <w:rFonts w:eastAsia="黑体"/>
          <w:sz w:val="32"/>
          <w:szCs w:val="32"/>
        </w:rPr>
        <w:t>第六百一十七条</w:t>
      </w:r>
      <w:r>
        <w:rPr>
          <w:rFonts w:eastAsia="黑体"/>
          <w:sz w:val="32"/>
          <w:szCs w:val="32"/>
        </w:rPr>
        <w:t xml:space="preserve"> </w:t>
      </w:r>
      <w:r>
        <w:rPr>
          <w:rFonts w:eastAsia="仿宋_GB2312"/>
          <w:sz w:val="32"/>
          <w:szCs w:val="32"/>
        </w:rPr>
        <w:t>先期流量管理，包括对全国和地区航线结构的合理调整、班机航线走向的管理、制定班期时刻表和飞行前对非定期航班的飞行时刻进行协调。其目的是防止航空器在某一地区或机场过于集中和出现超负荷流量，危及飞行安全，影响航班正常。</w:t>
      </w:r>
    </w:p>
    <w:p w:rsidR="00AD4612" w:rsidRDefault="00385841">
      <w:pPr>
        <w:pStyle w:val="14"/>
        <w:spacing w:line="580" w:lineRule="exact"/>
        <w:ind w:firstLineChars="200" w:firstLine="640"/>
        <w:rPr>
          <w:rFonts w:eastAsia="黑体"/>
          <w:sz w:val="32"/>
          <w:szCs w:val="32"/>
        </w:rPr>
      </w:pPr>
      <w:r>
        <w:rPr>
          <w:rFonts w:eastAsia="黑体"/>
          <w:sz w:val="32"/>
          <w:szCs w:val="32"/>
        </w:rPr>
        <w:t>第六百一十八条</w:t>
      </w:r>
      <w:r>
        <w:rPr>
          <w:rFonts w:eastAsia="黑体"/>
          <w:sz w:val="32"/>
          <w:szCs w:val="32"/>
        </w:rPr>
        <w:t xml:space="preserve"> </w:t>
      </w:r>
      <w:r>
        <w:rPr>
          <w:rFonts w:eastAsia="仿宋_GB2312"/>
          <w:sz w:val="32"/>
          <w:szCs w:val="32"/>
        </w:rPr>
        <w:t>飞行前流量管理是指当发生恶劣天气、通信导航监视设施故障、预计扇区或者区域流量超负荷等情况时，采取改变航线、改变航空器开车、起飞时间等方法，疏导空中交通，维持正常飞行秩序的系列行动。</w:t>
      </w:r>
    </w:p>
    <w:p w:rsidR="00AD4612" w:rsidRDefault="00385841">
      <w:pPr>
        <w:pStyle w:val="14"/>
        <w:spacing w:line="580" w:lineRule="exact"/>
        <w:ind w:firstLineChars="200" w:firstLine="640"/>
        <w:rPr>
          <w:rFonts w:eastAsia="黑体"/>
          <w:sz w:val="32"/>
          <w:szCs w:val="32"/>
        </w:rPr>
      </w:pPr>
      <w:r>
        <w:rPr>
          <w:rFonts w:eastAsia="黑体"/>
          <w:sz w:val="32"/>
          <w:szCs w:val="32"/>
        </w:rPr>
        <w:t>第六百一十九条</w:t>
      </w:r>
      <w:r>
        <w:rPr>
          <w:rFonts w:eastAsia="黑体"/>
          <w:sz w:val="32"/>
          <w:szCs w:val="32"/>
        </w:rPr>
        <w:t xml:space="preserve"> </w:t>
      </w:r>
      <w:r>
        <w:rPr>
          <w:rFonts w:eastAsia="仿宋_GB2312"/>
          <w:sz w:val="32"/>
          <w:szCs w:val="32"/>
        </w:rPr>
        <w:t>实时流量管理是指当飞行中发现或者按照飞行计划将要在某一段航路、某一区域或某一机场出现飞行流量超负荷时，采取改变航段，增开扇区，限制起飞、着陆时刻，限制进入管制区时刻或者限制通过某一导航设备上空的时刻，安排航空器空中等待，调整航空器速度等方法，控制航空器按照规定间隔有序飞行的系列行动。</w:t>
      </w:r>
    </w:p>
    <w:p w:rsidR="00AD4612" w:rsidRDefault="00385841">
      <w:pPr>
        <w:pStyle w:val="14"/>
        <w:spacing w:line="580" w:lineRule="exact"/>
        <w:ind w:firstLineChars="200" w:firstLine="640"/>
        <w:rPr>
          <w:rFonts w:eastAsia="黑体"/>
          <w:sz w:val="32"/>
          <w:szCs w:val="32"/>
        </w:rPr>
      </w:pPr>
      <w:r>
        <w:rPr>
          <w:rFonts w:eastAsia="黑体"/>
          <w:sz w:val="32"/>
          <w:szCs w:val="32"/>
        </w:rPr>
        <w:lastRenderedPageBreak/>
        <w:t>第六百二十条</w:t>
      </w:r>
      <w:r>
        <w:rPr>
          <w:rFonts w:eastAsia="黑体"/>
          <w:sz w:val="32"/>
          <w:szCs w:val="32"/>
        </w:rPr>
        <w:t xml:space="preserve"> </w:t>
      </w:r>
      <w:r>
        <w:rPr>
          <w:rFonts w:eastAsia="仿宋_GB2312"/>
          <w:sz w:val="32"/>
          <w:szCs w:val="32"/>
        </w:rPr>
        <w:t>航班时刻和预先飞行计划的管理依照民航局有关规定执行。</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第六百二十一条</w:t>
      </w:r>
      <w:r>
        <w:rPr>
          <w:rFonts w:eastAsia="黑体"/>
          <w:sz w:val="32"/>
          <w:szCs w:val="32"/>
        </w:rPr>
        <w:t xml:space="preserve"> </w:t>
      </w:r>
      <w:r>
        <w:rPr>
          <w:rFonts w:eastAsia="仿宋_GB2312"/>
          <w:sz w:val="32"/>
          <w:szCs w:val="32"/>
        </w:rPr>
        <w:t>当管制扇区或者机场的空中交通需求已经或者将要超负荷时，管制单位应当通知有关的管制单位，以及相关的空中交通流量管理单位。如果可能，管制单位应当将可能的延误和限制情况通知飞往该区域的航空器驾驶员和有关运营人。</w:t>
      </w:r>
    </w:p>
    <w:p w:rsidR="00AD4612" w:rsidRDefault="00385841">
      <w:pPr>
        <w:pStyle w:val="14"/>
        <w:spacing w:line="580" w:lineRule="exact"/>
        <w:ind w:firstLineChars="200" w:firstLine="640"/>
        <w:rPr>
          <w:rFonts w:eastAsia="黑体"/>
          <w:sz w:val="32"/>
          <w:szCs w:val="32"/>
        </w:rPr>
      </w:pPr>
      <w:r>
        <w:rPr>
          <w:rFonts w:eastAsia="仿宋_GB2312"/>
          <w:sz w:val="32"/>
          <w:szCs w:val="32"/>
        </w:rPr>
        <w:t>有关机场、航空器驾驶员和有关运营人应当配合管制单位的流量管理。</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第六百二十二条</w:t>
      </w:r>
      <w:r>
        <w:rPr>
          <w:rFonts w:eastAsia="黑体"/>
          <w:sz w:val="32"/>
          <w:szCs w:val="32"/>
        </w:rPr>
        <w:t xml:space="preserve"> </w:t>
      </w:r>
      <w:r>
        <w:rPr>
          <w:rFonts w:eastAsia="仿宋_GB2312"/>
          <w:sz w:val="32"/>
          <w:szCs w:val="32"/>
        </w:rPr>
        <w:t>为了防止交通流量超过负荷，管制单位可以采取增开扇区或者限制起飞、着陆时刻和空中等待等措施。</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区域管制单位可以限制本管制区内机场的起飞时刻或者进入本管制区移交点的时刻，可以向相邻管制单位提出航空器飞入本管制区的限制条件。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进近管制单位可以向相邻管制单位提出对飞入本管制区航空器的限制条件。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塔台管制单位可以向相邻管制单位提出对飞入本管制区航空器着陆时刻的限制；限制航空器的开车和起飞时间。</w:t>
      </w:r>
    </w:p>
    <w:p w:rsidR="00AD4612" w:rsidRDefault="00385841">
      <w:pPr>
        <w:pStyle w:val="14"/>
        <w:spacing w:line="580" w:lineRule="exact"/>
        <w:ind w:firstLineChars="200" w:firstLine="640"/>
        <w:rPr>
          <w:rFonts w:eastAsia="黑体"/>
          <w:sz w:val="32"/>
          <w:szCs w:val="32"/>
        </w:rPr>
      </w:pPr>
      <w:r>
        <w:rPr>
          <w:rFonts w:eastAsia="仿宋_GB2312"/>
          <w:sz w:val="32"/>
          <w:szCs w:val="32"/>
        </w:rPr>
        <w:t>上述管制单位提出限制要求时，应当将限制的原因、要求及预计的时间长度通知其他有关管制单位，由该管制单位向航空器发出限制指令。</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第六百二十三条</w:t>
      </w:r>
      <w:r>
        <w:rPr>
          <w:rFonts w:eastAsia="黑体"/>
          <w:sz w:val="32"/>
          <w:szCs w:val="32"/>
        </w:rPr>
        <w:t xml:space="preserve"> </w:t>
      </w:r>
      <w:r>
        <w:rPr>
          <w:rFonts w:eastAsia="仿宋_GB2312"/>
          <w:sz w:val="32"/>
          <w:szCs w:val="32"/>
        </w:rPr>
        <w:t>实施流量管理的空管单位应当与航空器运营人、机场共同建立基于信息共享和交换的协调流量管理和协同决策机制。</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第十八章</w:t>
      </w:r>
      <w:r>
        <w:rPr>
          <w:rFonts w:eastAsia="黑体"/>
          <w:color w:val="333333"/>
          <w:sz w:val="32"/>
          <w:szCs w:val="32"/>
          <w:shd w:val="clear" w:color="auto" w:fill="FFFFFF"/>
        </w:rPr>
        <w:t xml:space="preserve"> </w:t>
      </w:r>
      <w:r>
        <w:rPr>
          <w:rFonts w:eastAsia="黑体"/>
          <w:color w:val="333333"/>
          <w:sz w:val="32"/>
          <w:szCs w:val="32"/>
          <w:shd w:val="clear" w:color="auto" w:fill="FFFFFF"/>
        </w:rPr>
        <w:t>无人驾驶自由气球和无人驾驶航空器</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第一节</w:t>
      </w:r>
      <w:r>
        <w:rPr>
          <w:rFonts w:eastAsia="仿宋_GB2312"/>
          <w:sz w:val="32"/>
          <w:szCs w:val="32"/>
        </w:rPr>
        <w:t xml:space="preserve"> </w:t>
      </w:r>
      <w:r>
        <w:rPr>
          <w:rFonts w:eastAsia="仿宋_GB2312"/>
          <w:sz w:val="32"/>
          <w:szCs w:val="32"/>
        </w:rPr>
        <w:t>无人驾驶自由气球</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lastRenderedPageBreak/>
        <w:t>第六百二十四条</w:t>
      </w:r>
      <w:r>
        <w:rPr>
          <w:rFonts w:eastAsia="黑体"/>
          <w:sz w:val="32"/>
          <w:szCs w:val="32"/>
        </w:rPr>
        <w:t xml:space="preserve"> </w:t>
      </w:r>
      <w:r>
        <w:rPr>
          <w:rFonts w:eastAsia="仿宋_GB2312"/>
          <w:sz w:val="32"/>
          <w:szCs w:val="32"/>
        </w:rPr>
        <w:t>无人驾驶自由气球分为：</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（一）轻型无人驾驶自由气球是指携带总质量小于</w:t>
      </w:r>
      <w:r>
        <w:rPr>
          <w:rFonts w:eastAsia="仿宋_GB2312"/>
          <w:sz w:val="32"/>
          <w:szCs w:val="32"/>
        </w:rPr>
        <w:t>4</w:t>
      </w:r>
      <w:r>
        <w:rPr>
          <w:rFonts w:eastAsia="仿宋_GB2312"/>
          <w:sz w:val="32"/>
          <w:szCs w:val="32"/>
        </w:rPr>
        <w:t>千克的一件或多件业载的无人驾驶自由气球。但按本条第（三）项第</w:t>
      </w:r>
      <w:r>
        <w:rPr>
          <w:rFonts w:eastAsia="仿宋_GB2312"/>
          <w:sz w:val="32"/>
          <w:szCs w:val="32"/>
        </w:rPr>
        <w:t>2</w:t>
      </w:r>
      <w:r>
        <w:rPr>
          <w:rFonts w:eastAsia="仿宋_GB2312"/>
          <w:sz w:val="32"/>
          <w:szCs w:val="32"/>
        </w:rPr>
        <w:t>、</w:t>
      </w:r>
      <w:r>
        <w:rPr>
          <w:rFonts w:eastAsia="仿宋_GB2312"/>
          <w:sz w:val="32"/>
          <w:szCs w:val="32"/>
        </w:rPr>
        <w:t>3</w:t>
      </w:r>
      <w:r>
        <w:rPr>
          <w:rFonts w:eastAsia="仿宋_GB2312"/>
          <w:sz w:val="32"/>
          <w:szCs w:val="32"/>
        </w:rPr>
        <w:t>、</w:t>
      </w:r>
      <w:r>
        <w:rPr>
          <w:rFonts w:eastAsia="仿宋_GB2312"/>
          <w:sz w:val="32"/>
          <w:szCs w:val="32"/>
        </w:rPr>
        <w:t>4</w:t>
      </w:r>
      <w:r>
        <w:rPr>
          <w:rFonts w:eastAsia="仿宋_GB2312"/>
          <w:sz w:val="32"/>
          <w:szCs w:val="32"/>
        </w:rPr>
        <w:t>目划为重型气球者除外；</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（二）中型无人驾驶自由气球是指携带总质量等于或大于</w:t>
      </w:r>
      <w:r>
        <w:rPr>
          <w:rFonts w:eastAsia="仿宋_GB2312"/>
          <w:sz w:val="32"/>
          <w:szCs w:val="32"/>
        </w:rPr>
        <w:t>4</w:t>
      </w:r>
      <w:r>
        <w:rPr>
          <w:rFonts w:eastAsia="仿宋_GB2312"/>
          <w:sz w:val="32"/>
          <w:szCs w:val="32"/>
        </w:rPr>
        <w:t>千克而小于</w:t>
      </w:r>
      <w:r>
        <w:rPr>
          <w:rFonts w:eastAsia="仿宋_GB2312"/>
          <w:sz w:val="32"/>
          <w:szCs w:val="32"/>
        </w:rPr>
        <w:t>6</w:t>
      </w:r>
      <w:r>
        <w:rPr>
          <w:rFonts w:eastAsia="仿宋_GB2312"/>
          <w:sz w:val="32"/>
          <w:szCs w:val="32"/>
        </w:rPr>
        <w:t>千克的两件或多件业载的无人驾驶自由气球，但按本条第（三）项第</w:t>
      </w:r>
      <w:r>
        <w:rPr>
          <w:rFonts w:eastAsia="仿宋_GB2312"/>
          <w:sz w:val="32"/>
          <w:szCs w:val="32"/>
        </w:rPr>
        <w:t>2</w:t>
      </w:r>
      <w:r>
        <w:rPr>
          <w:rFonts w:eastAsia="仿宋_GB2312"/>
          <w:sz w:val="32"/>
          <w:szCs w:val="32"/>
        </w:rPr>
        <w:t>、</w:t>
      </w:r>
      <w:r>
        <w:rPr>
          <w:rFonts w:eastAsia="仿宋_GB2312"/>
          <w:sz w:val="32"/>
          <w:szCs w:val="32"/>
        </w:rPr>
        <w:t>3</w:t>
      </w:r>
      <w:r>
        <w:rPr>
          <w:rFonts w:eastAsia="仿宋_GB2312"/>
          <w:sz w:val="32"/>
          <w:szCs w:val="32"/>
        </w:rPr>
        <w:t>、</w:t>
      </w:r>
      <w:r>
        <w:rPr>
          <w:rFonts w:eastAsia="仿宋_GB2312"/>
          <w:sz w:val="32"/>
          <w:szCs w:val="32"/>
        </w:rPr>
        <w:t>4</w:t>
      </w:r>
      <w:r>
        <w:rPr>
          <w:rFonts w:eastAsia="仿宋_GB2312"/>
          <w:sz w:val="32"/>
          <w:szCs w:val="32"/>
        </w:rPr>
        <w:t>目划为重型气球者除外；</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（三）重型无人驾驶自由气球是指携带的业载符合下列条件之一的无人驾驶自由气球：</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1.</w:t>
      </w:r>
      <w:r>
        <w:rPr>
          <w:rFonts w:eastAsia="仿宋_GB2312"/>
          <w:sz w:val="32"/>
          <w:szCs w:val="32"/>
        </w:rPr>
        <w:t>其总质量等于或大于</w:t>
      </w:r>
      <w:r>
        <w:rPr>
          <w:rFonts w:eastAsia="仿宋_GB2312"/>
          <w:sz w:val="32"/>
          <w:szCs w:val="32"/>
        </w:rPr>
        <w:t>6</w:t>
      </w:r>
      <w:r>
        <w:rPr>
          <w:rFonts w:eastAsia="仿宋_GB2312"/>
          <w:sz w:val="32"/>
          <w:szCs w:val="32"/>
        </w:rPr>
        <w:t>千克；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2.</w:t>
      </w:r>
      <w:r>
        <w:rPr>
          <w:rFonts w:eastAsia="仿宋_GB2312"/>
          <w:sz w:val="32"/>
          <w:szCs w:val="32"/>
        </w:rPr>
        <w:t>其中一件的质量等于或大于</w:t>
      </w:r>
      <w:r>
        <w:rPr>
          <w:rFonts w:eastAsia="仿宋_GB2312"/>
          <w:sz w:val="32"/>
          <w:szCs w:val="32"/>
        </w:rPr>
        <w:t>3</w:t>
      </w:r>
      <w:r>
        <w:rPr>
          <w:rFonts w:eastAsia="仿宋_GB2312"/>
          <w:sz w:val="32"/>
          <w:szCs w:val="32"/>
        </w:rPr>
        <w:t>千克；</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3.</w:t>
      </w:r>
      <w:r>
        <w:rPr>
          <w:rFonts w:eastAsia="仿宋_GB2312"/>
          <w:sz w:val="32"/>
          <w:szCs w:val="32"/>
        </w:rPr>
        <w:t>其中一件的质量等于或大于</w:t>
      </w:r>
      <w:r>
        <w:rPr>
          <w:rFonts w:eastAsia="仿宋_GB2312"/>
          <w:sz w:val="32"/>
          <w:szCs w:val="32"/>
        </w:rPr>
        <w:t>2</w:t>
      </w:r>
      <w:r>
        <w:rPr>
          <w:rFonts w:eastAsia="仿宋_GB2312"/>
          <w:sz w:val="32"/>
          <w:szCs w:val="32"/>
        </w:rPr>
        <w:t>千克而其面积密度大于</w:t>
      </w:r>
      <w:r>
        <w:rPr>
          <w:rFonts w:eastAsia="仿宋_GB2312"/>
          <w:sz w:val="32"/>
          <w:szCs w:val="32"/>
        </w:rPr>
        <w:t>13</w:t>
      </w:r>
      <w:r>
        <w:rPr>
          <w:rFonts w:eastAsia="仿宋_GB2312"/>
          <w:sz w:val="32"/>
          <w:szCs w:val="32"/>
        </w:rPr>
        <w:t>克／平方厘米；</w:t>
      </w:r>
    </w:p>
    <w:p w:rsidR="00AD4612" w:rsidRDefault="00385841">
      <w:pPr>
        <w:pStyle w:val="14"/>
        <w:spacing w:line="580" w:lineRule="exact"/>
        <w:ind w:firstLineChars="200" w:firstLine="640"/>
        <w:rPr>
          <w:rFonts w:eastAsia="黑体"/>
          <w:sz w:val="32"/>
          <w:szCs w:val="32"/>
        </w:rPr>
      </w:pPr>
      <w:r>
        <w:rPr>
          <w:rFonts w:eastAsia="仿宋_GB2312"/>
          <w:sz w:val="32"/>
          <w:szCs w:val="32"/>
        </w:rPr>
        <w:t>4.</w:t>
      </w:r>
      <w:r>
        <w:rPr>
          <w:rFonts w:eastAsia="仿宋_GB2312"/>
          <w:sz w:val="32"/>
          <w:szCs w:val="32"/>
        </w:rPr>
        <w:t>用绳索或其他装置悬挂业载而需要</w:t>
      </w:r>
      <w:r>
        <w:rPr>
          <w:rFonts w:eastAsia="仿宋_GB2312"/>
          <w:sz w:val="32"/>
          <w:szCs w:val="32"/>
        </w:rPr>
        <w:t>230</w:t>
      </w:r>
      <w:r>
        <w:rPr>
          <w:rFonts w:eastAsia="仿宋_GB2312"/>
          <w:sz w:val="32"/>
          <w:szCs w:val="32"/>
        </w:rPr>
        <w:t>牛顿或更大的冲力方可使该业载与气球脱离。</w:t>
      </w:r>
    </w:p>
    <w:p w:rsidR="00AD4612" w:rsidRDefault="00385841">
      <w:pPr>
        <w:pStyle w:val="14"/>
        <w:spacing w:line="580" w:lineRule="exact"/>
        <w:ind w:firstLineChars="200" w:firstLine="640"/>
        <w:rPr>
          <w:rFonts w:eastAsia="黑体"/>
          <w:sz w:val="32"/>
          <w:szCs w:val="32"/>
        </w:rPr>
      </w:pPr>
      <w:r>
        <w:rPr>
          <w:rFonts w:eastAsia="黑体"/>
          <w:sz w:val="32"/>
          <w:szCs w:val="32"/>
        </w:rPr>
        <w:t>第六百二十五条</w:t>
      </w:r>
      <w:r>
        <w:rPr>
          <w:rFonts w:eastAsia="黑体"/>
          <w:sz w:val="32"/>
          <w:szCs w:val="32"/>
        </w:rPr>
        <w:t xml:space="preserve"> </w:t>
      </w:r>
      <w:r>
        <w:rPr>
          <w:rFonts w:eastAsia="仿宋_GB2312"/>
          <w:sz w:val="32"/>
          <w:szCs w:val="32"/>
        </w:rPr>
        <w:t>施放无人驾驶自由气球应当按照《通用航空飞行管制条例》及相关规定经国家有关主管部门批准和管制单位许可。</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第六百二十六条</w:t>
      </w:r>
      <w:r>
        <w:rPr>
          <w:rFonts w:eastAsia="黑体"/>
          <w:sz w:val="32"/>
          <w:szCs w:val="32"/>
        </w:rPr>
        <w:t xml:space="preserve"> </w:t>
      </w:r>
      <w:r>
        <w:rPr>
          <w:rFonts w:eastAsia="仿宋_GB2312"/>
          <w:sz w:val="32"/>
          <w:szCs w:val="32"/>
        </w:rPr>
        <w:t>施放重型或者中型无人驾驶自由气球，直接影响航路、航线和机场空中交通活动的，施放气球的单位或者个人应当在提出施放申请时将下列信息提交有关管制单位：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（一）气球运行的识别标志或者项目代码名称；</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（二）气球的分类和说明；</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（三）二次雷达应答机编码或者</w:t>
      </w:r>
      <w:r>
        <w:rPr>
          <w:rFonts w:eastAsia="仿宋_GB2312"/>
          <w:sz w:val="32"/>
          <w:szCs w:val="32"/>
        </w:rPr>
        <w:t>NDB</w:t>
      </w:r>
      <w:r>
        <w:rPr>
          <w:rFonts w:eastAsia="仿宋_GB2312"/>
          <w:sz w:val="32"/>
          <w:szCs w:val="32"/>
        </w:rPr>
        <w:t>频率；</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（四）施放气球的单位的名称和联系方式；</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（五）施放地点；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（六）预计施放日期、时间及活动范围；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（七）如为多次施放，施放气球的数目和两次施放之间的间隔时间；</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（八）巡航高度层；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（九）预期上升方向和预计上升并穿越标准气压高度</w:t>
      </w:r>
      <w:r>
        <w:rPr>
          <w:rFonts w:eastAsia="仿宋_GB2312"/>
          <w:sz w:val="32"/>
          <w:szCs w:val="32"/>
        </w:rPr>
        <w:t>18000</w:t>
      </w:r>
      <w:r>
        <w:rPr>
          <w:rFonts w:eastAsia="仿宋_GB2312"/>
          <w:sz w:val="32"/>
          <w:szCs w:val="32"/>
        </w:rPr>
        <w:t>米或者上升至</w:t>
      </w:r>
      <w:r>
        <w:rPr>
          <w:rFonts w:eastAsia="仿宋_GB2312"/>
          <w:sz w:val="32"/>
          <w:szCs w:val="32"/>
        </w:rPr>
        <w:t>18000</w:t>
      </w:r>
      <w:r>
        <w:rPr>
          <w:rFonts w:eastAsia="仿宋_GB2312"/>
          <w:sz w:val="32"/>
          <w:szCs w:val="32"/>
        </w:rPr>
        <w:t>米以下的某个巡航高度层所需的时间以及地点；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（十）预计运行结束的日期、时间和计划触地或者回收的地点；如果不能精确预计运行结束的日期、时间及触地地点的，则应当加以说明。</w:t>
      </w:r>
    </w:p>
    <w:p w:rsidR="00AD4612" w:rsidRDefault="00385841">
      <w:pPr>
        <w:pStyle w:val="14"/>
        <w:spacing w:line="580" w:lineRule="exact"/>
        <w:ind w:firstLineChars="200" w:firstLine="640"/>
        <w:rPr>
          <w:rFonts w:eastAsia="黑体"/>
          <w:sz w:val="32"/>
          <w:szCs w:val="32"/>
        </w:rPr>
      </w:pPr>
      <w:r>
        <w:rPr>
          <w:rFonts w:eastAsia="仿宋_GB2312"/>
          <w:sz w:val="32"/>
          <w:szCs w:val="32"/>
        </w:rPr>
        <w:t>管制单位应当按规定及时将以上信息通报有关单位。</w:t>
      </w:r>
    </w:p>
    <w:p w:rsidR="00AD4612" w:rsidRDefault="00385841">
      <w:pPr>
        <w:pStyle w:val="14"/>
        <w:spacing w:line="580" w:lineRule="exact"/>
        <w:ind w:firstLineChars="200" w:firstLine="640"/>
        <w:rPr>
          <w:rFonts w:eastAsia="黑体"/>
          <w:sz w:val="32"/>
          <w:szCs w:val="32"/>
        </w:rPr>
      </w:pPr>
      <w:r>
        <w:rPr>
          <w:rFonts w:eastAsia="黑体"/>
          <w:sz w:val="32"/>
          <w:szCs w:val="32"/>
        </w:rPr>
        <w:t>第六百二十七条</w:t>
      </w:r>
      <w:r>
        <w:rPr>
          <w:rFonts w:eastAsia="黑体"/>
          <w:sz w:val="32"/>
          <w:szCs w:val="32"/>
        </w:rPr>
        <w:t xml:space="preserve"> </w:t>
      </w:r>
      <w:r>
        <w:rPr>
          <w:rFonts w:eastAsia="仿宋_GB2312"/>
          <w:sz w:val="32"/>
          <w:szCs w:val="32"/>
        </w:rPr>
        <w:t>如果第六百二十六条要求的信息内容有更改的，应当至少在预计施放前</w:t>
      </w:r>
      <w:r>
        <w:rPr>
          <w:rFonts w:eastAsia="仿宋_GB2312"/>
          <w:sz w:val="32"/>
          <w:szCs w:val="32"/>
        </w:rPr>
        <w:t>6</w:t>
      </w:r>
      <w:r>
        <w:rPr>
          <w:rFonts w:eastAsia="仿宋_GB2312"/>
          <w:sz w:val="32"/>
          <w:szCs w:val="32"/>
        </w:rPr>
        <w:t>小时通知有关管制单位。</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第六百二十八条</w:t>
      </w:r>
      <w:r>
        <w:rPr>
          <w:rFonts w:eastAsia="黑体"/>
          <w:sz w:val="32"/>
          <w:szCs w:val="32"/>
        </w:rPr>
        <w:t xml:space="preserve"> </w:t>
      </w:r>
      <w:r>
        <w:rPr>
          <w:rFonts w:eastAsia="仿宋_GB2312"/>
          <w:sz w:val="32"/>
          <w:szCs w:val="32"/>
        </w:rPr>
        <w:t>有下列情况之一的，重型无人驾驶自由气球未经有关管制单位许可，不得在标准气压高度</w:t>
      </w:r>
      <w:r>
        <w:rPr>
          <w:rFonts w:eastAsia="仿宋_GB2312"/>
          <w:sz w:val="32"/>
          <w:szCs w:val="32"/>
        </w:rPr>
        <w:t>18000</w:t>
      </w:r>
      <w:r>
        <w:rPr>
          <w:rFonts w:eastAsia="仿宋_GB2312"/>
          <w:sz w:val="32"/>
          <w:szCs w:val="32"/>
        </w:rPr>
        <w:t>米以下的任何高度运行或穿越：</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（一）有云或视界天空遮蔽现象超过八分之四；</w:t>
      </w:r>
    </w:p>
    <w:p w:rsidR="00AD4612" w:rsidRDefault="00385841">
      <w:pPr>
        <w:pStyle w:val="14"/>
        <w:spacing w:line="580" w:lineRule="exact"/>
        <w:ind w:firstLineChars="200" w:firstLine="640"/>
        <w:rPr>
          <w:rFonts w:eastAsia="黑体"/>
          <w:sz w:val="32"/>
          <w:szCs w:val="32"/>
        </w:rPr>
      </w:pPr>
      <w:r>
        <w:rPr>
          <w:rFonts w:eastAsia="仿宋_GB2312"/>
          <w:sz w:val="32"/>
          <w:szCs w:val="32"/>
        </w:rPr>
        <w:t>（二）水平能见度小于</w:t>
      </w:r>
      <w:r>
        <w:rPr>
          <w:rFonts w:eastAsia="仿宋_GB2312"/>
          <w:sz w:val="32"/>
          <w:szCs w:val="32"/>
        </w:rPr>
        <w:t>8</w:t>
      </w:r>
      <w:r>
        <w:rPr>
          <w:rFonts w:eastAsia="仿宋_GB2312"/>
          <w:sz w:val="32"/>
          <w:szCs w:val="32"/>
        </w:rPr>
        <w:t>千米。</w:t>
      </w:r>
    </w:p>
    <w:p w:rsidR="00AD4612" w:rsidRDefault="00385841">
      <w:pPr>
        <w:pStyle w:val="14"/>
        <w:spacing w:line="580" w:lineRule="exact"/>
        <w:ind w:firstLineChars="200" w:firstLine="640"/>
        <w:rPr>
          <w:rFonts w:eastAsia="黑体"/>
          <w:sz w:val="32"/>
          <w:szCs w:val="32"/>
        </w:rPr>
      </w:pPr>
      <w:r>
        <w:rPr>
          <w:rFonts w:eastAsia="黑体"/>
          <w:sz w:val="32"/>
          <w:szCs w:val="32"/>
        </w:rPr>
        <w:t>第六百二十九条</w:t>
      </w:r>
      <w:r>
        <w:rPr>
          <w:rFonts w:eastAsia="黑体"/>
          <w:sz w:val="32"/>
          <w:szCs w:val="32"/>
        </w:rPr>
        <w:t xml:space="preserve"> </w:t>
      </w:r>
      <w:r>
        <w:rPr>
          <w:rFonts w:eastAsia="仿宋_GB2312"/>
          <w:sz w:val="32"/>
          <w:szCs w:val="32"/>
        </w:rPr>
        <w:t>施放重型或者中型无人驾驶自由气球，不得使其以低于</w:t>
      </w:r>
      <w:r>
        <w:rPr>
          <w:rFonts w:eastAsia="仿宋_GB2312"/>
          <w:sz w:val="32"/>
          <w:szCs w:val="32"/>
        </w:rPr>
        <w:t>300</w:t>
      </w:r>
      <w:r>
        <w:rPr>
          <w:rFonts w:eastAsia="仿宋_GB2312"/>
          <w:sz w:val="32"/>
          <w:szCs w:val="32"/>
        </w:rPr>
        <w:t>米的高度飞越城镇或者居民点的人口稠密地区或者与该次运行无关的露天人群上空。</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第六百三十条</w:t>
      </w:r>
      <w:r>
        <w:rPr>
          <w:rFonts w:eastAsia="黑体"/>
          <w:sz w:val="32"/>
          <w:szCs w:val="32"/>
        </w:rPr>
        <w:t xml:space="preserve"> </w:t>
      </w:r>
      <w:r>
        <w:rPr>
          <w:rFonts w:eastAsia="仿宋_GB2312"/>
          <w:sz w:val="32"/>
          <w:szCs w:val="32"/>
        </w:rPr>
        <w:t>重型无人驾驶自由气球运行还应当具备下列条件：</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（一）无论是自动或是遥控的，在气球上至少应当装备两套各自独立工作的业载运行终止装置或系统；</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（二）聚乙烯零压气球至少装有两套各自独立工作的系统用以终止气球球囊的飞行；</w:t>
      </w:r>
    </w:p>
    <w:p w:rsidR="00AD4612" w:rsidRDefault="00385841">
      <w:pPr>
        <w:pStyle w:val="14"/>
        <w:spacing w:line="580" w:lineRule="exact"/>
        <w:ind w:firstLineChars="200" w:firstLine="640"/>
        <w:rPr>
          <w:rFonts w:eastAsia="黑体"/>
          <w:sz w:val="32"/>
          <w:szCs w:val="32"/>
        </w:rPr>
      </w:pPr>
      <w:r>
        <w:rPr>
          <w:rFonts w:eastAsia="仿宋_GB2312"/>
          <w:sz w:val="32"/>
          <w:szCs w:val="32"/>
        </w:rPr>
        <w:t>（三）气球球囊表面应当装备能反射雷达波的装置或材料，以便对地面</w:t>
      </w:r>
      <w:r>
        <w:rPr>
          <w:rFonts w:eastAsia="仿宋_GB2312"/>
          <w:sz w:val="32"/>
          <w:szCs w:val="32"/>
        </w:rPr>
        <w:lastRenderedPageBreak/>
        <w:t>的雷达提供回波，或者在气球上装备适当的装置，以便施放者在地面雷达有效范围外继续跟踪。</w:t>
      </w:r>
    </w:p>
    <w:p w:rsidR="00AD4612" w:rsidRDefault="00385841">
      <w:pPr>
        <w:pStyle w:val="14"/>
        <w:spacing w:line="580" w:lineRule="exact"/>
        <w:ind w:firstLineChars="200" w:firstLine="640"/>
        <w:rPr>
          <w:rFonts w:eastAsia="黑体"/>
          <w:sz w:val="32"/>
          <w:szCs w:val="32"/>
        </w:rPr>
      </w:pPr>
      <w:r>
        <w:rPr>
          <w:rFonts w:eastAsia="黑体"/>
          <w:sz w:val="32"/>
          <w:szCs w:val="32"/>
        </w:rPr>
        <w:t>第六百三十一条</w:t>
      </w:r>
      <w:r>
        <w:rPr>
          <w:rFonts w:eastAsia="黑体"/>
          <w:sz w:val="32"/>
          <w:szCs w:val="32"/>
        </w:rPr>
        <w:t xml:space="preserve"> </w:t>
      </w:r>
      <w:r>
        <w:rPr>
          <w:rFonts w:eastAsia="仿宋_GB2312"/>
          <w:sz w:val="32"/>
          <w:szCs w:val="32"/>
        </w:rPr>
        <w:t>在雷达管制区内施放和运行重型无人驾驶自由气球，并直接影响空中交通安全的，应当按照管制单位的要求在气球上装备具有高度报告功能的二次监视雷达应答机，并根据要求开放使用。</w:t>
      </w:r>
    </w:p>
    <w:p w:rsidR="00AD4612" w:rsidRDefault="00385841">
      <w:pPr>
        <w:pStyle w:val="14"/>
        <w:spacing w:line="580" w:lineRule="exact"/>
        <w:ind w:firstLineChars="200" w:firstLine="640"/>
        <w:rPr>
          <w:rFonts w:eastAsia="黑体"/>
          <w:sz w:val="32"/>
          <w:szCs w:val="32"/>
        </w:rPr>
      </w:pPr>
      <w:r>
        <w:rPr>
          <w:rFonts w:eastAsia="黑体"/>
          <w:sz w:val="32"/>
          <w:szCs w:val="32"/>
        </w:rPr>
        <w:t>第六百三十二条</w:t>
      </w:r>
      <w:r>
        <w:rPr>
          <w:rFonts w:eastAsia="黑体"/>
          <w:sz w:val="32"/>
          <w:szCs w:val="32"/>
        </w:rPr>
        <w:t xml:space="preserve"> </w:t>
      </w:r>
      <w:r>
        <w:rPr>
          <w:rFonts w:eastAsia="仿宋_GB2312"/>
          <w:sz w:val="32"/>
          <w:szCs w:val="32"/>
        </w:rPr>
        <w:t>无人驾驶自由气球上如果装有拖曳式天线，而且需使用大于</w:t>
      </w:r>
      <w:r>
        <w:rPr>
          <w:rFonts w:eastAsia="仿宋_GB2312"/>
          <w:sz w:val="32"/>
          <w:szCs w:val="32"/>
        </w:rPr>
        <w:t>230</w:t>
      </w:r>
      <w:r>
        <w:rPr>
          <w:rFonts w:eastAsia="仿宋_GB2312"/>
          <w:sz w:val="32"/>
          <w:szCs w:val="32"/>
        </w:rPr>
        <w:t>牛顿的撞击力才能使其在任何一处断裂时，应当在天线上每隔</w:t>
      </w:r>
      <w:r>
        <w:rPr>
          <w:rFonts w:eastAsia="仿宋_GB2312"/>
          <w:sz w:val="32"/>
          <w:szCs w:val="32"/>
        </w:rPr>
        <w:t>15</w:t>
      </w:r>
      <w:r>
        <w:rPr>
          <w:rFonts w:eastAsia="仿宋_GB2312"/>
          <w:sz w:val="32"/>
          <w:szCs w:val="32"/>
        </w:rPr>
        <w:t>米系一彩色小旗或者飘带，否则不得运行。</w:t>
      </w:r>
    </w:p>
    <w:p w:rsidR="00AD4612" w:rsidRDefault="00385841">
      <w:pPr>
        <w:pStyle w:val="14"/>
        <w:spacing w:line="580" w:lineRule="exact"/>
        <w:ind w:firstLineChars="200" w:firstLine="640"/>
        <w:rPr>
          <w:rFonts w:eastAsia="黑体"/>
          <w:sz w:val="32"/>
          <w:szCs w:val="32"/>
        </w:rPr>
      </w:pPr>
      <w:r>
        <w:rPr>
          <w:rFonts w:eastAsia="黑体"/>
          <w:sz w:val="32"/>
          <w:szCs w:val="32"/>
        </w:rPr>
        <w:t>第六百三十三条</w:t>
      </w:r>
      <w:r>
        <w:rPr>
          <w:rFonts w:eastAsia="黑体"/>
          <w:sz w:val="32"/>
          <w:szCs w:val="32"/>
        </w:rPr>
        <w:t xml:space="preserve"> </w:t>
      </w:r>
      <w:r>
        <w:rPr>
          <w:rFonts w:eastAsia="仿宋_GB2312"/>
          <w:sz w:val="32"/>
          <w:szCs w:val="32"/>
        </w:rPr>
        <w:t>在日落至日出期间或者在有关管制单位规定的日落至日出期间的某一时间，施放重型无人驾驶自由气球并使其在标准气压高度</w:t>
      </w:r>
      <w:r>
        <w:rPr>
          <w:rFonts w:eastAsia="仿宋_GB2312"/>
          <w:sz w:val="32"/>
          <w:szCs w:val="32"/>
        </w:rPr>
        <w:t>18000</w:t>
      </w:r>
      <w:r>
        <w:rPr>
          <w:rFonts w:eastAsia="仿宋_GB2312"/>
          <w:sz w:val="32"/>
          <w:szCs w:val="32"/>
        </w:rPr>
        <w:t>米以下运行的，不论附属物和载运物品在运行中是否与气球分离，应当在气球及其附属物和载运物品上装备至少</w:t>
      </w:r>
      <w:r>
        <w:rPr>
          <w:rFonts w:eastAsia="仿宋_GB2312"/>
          <w:sz w:val="32"/>
          <w:szCs w:val="32"/>
        </w:rPr>
        <w:t>8</w:t>
      </w:r>
      <w:r>
        <w:rPr>
          <w:rFonts w:eastAsia="仿宋_GB2312"/>
          <w:sz w:val="32"/>
          <w:szCs w:val="32"/>
        </w:rPr>
        <w:t>千米以外可见并且其闪光频率为每分钟至少</w:t>
      </w:r>
      <w:r>
        <w:rPr>
          <w:rFonts w:eastAsia="仿宋_GB2312"/>
          <w:sz w:val="32"/>
          <w:szCs w:val="32"/>
        </w:rPr>
        <w:t>40</w:t>
      </w:r>
      <w:r>
        <w:rPr>
          <w:rFonts w:eastAsia="仿宋_GB2312"/>
          <w:sz w:val="32"/>
          <w:szCs w:val="32"/>
        </w:rPr>
        <w:t>次但不多于</w:t>
      </w:r>
      <w:r>
        <w:rPr>
          <w:rFonts w:eastAsia="仿宋_GB2312"/>
          <w:sz w:val="32"/>
          <w:szCs w:val="32"/>
        </w:rPr>
        <w:t>100</w:t>
      </w:r>
      <w:r>
        <w:rPr>
          <w:rFonts w:eastAsia="仿宋_GB2312"/>
          <w:sz w:val="32"/>
          <w:szCs w:val="32"/>
        </w:rPr>
        <w:t>次的闪光灯。</w:t>
      </w:r>
    </w:p>
    <w:p w:rsidR="00AD4612" w:rsidRDefault="00385841">
      <w:pPr>
        <w:pStyle w:val="14"/>
        <w:spacing w:line="580" w:lineRule="exact"/>
        <w:ind w:firstLineChars="200" w:firstLine="640"/>
        <w:rPr>
          <w:rFonts w:eastAsia="黑体"/>
          <w:sz w:val="32"/>
          <w:szCs w:val="32"/>
        </w:rPr>
      </w:pPr>
      <w:r>
        <w:rPr>
          <w:rFonts w:eastAsia="黑体"/>
          <w:sz w:val="32"/>
          <w:szCs w:val="32"/>
        </w:rPr>
        <w:t>第六百三十四条</w:t>
      </w:r>
      <w:r>
        <w:rPr>
          <w:rFonts w:eastAsia="黑体"/>
          <w:sz w:val="32"/>
          <w:szCs w:val="32"/>
        </w:rPr>
        <w:t xml:space="preserve"> </w:t>
      </w:r>
      <w:r>
        <w:rPr>
          <w:rFonts w:eastAsia="仿宋_GB2312"/>
          <w:sz w:val="32"/>
          <w:szCs w:val="32"/>
        </w:rPr>
        <w:t>在日出至日落期间，在标准气压高度</w:t>
      </w:r>
      <w:r>
        <w:rPr>
          <w:rFonts w:eastAsia="仿宋_GB2312"/>
          <w:sz w:val="32"/>
          <w:szCs w:val="32"/>
        </w:rPr>
        <w:t>18000</w:t>
      </w:r>
      <w:r>
        <w:rPr>
          <w:rFonts w:eastAsia="仿宋_GB2312"/>
          <w:sz w:val="32"/>
          <w:szCs w:val="32"/>
        </w:rPr>
        <w:t>米以下使用装有</w:t>
      </w:r>
      <w:r>
        <w:rPr>
          <w:rFonts w:eastAsia="仿宋_GB2312"/>
          <w:sz w:val="32"/>
          <w:szCs w:val="32"/>
        </w:rPr>
        <w:t>15</w:t>
      </w:r>
      <w:r>
        <w:rPr>
          <w:rFonts w:eastAsia="仿宋_GB2312"/>
          <w:sz w:val="32"/>
          <w:szCs w:val="32"/>
        </w:rPr>
        <w:t>米以上的悬挂装置的重型无人驾驶自由气球的，但不包括颜色非常醒目的张开的降落伞，应当在悬挂装置上涂上高度醒目的交替色带，或系上彩色小旗。</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第六百三十五条</w:t>
      </w:r>
      <w:r>
        <w:rPr>
          <w:rFonts w:eastAsia="黑体"/>
          <w:sz w:val="32"/>
          <w:szCs w:val="32"/>
        </w:rPr>
        <w:t xml:space="preserve"> </w:t>
      </w:r>
      <w:r>
        <w:rPr>
          <w:rFonts w:eastAsia="仿宋_GB2312"/>
          <w:sz w:val="32"/>
          <w:szCs w:val="32"/>
        </w:rPr>
        <w:t>有下列情况之一的，施放重型无人驾驶自由气球的单位或者个人，应当使用本章所要求的有关终止运行的装置：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（一）天气条件低于规定的运行要求时；</w:t>
      </w:r>
    </w:p>
    <w:p w:rsidR="00AD4612" w:rsidRDefault="00385841">
      <w:pPr>
        <w:pStyle w:val="14"/>
        <w:spacing w:line="580" w:lineRule="exact"/>
        <w:ind w:firstLineChars="200" w:firstLine="640"/>
        <w:rPr>
          <w:rFonts w:eastAsia="黑体"/>
          <w:sz w:val="32"/>
          <w:szCs w:val="32"/>
        </w:rPr>
      </w:pPr>
      <w:r>
        <w:rPr>
          <w:rFonts w:eastAsia="仿宋_GB2312"/>
          <w:sz w:val="32"/>
          <w:szCs w:val="32"/>
        </w:rPr>
        <w:t>（二）因故障或者其他原因，继续运行将对空中交通活动或者地面人员、财产造成危害的。</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第六百三十六条</w:t>
      </w:r>
      <w:r>
        <w:rPr>
          <w:rFonts w:eastAsia="黑体"/>
          <w:sz w:val="32"/>
          <w:szCs w:val="32"/>
        </w:rPr>
        <w:t xml:space="preserve"> </w:t>
      </w:r>
      <w:r>
        <w:rPr>
          <w:rFonts w:eastAsia="仿宋_GB2312"/>
          <w:sz w:val="32"/>
          <w:szCs w:val="32"/>
        </w:rPr>
        <w:t>施放重型或者中型无人驾驶自由气球后，施放气球的单位或者个人应当立即将下列内容通知有关管制单位：</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（一）气球识别标志；</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（二）施放地点；</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（三）实际施放时刻；</w:t>
      </w:r>
    </w:p>
    <w:p w:rsidR="00AD4612" w:rsidRDefault="00385841">
      <w:pPr>
        <w:pStyle w:val="14"/>
        <w:spacing w:line="580" w:lineRule="exact"/>
        <w:ind w:firstLineChars="200" w:firstLine="640"/>
        <w:rPr>
          <w:rFonts w:eastAsia="黑体"/>
          <w:sz w:val="32"/>
          <w:szCs w:val="32"/>
        </w:rPr>
      </w:pPr>
      <w:r>
        <w:rPr>
          <w:rFonts w:eastAsia="仿宋_GB2312"/>
          <w:sz w:val="32"/>
          <w:szCs w:val="32"/>
        </w:rPr>
        <w:t>（四）预计穿越标准气压高度</w:t>
      </w:r>
      <w:r>
        <w:rPr>
          <w:rFonts w:eastAsia="仿宋_GB2312"/>
          <w:sz w:val="32"/>
          <w:szCs w:val="32"/>
        </w:rPr>
        <w:t>18000</w:t>
      </w:r>
      <w:r>
        <w:rPr>
          <w:rFonts w:eastAsia="仿宋_GB2312"/>
          <w:sz w:val="32"/>
          <w:szCs w:val="32"/>
        </w:rPr>
        <w:t>米的时刻与位置，如果高度是在</w:t>
      </w:r>
      <w:r>
        <w:rPr>
          <w:rFonts w:eastAsia="仿宋_GB2312"/>
          <w:sz w:val="32"/>
          <w:szCs w:val="32"/>
        </w:rPr>
        <w:t>18000</w:t>
      </w:r>
      <w:r>
        <w:rPr>
          <w:rFonts w:eastAsia="仿宋_GB2312"/>
          <w:sz w:val="32"/>
          <w:szCs w:val="32"/>
        </w:rPr>
        <w:t>米或者以下时，则为预计上升到某一巡航高度层的时刻和位置。</w:t>
      </w:r>
    </w:p>
    <w:p w:rsidR="00AD4612" w:rsidRDefault="00385841">
      <w:pPr>
        <w:pStyle w:val="14"/>
        <w:spacing w:line="580" w:lineRule="exact"/>
        <w:ind w:firstLineChars="200" w:firstLine="640"/>
        <w:rPr>
          <w:rFonts w:eastAsia="黑体"/>
          <w:sz w:val="32"/>
          <w:szCs w:val="32"/>
        </w:rPr>
      </w:pPr>
      <w:r>
        <w:rPr>
          <w:rFonts w:eastAsia="黑体"/>
          <w:sz w:val="32"/>
          <w:szCs w:val="32"/>
        </w:rPr>
        <w:t>第六百三十七条</w:t>
      </w:r>
      <w:r>
        <w:rPr>
          <w:rFonts w:eastAsia="黑体"/>
          <w:sz w:val="32"/>
          <w:szCs w:val="32"/>
        </w:rPr>
        <w:t xml:space="preserve"> </w:t>
      </w:r>
      <w:r>
        <w:rPr>
          <w:rFonts w:eastAsia="仿宋_GB2312"/>
          <w:sz w:val="32"/>
          <w:szCs w:val="32"/>
        </w:rPr>
        <w:t>重型或者中型无人驾驶自由气球施放计划取消后，施放气球的单位和个人应当立即通知有关管制单位。</w:t>
      </w:r>
    </w:p>
    <w:p w:rsidR="00AD4612" w:rsidRDefault="00385841">
      <w:pPr>
        <w:pStyle w:val="14"/>
        <w:spacing w:line="580" w:lineRule="exact"/>
        <w:ind w:firstLineChars="200" w:firstLine="640"/>
        <w:rPr>
          <w:rFonts w:eastAsia="黑体"/>
          <w:sz w:val="32"/>
          <w:szCs w:val="32"/>
        </w:rPr>
      </w:pPr>
      <w:r>
        <w:rPr>
          <w:rFonts w:eastAsia="黑体"/>
          <w:sz w:val="32"/>
          <w:szCs w:val="32"/>
        </w:rPr>
        <w:t>第六百三十八条</w:t>
      </w:r>
      <w:r>
        <w:rPr>
          <w:rFonts w:eastAsia="黑体"/>
          <w:sz w:val="32"/>
          <w:szCs w:val="32"/>
        </w:rPr>
        <w:t xml:space="preserve"> </w:t>
      </w:r>
      <w:r>
        <w:rPr>
          <w:rFonts w:eastAsia="仿宋_GB2312"/>
          <w:sz w:val="32"/>
          <w:szCs w:val="32"/>
        </w:rPr>
        <w:t>重型无人驾驶自由气球在标准气压高度</w:t>
      </w:r>
      <w:r>
        <w:rPr>
          <w:rFonts w:eastAsia="仿宋_GB2312"/>
          <w:sz w:val="32"/>
          <w:szCs w:val="32"/>
        </w:rPr>
        <w:t>18000</w:t>
      </w:r>
      <w:r>
        <w:rPr>
          <w:rFonts w:eastAsia="仿宋_GB2312"/>
          <w:sz w:val="32"/>
          <w:szCs w:val="32"/>
        </w:rPr>
        <w:t>米或者以下运行时，施放气球的单位或者个人应当监测气球的航径，并按照管制单位的要求通报气球运行的情况及位置。</w:t>
      </w:r>
    </w:p>
    <w:p w:rsidR="00AD4612" w:rsidRDefault="00385841">
      <w:pPr>
        <w:pStyle w:val="14"/>
        <w:spacing w:line="580" w:lineRule="exact"/>
        <w:ind w:firstLineChars="200" w:firstLine="640"/>
        <w:rPr>
          <w:rFonts w:eastAsia="黑体"/>
          <w:sz w:val="32"/>
          <w:szCs w:val="32"/>
        </w:rPr>
      </w:pPr>
      <w:r>
        <w:rPr>
          <w:rFonts w:eastAsia="黑体"/>
          <w:sz w:val="32"/>
          <w:szCs w:val="32"/>
        </w:rPr>
        <w:t>第六百三十九条</w:t>
      </w:r>
      <w:r>
        <w:rPr>
          <w:rFonts w:eastAsia="黑体"/>
          <w:sz w:val="32"/>
          <w:szCs w:val="32"/>
        </w:rPr>
        <w:t xml:space="preserve"> </w:t>
      </w:r>
      <w:r>
        <w:rPr>
          <w:rFonts w:eastAsia="仿宋_GB2312"/>
          <w:sz w:val="32"/>
          <w:szCs w:val="32"/>
        </w:rPr>
        <w:t>重型无人驾驶自由气球在运行期间，不能按照要求监测到气球的位置时，施放气球的单位或者个人应立即通知有关的管制单位，并在通知中说明最后一次记录的位置及时刻。当重新监测到气球时应当立即通知有关的管制单位。</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第六百四十条</w:t>
      </w:r>
      <w:r>
        <w:rPr>
          <w:rFonts w:eastAsia="黑体"/>
          <w:sz w:val="32"/>
          <w:szCs w:val="32"/>
        </w:rPr>
        <w:t xml:space="preserve"> </w:t>
      </w:r>
      <w:r>
        <w:rPr>
          <w:rFonts w:eastAsia="仿宋_GB2312"/>
          <w:sz w:val="32"/>
          <w:szCs w:val="32"/>
        </w:rPr>
        <w:t>在重型无人驾驶自由气球开始下降前一小时，施放气球的单位或个人应当向有关的管制单位通报下列情况：</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（一）现在所处的地理位置；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（二）现在的标准气压高度层；</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（三）如果需穿越标准气压高度</w:t>
      </w:r>
      <w:r>
        <w:rPr>
          <w:rFonts w:eastAsia="仿宋_GB2312"/>
          <w:sz w:val="32"/>
          <w:szCs w:val="32"/>
        </w:rPr>
        <w:t>18000</w:t>
      </w:r>
      <w:r>
        <w:rPr>
          <w:rFonts w:eastAsia="仿宋_GB2312"/>
          <w:sz w:val="32"/>
          <w:szCs w:val="32"/>
        </w:rPr>
        <w:t>米的，预计穿越的时间；</w:t>
      </w:r>
    </w:p>
    <w:p w:rsidR="00AD4612" w:rsidRDefault="00385841">
      <w:pPr>
        <w:pStyle w:val="14"/>
        <w:spacing w:line="580" w:lineRule="exact"/>
        <w:ind w:firstLineChars="200" w:firstLine="640"/>
        <w:rPr>
          <w:rFonts w:eastAsia="黑体"/>
          <w:sz w:val="32"/>
          <w:szCs w:val="32"/>
        </w:rPr>
      </w:pPr>
      <w:r>
        <w:rPr>
          <w:rFonts w:eastAsia="仿宋_GB2312"/>
          <w:sz w:val="32"/>
          <w:szCs w:val="32"/>
        </w:rPr>
        <w:t>（四）预计触地的时间和地点。</w:t>
      </w:r>
    </w:p>
    <w:p w:rsidR="00AD4612" w:rsidRDefault="00385841">
      <w:pPr>
        <w:pStyle w:val="14"/>
        <w:spacing w:line="580" w:lineRule="exact"/>
        <w:ind w:firstLineChars="200" w:firstLine="640"/>
        <w:rPr>
          <w:rFonts w:eastAsia="黑体"/>
          <w:sz w:val="32"/>
          <w:szCs w:val="32"/>
        </w:rPr>
      </w:pPr>
      <w:r>
        <w:rPr>
          <w:rFonts w:eastAsia="黑体"/>
          <w:sz w:val="32"/>
          <w:szCs w:val="32"/>
        </w:rPr>
        <w:t>第六百四十一条</w:t>
      </w:r>
      <w:r>
        <w:rPr>
          <w:rFonts w:eastAsia="黑体"/>
          <w:sz w:val="32"/>
          <w:szCs w:val="32"/>
        </w:rPr>
        <w:t xml:space="preserve"> </w:t>
      </w:r>
      <w:r>
        <w:rPr>
          <w:rFonts w:eastAsia="仿宋_GB2312"/>
          <w:sz w:val="32"/>
          <w:szCs w:val="32"/>
        </w:rPr>
        <w:t>重型或者中型无人驾驶自由气球运行结束后，施放气球的单位或者个人应当及时通知有关管制单位。</w:t>
      </w:r>
    </w:p>
    <w:p w:rsidR="00AD4612" w:rsidRDefault="00385841">
      <w:pPr>
        <w:pStyle w:val="14"/>
        <w:spacing w:line="580" w:lineRule="exact"/>
        <w:ind w:firstLineChars="200" w:firstLine="640"/>
        <w:rPr>
          <w:rFonts w:eastAsia="黑体"/>
          <w:sz w:val="32"/>
          <w:szCs w:val="32"/>
        </w:rPr>
      </w:pPr>
      <w:r>
        <w:rPr>
          <w:rFonts w:eastAsia="黑体"/>
          <w:sz w:val="32"/>
          <w:szCs w:val="32"/>
        </w:rPr>
        <w:t>第六百四十二条</w:t>
      </w:r>
      <w:r>
        <w:rPr>
          <w:rFonts w:eastAsia="黑体"/>
          <w:sz w:val="32"/>
          <w:szCs w:val="32"/>
        </w:rPr>
        <w:t xml:space="preserve"> </w:t>
      </w:r>
      <w:r>
        <w:rPr>
          <w:rFonts w:eastAsia="仿宋_GB2312"/>
          <w:sz w:val="32"/>
          <w:szCs w:val="32"/>
        </w:rPr>
        <w:t>管制单位应当及时向有关航空器提供关于无人驾驶自由气球的飞行情报。</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0" w:firstLine="0"/>
        <w:jc w:val="center"/>
        <w:rPr>
          <w:rFonts w:eastAsia="仿宋_GB2312"/>
          <w:sz w:val="32"/>
          <w:szCs w:val="32"/>
        </w:rPr>
      </w:pPr>
      <w:r>
        <w:rPr>
          <w:rFonts w:eastAsia="仿宋_GB2312"/>
          <w:sz w:val="32"/>
          <w:szCs w:val="32"/>
        </w:rPr>
        <w:t>第二节</w:t>
      </w:r>
      <w:r>
        <w:rPr>
          <w:rFonts w:eastAsia="仿宋_GB2312"/>
          <w:sz w:val="32"/>
          <w:szCs w:val="32"/>
        </w:rPr>
        <w:t xml:space="preserve"> </w:t>
      </w:r>
      <w:r>
        <w:rPr>
          <w:rFonts w:eastAsia="仿宋_GB2312"/>
          <w:sz w:val="32"/>
          <w:szCs w:val="32"/>
        </w:rPr>
        <w:t>无人驾驶航空器</w:t>
      </w:r>
    </w:p>
    <w:p w:rsidR="00AD4612" w:rsidRDefault="00AD4612">
      <w:pPr>
        <w:pStyle w:val="14"/>
        <w:spacing w:line="580" w:lineRule="exact"/>
        <w:ind w:firstLineChars="0" w:firstLine="0"/>
        <w:jc w:val="center"/>
        <w:rPr>
          <w:rFonts w:eastAsia="仿宋_GB2312"/>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第六百四十三条</w:t>
      </w:r>
      <w:r>
        <w:rPr>
          <w:rFonts w:eastAsia="黑体"/>
          <w:sz w:val="32"/>
          <w:szCs w:val="32"/>
        </w:rPr>
        <w:t xml:space="preserve"> </w:t>
      </w:r>
      <w:r>
        <w:rPr>
          <w:rFonts w:eastAsia="仿宋_GB2312"/>
          <w:sz w:val="32"/>
          <w:szCs w:val="32"/>
        </w:rPr>
        <w:t>民用无人驾驶航空器飞行活动应当遵守国家有关法律法规和民航局的规定。</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第六百四十四条</w:t>
      </w:r>
      <w:r>
        <w:rPr>
          <w:rFonts w:eastAsia="黑体"/>
          <w:sz w:val="32"/>
          <w:szCs w:val="32"/>
        </w:rPr>
        <w:t xml:space="preserve"> </w:t>
      </w:r>
      <w:r>
        <w:rPr>
          <w:rFonts w:eastAsia="仿宋_GB2312"/>
          <w:sz w:val="32"/>
          <w:szCs w:val="32"/>
        </w:rPr>
        <w:t>无人驾驶航空器在民用航空使用空域内活动、管制单位向无人驾驶航空器提供空中交通服务应当遵守国家相关法律法规和民航局相关规定。</w:t>
      </w:r>
    </w:p>
    <w:p w:rsidR="00AD4612" w:rsidRDefault="00AD4612">
      <w:pPr>
        <w:pStyle w:val="14"/>
        <w:spacing w:line="580" w:lineRule="exact"/>
        <w:ind w:firstLineChars="200" w:firstLine="640"/>
        <w:rPr>
          <w:rFonts w:eastAsia="仿宋_GB2312"/>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第十九章</w:t>
      </w:r>
      <w:r>
        <w:rPr>
          <w:rFonts w:eastAsia="黑体"/>
          <w:color w:val="333333"/>
          <w:sz w:val="32"/>
          <w:szCs w:val="32"/>
          <w:shd w:val="clear" w:color="auto" w:fill="FFFFFF"/>
        </w:rPr>
        <w:t xml:space="preserve"> </w:t>
      </w:r>
      <w:r>
        <w:rPr>
          <w:rFonts w:eastAsia="黑体"/>
          <w:color w:val="333333"/>
          <w:sz w:val="32"/>
          <w:szCs w:val="32"/>
          <w:shd w:val="clear" w:color="auto" w:fill="FFFFFF"/>
        </w:rPr>
        <w:t>法律责任</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200" w:firstLine="640"/>
        <w:rPr>
          <w:rFonts w:eastAsia="黑体"/>
          <w:sz w:val="32"/>
          <w:szCs w:val="32"/>
        </w:rPr>
      </w:pPr>
      <w:r>
        <w:rPr>
          <w:rFonts w:eastAsia="黑体"/>
          <w:sz w:val="32"/>
          <w:szCs w:val="32"/>
        </w:rPr>
        <w:t>第六百四十五条</w:t>
      </w:r>
      <w:r>
        <w:rPr>
          <w:rFonts w:eastAsia="黑体"/>
          <w:sz w:val="32"/>
          <w:szCs w:val="32"/>
        </w:rPr>
        <w:t xml:space="preserve"> </w:t>
      </w:r>
      <w:r>
        <w:rPr>
          <w:rFonts w:eastAsia="仿宋_GB2312"/>
          <w:sz w:val="32"/>
          <w:szCs w:val="32"/>
        </w:rPr>
        <w:t>管制单位违反第二十二条规定不能持续满足运行条件的，地区管理局应当责令限期改正，并给予警告；逾期未改正的，对单位处以</w:t>
      </w:r>
      <w:r>
        <w:rPr>
          <w:rFonts w:eastAsia="仿宋_GB2312"/>
          <w:sz w:val="32"/>
          <w:szCs w:val="32"/>
        </w:rPr>
        <w:t>5000</w:t>
      </w:r>
      <w:r>
        <w:rPr>
          <w:rFonts w:eastAsia="仿宋_GB2312"/>
          <w:sz w:val="32"/>
          <w:szCs w:val="32"/>
        </w:rPr>
        <w:t>元以上</w:t>
      </w:r>
      <w:r>
        <w:rPr>
          <w:rFonts w:eastAsia="仿宋_GB2312"/>
          <w:sz w:val="32"/>
          <w:szCs w:val="32"/>
        </w:rPr>
        <w:t>1</w:t>
      </w:r>
      <w:r>
        <w:rPr>
          <w:rFonts w:eastAsia="仿宋_GB2312"/>
          <w:sz w:val="32"/>
          <w:szCs w:val="32"/>
        </w:rPr>
        <w:t>万元以下罚款，并对其主要负责人处以</w:t>
      </w:r>
      <w:r>
        <w:rPr>
          <w:rFonts w:eastAsia="仿宋_GB2312"/>
          <w:sz w:val="32"/>
          <w:szCs w:val="32"/>
        </w:rPr>
        <w:t>200</w:t>
      </w:r>
      <w:r>
        <w:rPr>
          <w:rFonts w:eastAsia="仿宋_GB2312"/>
          <w:sz w:val="32"/>
          <w:szCs w:val="32"/>
        </w:rPr>
        <w:t>元以上</w:t>
      </w:r>
      <w:r>
        <w:rPr>
          <w:rFonts w:eastAsia="仿宋_GB2312"/>
          <w:sz w:val="32"/>
          <w:szCs w:val="32"/>
        </w:rPr>
        <w:t>1000</w:t>
      </w:r>
      <w:r>
        <w:rPr>
          <w:rFonts w:eastAsia="仿宋_GB2312"/>
          <w:sz w:val="32"/>
          <w:szCs w:val="32"/>
        </w:rPr>
        <w:t>元以下罚款。</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第六百四十六条</w:t>
      </w:r>
      <w:r>
        <w:rPr>
          <w:rFonts w:eastAsia="黑体"/>
          <w:sz w:val="32"/>
          <w:szCs w:val="32"/>
        </w:rPr>
        <w:t xml:space="preserve"> </w:t>
      </w:r>
      <w:r>
        <w:rPr>
          <w:rFonts w:eastAsia="仿宋_GB2312"/>
          <w:sz w:val="32"/>
          <w:szCs w:val="32"/>
        </w:rPr>
        <w:t>管制单位有下列情形之一的，地区管理局应当责令限期改正，并给予警告；逾期未改正的，对单位处以</w:t>
      </w:r>
      <w:r>
        <w:rPr>
          <w:rFonts w:eastAsia="仿宋_GB2312"/>
          <w:sz w:val="32"/>
          <w:szCs w:val="32"/>
        </w:rPr>
        <w:t>5000</w:t>
      </w:r>
      <w:r>
        <w:rPr>
          <w:rFonts w:eastAsia="仿宋_GB2312"/>
          <w:sz w:val="32"/>
          <w:szCs w:val="32"/>
        </w:rPr>
        <w:t>元以上</w:t>
      </w:r>
      <w:r>
        <w:rPr>
          <w:rFonts w:eastAsia="仿宋_GB2312"/>
          <w:sz w:val="32"/>
          <w:szCs w:val="32"/>
        </w:rPr>
        <w:t>1</w:t>
      </w:r>
      <w:r>
        <w:rPr>
          <w:rFonts w:eastAsia="仿宋_GB2312"/>
          <w:sz w:val="32"/>
          <w:szCs w:val="32"/>
        </w:rPr>
        <w:t>万元以下罚款，并对其主要负责人处以</w:t>
      </w:r>
      <w:r>
        <w:rPr>
          <w:rFonts w:eastAsia="仿宋_GB2312"/>
          <w:sz w:val="32"/>
          <w:szCs w:val="32"/>
        </w:rPr>
        <w:t>200</w:t>
      </w:r>
      <w:r>
        <w:rPr>
          <w:rFonts w:eastAsia="仿宋_GB2312"/>
          <w:sz w:val="32"/>
          <w:szCs w:val="32"/>
        </w:rPr>
        <w:t>元以上</w:t>
      </w:r>
      <w:r>
        <w:rPr>
          <w:rFonts w:eastAsia="仿宋_GB2312"/>
          <w:sz w:val="32"/>
          <w:szCs w:val="32"/>
        </w:rPr>
        <w:t>1000</w:t>
      </w:r>
      <w:r>
        <w:rPr>
          <w:rFonts w:eastAsia="仿宋_GB2312"/>
          <w:sz w:val="32"/>
          <w:szCs w:val="32"/>
        </w:rPr>
        <w:t>元以下罚款。</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（一）未按本规则要求制定运行手册、空中交通服务应急预案；</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（二）未经批准或者未按规定的条件程序运行的；</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（三）未按本规则要求建立和完善本单位的安全管理制度的；</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（四）未按本规则要求与涉及空中交通服务的机场管理机构、航空器运营人等相关单位建立制度或者签订协议；</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（五）未按本规则要求建立执行安全保卫制度的；</w:t>
      </w:r>
    </w:p>
    <w:p w:rsidR="00AD4612" w:rsidRDefault="00385841">
      <w:pPr>
        <w:pStyle w:val="14"/>
        <w:spacing w:line="580" w:lineRule="exact"/>
        <w:ind w:firstLineChars="200" w:firstLine="640"/>
        <w:rPr>
          <w:rFonts w:eastAsia="仿宋_GB2312"/>
          <w:sz w:val="32"/>
          <w:szCs w:val="32"/>
        </w:rPr>
      </w:pPr>
      <w:r>
        <w:rPr>
          <w:rFonts w:eastAsia="仿宋_GB2312"/>
          <w:sz w:val="32"/>
          <w:szCs w:val="32"/>
        </w:rPr>
        <w:lastRenderedPageBreak/>
        <w:t>（六）未按本规则要求设置席位或者席位设置不符合规范要求的；</w:t>
      </w:r>
    </w:p>
    <w:p w:rsidR="00AD4612" w:rsidRDefault="00385841">
      <w:pPr>
        <w:pStyle w:val="14"/>
        <w:spacing w:line="580" w:lineRule="exact"/>
        <w:ind w:firstLineChars="200" w:firstLine="640"/>
        <w:rPr>
          <w:rFonts w:eastAsia="仿宋_GB2312"/>
          <w:sz w:val="32"/>
          <w:szCs w:val="32"/>
        </w:rPr>
      </w:pPr>
      <w:r>
        <w:rPr>
          <w:rFonts w:eastAsia="仿宋_GB2312"/>
          <w:sz w:val="32"/>
          <w:szCs w:val="32"/>
        </w:rPr>
        <w:t>（七）未按要求建立执行管制岗位的工作制度的；</w:t>
      </w:r>
    </w:p>
    <w:p w:rsidR="00AD4612" w:rsidRDefault="00385841">
      <w:pPr>
        <w:pStyle w:val="14"/>
        <w:spacing w:line="580" w:lineRule="exact"/>
        <w:ind w:firstLineChars="200" w:firstLine="640"/>
        <w:rPr>
          <w:rFonts w:eastAsia="黑体"/>
          <w:sz w:val="32"/>
          <w:szCs w:val="32"/>
        </w:rPr>
      </w:pPr>
      <w:r>
        <w:rPr>
          <w:rFonts w:eastAsia="仿宋_GB2312"/>
          <w:sz w:val="32"/>
          <w:szCs w:val="32"/>
        </w:rPr>
        <w:t>（八）未按要求建立保存管制运行记录的。</w:t>
      </w:r>
    </w:p>
    <w:p w:rsidR="00AD4612" w:rsidRDefault="00385841">
      <w:pPr>
        <w:pStyle w:val="14"/>
        <w:spacing w:line="580" w:lineRule="exact"/>
        <w:ind w:firstLineChars="200" w:firstLine="640"/>
        <w:rPr>
          <w:rFonts w:eastAsia="黑体"/>
          <w:sz w:val="32"/>
          <w:szCs w:val="32"/>
        </w:rPr>
      </w:pPr>
      <w:r>
        <w:rPr>
          <w:rFonts w:eastAsia="黑体"/>
          <w:sz w:val="32"/>
          <w:szCs w:val="32"/>
        </w:rPr>
        <w:t>第六百四十七条</w:t>
      </w:r>
      <w:r>
        <w:rPr>
          <w:rFonts w:eastAsia="黑体"/>
          <w:sz w:val="32"/>
          <w:szCs w:val="32"/>
        </w:rPr>
        <w:t xml:space="preserve"> </w:t>
      </w:r>
      <w:r>
        <w:rPr>
          <w:rFonts w:eastAsia="仿宋_GB2312"/>
          <w:sz w:val="32"/>
          <w:szCs w:val="32"/>
        </w:rPr>
        <w:t>管制员未按照本规则规定的职责、程序、间隔提供相应服务或协调的，地区管理局应当责令改正，并给予警告；逾期未改正的，对直接责任人处以</w:t>
      </w:r>
      <w:r>
        <w:rPr>
          <w:rFonts w:eastAsia="仿宋_GB2312"/>
          <w:sz w:val="32"/>
          <w:szCs w:val="32"/>
        </w:rPr>
        <w:t>200</w:t>
      </w:r>
      <w:r>
        <w:rPr>
          <w:rFonts w:eastAsia="仿宋_GB2312"/>
          <w:sz w:val="32"/>
          <w:szCs w:val="32"/>
        </w:rPr>
        <w:t>元以上</w:t>
      </w:r>
      <w:r>
        <w:rPr>
          <w:rFonts w:eastAsia="仿宋_GB2312"/>
          <w:sz w:val="32"/>
          <w:szCs w:val="32"/>
        </w:rPr>
        <w:t>1000</w:t>
      </w:r>
      <w:r>
        <w:rPr>
          <w:rFonts w:eastAsia="仿宋_GB2312"/>
          <w:sz w:val="32"/>
          <w:szCs w:val="32"/>
        </w:rPr>
        <w:t>元以下罚款。造成严重后果的按照法律、法规、规章相关规定予以处罚。管制员所在管制单位对造成的严重后果负有管理责任的，可同时对单位处以</w:t>
      </w:r>
      <w:r>
        <w:rPr>
          <w:rFonts w:eastAsia="仿宋_GB2312"/>
          <w:sz w:val="32"/>
          <w:szCs w:val="32"/>
        </w:rPr>
        <w:t>5000</w:t>
      </w:r>
      <w:r>
        <w:rPr>
          <w:rFonts w:eastAsia="仿宋_GB2312"/>
          <w:sz w:val="32"/>
          <w:szCs w:val="32"/>
        </w:rPr>
        <w:t>元以上</w:t>
      </w:r>
      <w:r>
        <w:rPr>
          <w:rFonts w:eastAsia="仿宋_GB2312"/>
          <w:sz w:val="32"/>
          <w:szCs w:val="32"/>
        </w:rPr>
        <w:t>1</w:t>
      </w:r>
      <w:r>
        <w:rPr>
          <w:rFonts w:eastAsia="仿宋_GB2312"/>
          <w:sz w:val="32"/>
          <w:szCs w:val="32"/>
        </w:rPr>
        <w:t>万元以下罚款，对其主要负责人处以</w:t>
      </w:r>
      <w:r>
        <w:rPr>
          <w:rFonts w:eastAsia="仿宋_GB2312"/>
          <w:sz w:val="32"/>
          <w:szCs w:val="32"/>
        </w:rPr>
        <w:t>200</w:t>
      </w:r>
      <w:r>
        <w:rPr>
          <w:rFonts w:eastAsia="仿宋_GB2312"/>
          <w:sz w:val="32"/>
          <w:szCs w:val="32"/>
        </w:rPr>
        <w:t>元以上</w:t>
      </w:r>
      <w:r>
        <w:rPr>
          <w:rFonts w:eastAsia="仿宋_GB2312"/>
          <w:sz w:val="32"/>
          <w:szCs w:val="32"/>
        </w:rPr>
        <w:t>1000</w:t>
      </w:r>
      <w:r>
        <w:rPr>
          <w:rFonts w:eastAsia="仿宋_GB2312"/>
          <w:sz w:val="32"/>
          <w:szCs w:val="32"/>
        </w:rPr>
        <w:t>元以下罚款。</w:t>
      </w:r>
    </w:p>
    <w:p w:rsidR="00AD4612" w:rsidRDefault="00385841">
      <w:pPr>
        <w:pStyle w:val="14"/>
        <w:spacing w:line="580" w:lineRule="exact"/>
        <w:ind w:firstLineChars="200" w:firstLine="640"/>
        <w:rPr>
          <w:rFonts w:eastAsia="仿宋_GB2312"/>
          <w:sz w:val="32"/>
          <w:szCs w:val="32"/>
        </w:rPr>
      </w:pPr>
      <w:r>
        <w:rPr>
          <w:rFonts w:eastAsia="黑体"/>
          <w:sz w:val="32"/>
          <w:szCs w:val="32"/>
        </w:rPr>
        <w:t>第六百四十八条</w:t>
      </w:r>
      <w:r>
        <w:rPr>
          <w:rFonts w:eastAsia="黑体"/>
          <w:sz w:val="32"/>
          <w:szCs w:val="32"/>
        </w:rPr>
        <w:t xml:space="preserve"> </w:t>
      </w:r>
      <w:r>
        <w:rPr>
          <w:rFonts w:eastAsia="仿宋_GB2312"/>
          <w:sz w:val="32"/>
          <w:szCs w:val="32"/>
        </w:rPr>
        <w:t>管制单位发生或者发现航空器事故、事故征候及其他不安全事件未按照程序和要求进行报告的，地区管理局应当责令改正，并按照法律、法规、规章相关规定进行处罚。</w:t>
      </w:r>
    </w:p>
    <w:p w:rsidR="00AD4612" w:rsidRDefault="00AD4612">
      <w:pPr>
        <w:pStyle w:val="14"/>
        <w:spacing w:line="580" w:lineRule="exact"/>
        <w:ind w:firstLineChars="200" w:firstLine="640"/>
        <w:rPr>
          <w:rFonts w:eastAsia="黑体"/>
          <w:sz w:val="32"/>
          <w:szCs w:val="32"/>
        </w:rPr>
      </w:pPr>
    </w:p>
    <w:p w:rsidR="00AD4612" w:rsidRDefault="00385841">
      <w:pPr>
        <w:spacing w:line="580" w:lineRule="exact"/>
        <w:jc w:val="center"/>
        <w:rPr>
          <w:rFonts w:eastAsia="黑体"/>
          <w:color w:val="333333"/>
          <w:sz w:val="32"/>
          <w:szCs w:val="32"/>
          <w:shd w:val="clear" w:color="auto" w:fill="FFFFFF"/>
        </w:rPr>
      </w:pPr>
      <w:r>
        <w:rPr>
          <w:rFonts w:eastAsia="黑体"/>
          <w:color w:val="333333"/>
          <w:sz w:val="32"/>
          <w:szCs w:val="32"/>
          <w:shd w:val="clear" w:color="auto" w:fill="FFFFFF"/>
        </w:rPr>
        <w:t>第二十章</w:t>
      </w:r>
      <w:r>
        <w:rPr>
          <w:rFonts w:eastAsia="黑体"/>
          <w:color w:val="333333"/>
          <w:sz w:val="32"/>
          <w:szCs w:val="32"/>
          <w:shd w:val="clear" w:color="auto" w:fill="FFFFFF"/>
        </w:rPr>
        <w:t xml:space="preserve"> </w:t>
      </w:r>
      <w:r>
        <w:rPr>
          <w:rFonts w:eastAsia="黑体"/>
          <w:color w:val="333333"/>
          <w:sz w:val="32"/>
          <w:szCs w:val="32"/>
          <w:shd w:val="clear" w:color="auto" w:fill="FFFFFF"/>
        </w:rPr>
        <w:t>附则</w:t>
      </w:r>
    </w:p>
    <w:p w:rsidR="00AD4612" w:rsidRDefault="00AD4612">
      <w:pPr>
        <w:pStyle w:val="14"/>
        <w:spacing w:line="580" w:lineRule="exact"/>
        <w:ind w:firstLineChars="200" w:firstLine="640"/>
        <w:rPr>
          <w:rFonts w:eastAsia="黑体"/>
          <w:sz w:val="32"/>
          <w:szCs w:val="32"/>
        </w:rPr>
      </w:pPr>
    </w:p>
    <w:p w:rsidR="00AD4612" w:rsidRDefault="00385841">
      <w:pPr>
        <w:pStyle w:val="14"/>
        <w:spacing w:line="580" w:lineRule="exact"/>
        <w:ind w:firstLineChars="200" w:firstLine="640"/>
        <w:rPr>
          <w:rFonts w:eastAsia="仿宋_GB2312"/>
          <w:sz w:val="32"/>
          <w:szCs w:val="32"/>
        </w:rPr>
      </w:pPr>
      <w:r>
        <w:rPr>
          <w:rFonts w:eastAsia="黑体"/>
          <w:sz w:val="32"/>
          <w:szCs w:val="32"/>
        </w:rPr>
        <w:t>第六百四十九条</w:t>
      </w:r>
      <w:r>
        <w:rPr>
          <w:rFonts w:eastAsia="黑体"/>
          <w:sz w:val="32"/>
          <w:szCs w:val="32"/>
        </w:rPr>
        <w:t xml:space="preserve"> </w:t>
      </w:r>
      <w:r>
        <w:rPr>
          <w:rFonts w:eastAsia="仿宋_GB2312"/>
          <w:sz w:val="32"/>
          <w:szCs w:val="32"/>
        </w:rPr>
        <w:t>本规则自</w:t>
      </w:r>
      <w:r>
        <w:rPr>
          <w:rFonts w:eastAsia="仿宋_GB2312"/>
          <w:sz w:val="32"/>
          <w:szCs w:val="32"/>
        </w:rPr>
        <w:t>2018</w:t>
      </w:r>
      <w:r>
        <w:rPr>
          <w:rFonts w:eastAsia="仿宋_GB2312"/>
          <w:sz w:val="32"/>
          <w:szCs w:val="32"/>
        </w:rPr>
        <w:t>年</w:t>
      </w:r>
      <w:r>
        <w:rPr>
          <w:rFonts w:eastAsia="仿宋_GB2312"/>
          <w:sz w:val="32"/>
          <w:szCs w:val="32"/>
        </w:rPr>
        <w:t>5</w:t>
      </w:r>
      <w:r>
        <w:rPr>
          <w:rFonts w:eastAsia="仿宋_GB2312"/>
          <w:sz w:val="32"/>
          <w:szCs w:val="32"/>
        </w:rPr>
        <w:t>月</w:t>
      </w:r>
      <w:r>
        <w:rPr>
          <w:rFonts w:eastAsia="仿宋_GB2312"/>
          <w:sz w:val="32"/>
          <w:szCs w:val="32"/>
        </w:rPr>
        <w:t>1</w:t>
      </w:r>
      <w:r>
        <w:rPr>
          <w:rFonts w:eastAsia="仿宋_GB2312"/>
          <w:sz w:val="32"/>
          <w:szCs w:val="32"/>
        </w:rPr>
        <w:t>日起施行。</w:t>
      </w:r>
      <w:r>
        <w:rPr>
          <w:rFonts w:eastAsia="仿宋_GB2312"/>
          <w:sz w:val="32"/>
          <w:szCs w:val="32"/>
        </w:rPr>
        <w:t>1999</w:t>
      </w:r>
      <w:r>
        <w:rPr>
          <w:rFonts w:eastAsia="仿宋_GB2312"/>
          <w:sz w:val="32"/>
          <w:szCs w:val="32"/>
        </w:rPr>
        <w:t>年</w:t>
      </w:r>
      <w:r>
        <w:rPr>
          <w:rFonts w:eastAsia="仿宋_GB2312"/>
          <w:sz w:val="32"/>
          <w:szCs w:val="32"/>
        </w:rPr>
        <w:t>7</w:t>
      </w:r>
      <w:r>
        <w:rPr>
          <w:rFonts w:eastAsia="仿宋_GB2312"/>
          <w:sz w:val="32"/>
          <w:szCs w:val="32"/>
        </w:rPr>
        <w:t>月</w:t>
      </w:r>
      <w:r>
        <w:rPr>
          <w:rFonts w:eastAsia="仿宋_GB2312"/>
          <w:sz w:val="32"/>
          <w:szCs w:val="32"/>
        </w:rPr>
        <w:t>5</w:t>
      </w:r>
      <w:r>
        <w:rPr>
          <w:rFonts w:eastAsia="仿宋_GB2312"/>
          <w:sz w:val="32"/>
          <w:szCs w:val="32"/>
        </w:rPr>
        <w:t>日以中国民用航空总局第</w:t>
      </w:r>
      <w:r>
        <w:rPr>
          <w:rFonts w:eastAsia="仿宋_GB2312"/>
          <w:sz w:val="32"/>
          <w:szCs w:val="32"/>
        </w:rPr>
        <w:t>86</w:t>
      </w:r>
      <w:r>
        <w:rPr>
          <w:rFonts w:eastAsia="仿宋_GB2312"/>
          <w:sz w:val="32"/>
          <w:szCs w:val="32"/>
        </w:rPr>
        <w:t>号令发布、</w:t>
      </w:r>
      <w:r>
        <w:rPr>
          <w:rFonts w:eastAsia="仿宋_GB2312"/>
          <w:sz w:val="32"/>
          <w:szCs w:val="32"/>
        </w:rPr>
        <w:t>2001</w:t>
      </w:r>
      <w:r>
        <w:rPr>
          <w:rFonts w:eastAsia="仿宋_GB2312"/>
          <w:sz w:val="32"/>
          <w:szCs w:val="32"/>
        </w:rPr>
        <w:t>年</w:t>
      </w:r>
      <w:r>
        <w:rPr>
          <w:rFonts w:eastAsia="仿宋_GB2312"/>
          <w:sz w:val="32"/>
          <w:szCs w:val="32"/>
        </w:rPr>
        <w:t>3</w:t>
      </w:r>
      <w:r>
        <w:rPr>
          <w:rFonts w:eastAsia="仿宋_GB2312"/>
          <w:sz w:val="32"/>
          <w:szCs w:val="32"/>
        </w:rPr>
        <w:t>月</w:t>
      </w:r>
      <w:r>
        <w:rPr>
          <w:rFonts w:eastAsia="仿宋_GB2312"/>
          <w:sz w:val="32"/>
          <w:szCs w:val="32"/>
        </w:rPr>
        <w:t>19</w:t>
      </w:r>
      <w:r>
        <w:rPr>
          <w:rFonts w:eastAsia="仿宋_GB2312"/>
          <w:sz w:val="32"/>
          <w:szCs w:val="32"/>
        </w:rPr>
        <w:t>日以中国民用航空总局第</w:t>
      </w:r>
      <w:r>
        <w:rPr>
          <w:rFonts w:eastAsia="仿宋_GB2312"/>
          <w:sz w:val="32"/>
          <w:szCs w:val="32"/>
        </w:rPr>
        <w:t>99</w:t>
      </w:r>
      <w:r>
        <w:rPr>
          <w:rFonts w:eastAsia="仿宋_GB2312"/>
          <w:sz w:val="32"/>
          <w:szCs w:val="32"/>
        </w:rPr>
        <w:t>号令修订</w:t>
      </w:r>
      <w:r>
        <w:rPr>
          <w:rFonts w:eastAsia="仿宋_GB2312"/>
          <w:sz w:val="32"/>
          <w:szCs w:val="32"/>
        </w:rPr>
        <w:t>,2007</w:t>
      </w:r>
      <w:r>
        <w:rPr>
          <w:rFonts w:eastAsia="仿宋_GB2312"/>
          <w:sz w:val="32"/>
          <w:szCs w:val="32"/>
        </w:rPr>
        <w:t>年</w:t>
      </w:r>
      <w:r>
        <w:rPr>
          <w:rFonts w:eastAsia="仿宋_GB2312"/>
          <w:sz w:val="32"/>
          <w:szCs w:val="32"/>
        </w:rPr>
        <w:t>11</w:t>
      </w:r>
      <w:r>
        <w:rPr>
          <w:rFonts w:eastAsia="仿宋_GB2312"/>
          <w:sz w:val="32"/>
          <w:szCs w:val="32"/>
        </w:rPr>
        <w:t>月</w:t>
      </w:r>
      <w:r>
        <w:rPr>
          <w:rFonts w:eastAsia="仿宋_GB2312"/>
          <w:sz w:val="32"/>
          <w:szCs w:val="32"/>
        </w:rPr>
        <w:t>4</w:t>
      </w:r>
      <w:r>
        <w:rPr>
          <w:rFonts w:eastAsia="仿宋_GB2312"/>
          <w:sz w:val="32"/>
          <w:szCs w:val="32"/>
        </w:rPr>
        <w:t>日以中国民用航空总局第</w:t>
      </w:r>
      <w:r>
        <w:rPr>
          <w:rFonts w:eastAsia="仿宋_GB2312"/>
          <w:sz w:val="32"/>
          <w:szCs w:val="32"/>
        </w:rPr>
        <w:t>190</w:t>
      </w:r>
      <w:r>
        <w:rPr>
          <w:rFonts w:eastAsia="仿宋_GB2312"/>
          <w:sz w:val="32"/>
          <w:szCs w:val="32"/>
        </w:rPr>
        <w:t>号令修订的《中国民用航空空中交通管理规则》（</w:t>
      </w:r>
      <w:r>
        <w:rPr>
          <w:rFonts w:eastAsia="仿宋_GB2312"/>
          <w:sz w:val="32"/>
          <w:szCs w:val="32"/>
        </w:rPr>
        <w:t>CCAR-93TM-R4</w:t>
      </w:r>
      <w:r>
        <w:rPr>
          <w:rFonts w:eastAsia="仿宋_GB2312"/>
          <w:sz w:val="32"/>
          <w:szCs w:val="32"/>
        </w:rPr>
        <w:t>）同时废止。</w:t>
      </w:r>
    </w:p>
    <w:p w:rsidR="00AD4612" w:rsidRDefault="00AD4612">
      <w:pPr>
        <w:pStyle w:val="14"/>
        <w:ind w:firstLineChars="200" w:firstLine="640"/>
        <w:rPr>
          <w:rFonts w:eastAsia="仿宋_GB2312"/>
          <w:sz w:val="32"/>
          <w:szCs w:val="32"/>
        </w:rPr>
      </w:pPr>
    </w:p>
    <w:p w:rsidR="00AD4612" w:rsidRDefault="00385841">
      <w:pPr>
        <w:pStyle w:val="1"/>
        <w:numPr>
          <w:ilvl w:val="0"/>
          <w:numId w:val="0"/>
        </w:numPr>
        <w:tabs>
          <w:tab w:val="center" w:pos="562"/>
        </w:tabs>
        <w:spacing w:before="0" w:after="0" w:line="700" w:lineRule="exact"/>
        <w:rPr>
          <w:rFonts w:eastAsia="黑体"/>
          <w:b w:val="0"/>
          <w:kern w:val="0"/>
          <w:sz w:val="30"/>
          <w:szCs w:val="30"/>
        </w:rPr>
      </w:pPr>
      <w:r>
        <w:rPr>
          <w:rFonts w:eastAsia="仿宋_GB2312"/>
          <w:b w:val="0"/>
          <w:kern w:val="0"/>
          <w:sz w:val="30"/>
          <w:szCs w:val="30"/>
        </w:rPr>
        <w:br w:type="page"/>
      </w:r>
      <w:bookmarkStart w:id="5" w:name="_Toc249859708"/>
      <w:bookmarkStart w:id="6" w:name="_Toc227918525"/>
      <w:bookmarkStart w:id="7" w:name="_Toc216431736"/>
      <w:bookmarkStart w:id="8" w:name="_Toc216428247"/>
      <w:bookmarkStart w:id="9" w:name="_Toc489602507"/>
      <w:bookmarkStart w:id="10" w:name="_Toc147294867"/>
      <w:r>
        <w:rPr>
          <w:rFonts w:eastAsia="黑体"/>
          <w:b w:val="0"/>
          <w:kern w:val="0"/>
          <w:sz w:val="30"/>
          <w:szCs w:val="30"/>
        </w:rPr>
        <w:lastRenderedPageBreak/>
        <w:t>附件</w:t>
      </w:r>
      <w:r>
        <w:rPr>
          <w:rFonts w:eastAsia="黑体"/>
          <w:b w:val="0"/>
          <w:kern w:val="0"/>
          <w:sz w:val="30"/>
          <w:szCs w:val="30"/>
          <w:lang w:val="en"/>
        </w:rPr>
        <w:t>1</w:t>
      </w:r>
      <w:r>
        <w:rPr>
          <w:rFonts w:eastAsia="黑体"/>
          <w:b w:val="0"/>
          <w:kern w:val="0"/>
          <w:sz w:val="30"/>
          <w:szCs w:val="30"/>
        </w:rPr>
        <w:t xml:space="preserve"> </w:t>
      </w:r>
    </w:p>
    <w:p w:rsidR="00AD4612" w:rsidRDefault="00385841">
      <w:pPr>
        <w:pStyle w:val="1"/>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定</w:t>
      </w:r>
      <w:r>
        <w:rPr>
          <w:rFonts w:eastAsia="方正小标宋_GBK"/>
          <w:b w:val="0"/>
          <w:kern w:val="0"/>
          <w:lang w:val="en"/>
        </w:rPr>
        <w:t xml:space="preserve">  </w:t>
      </w:r>
      <w:r>
        <w:rPr>
          <w:rFonts w:eastAsia="方正小标宋_GBK"/>
          <w:b w:val="0"/>
          <w:kern w:val="0"/>
        </w:rPr>
        <w:t>义</w:t>
      </w:r>
      <w:bookmarkEnd w:id="5"/>
      <w:bookmarkEnd w:id="6"/>
      <w:bookmarkEnd w:id="7"/>
      <w:bookmarkEnd w:id="8"/>
      <w:bookmarkEnd w:id="9"/>
      <w:bookmarkEnd w:id="10"/>
    </w:p>
    <w:p w:rsidR="00AD4612" w:rsidRDefault="00AD4612">
      <w:pPr>
        <w:tabs>
          <w:tab w:val="center" w:pos="562"/>
        </w:tabs>
        <w:spacing w:line="580" w:lineRule="exact"/>
        <w:ind w:firstLineChars="200" w:firstLine="600"/>
        <w:rPr>
          <w:rFonts w:eastAsia="仿宋_GB2312"/>
          <w:kern w:val="0"/>
          <w:sz w:val="30"/>
          <w:szCs w:val="30"/>
        </w:rPr>
      </w:pPr>
    </w:p>
    <w:p w:rsidR="00AD4612" w:rsidRDefault="00385841">
      <w:pPr>
        <w:tabs>
          <w:tab w:val="center" w:pos="562"/>
        </w:tabs>
        <w:spacing w:line="580" w:lineRule="exact"/>
        <w:ind w:firstLineChars="200" w:firstLine="600"/>
        <w:rPr>
          <w:rFonts w:eastAsia="仿宋_GB2312"/>
          <w:kern w:val="0"/>
          <w:sz w:val="30"/>
          <w:szCs w:val="30"/>
        </w:rPr>
      </w:pPr>
      <w:r>
        <w:rPr>
          <w:rFonts w:eastAsia="仿宋_GB2312"/>
          <w:kern w:val="0"/>
          <w:sz w:val="30"/>
          <w:szCs w:val="30"/>
        </w:rPr>
        <w:t>本规则中所用术语的含义按下列规定：</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接受单位</w:t>
      </w:r>
      <w:r>
        <w:rPr>
          <w:rFonts w:eastAsia="楷体_GB2312"/>
          <w:kern w:val="0"/>
          <w:sz w:val="30"/>
          <w:szCs w:val="30"/>
        </w:rPr>
        <w:t>（</w:t>
      </w:r>
      <w:r>
        <w:rPr>
          <w:rFonts w:eastAsia="楷体_GB2312"/>
          <w:kern w:val="0"/>
          <w:sz w:val="30"/>
          <w:szCs w:val="30"/>
        </w:rPr>
        <w:t>ACCEPTING UNIT</w:t>
      </w:r>
      <w:r>
        <w:rPr>
          <w:rFonts w:eastAsia="楷体_GB2312"/>
          <w:kern w:val="0"/>
          <w:sz w:val="30"/>
          <w:szCs w:val="30"/>
        </w:rPr>
        <w:t>）</w:t>
      </w:r>
      <w:r>
        <w:rPr>
          <w:rFonts w:eastAsia="仿宋_GB2312"/>
          <w:kern w:val="0"/>
          <w:sz w:val="30"/>
          <w:szCs w:val="30"/>
        </w:rPr>
        <w:t>接受航空器并继续对其实施管制的管制单位。</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机场</w:t>
      </w:r>
      <w:r>
        <w:rPr>
          <w:rFonts w:eastAsia="仿宋_GB2312"/>
          <w:kern w:val="0"/>
          <w:sz w:val="30"/>
          <w:szCs w:val="30"/>
        </w:rPr>
        <w:t>（</w:t>
      </w:r>
      <w:r>
        <w:rPr>
          <w:rFonts w:eastAsia="仿宋_GB2312"/>
          <w:kern w:val="0"/>
          <w:sz w:val="30"/>
          <w:szCs w:val="30"/>
        </w:rPr>
        <w:t>AERODROME</w:t>
      </w:r>
      <w:r>
        <w:rPr>
          <w:rFonts w:eastAsia="仿宋_GB2312"/>
          <w:kern w:val="0"/>
          <w:sz w:val="30"/>
          <w:szCs w:val="30"/>
        </w:rPr>
        <w:t>）供航空器起飞、降落、滑行、停放以及进行其他活动使用的划定区域，包括附属的建筑物、装置和设施。</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机场区域</w:t>
      </w:r>
      <w:r>
        <w:rPr>
          <w:rFonts w:eastAsia="仿宋_GB2312"/>
          <w:kern w:val="0"/>
          <w:sz w:val="30"/>
          <w:szCs w:val="30"/>
        </w:rPr>
        <w:t>（</w:t>
      </w:r>
      <w:r>
        <w:rPr>
          <w:rFonts w:eastAsia="仿宋_GB2312"/>
          <w:kern w:val="0"/>
          <w:sz w:val="30"/>
          <w:szCs w:val="30"/>
        </w:rPr>
        <w:t>AERODROME AREA</w:t>
      </w:r>
      <w:r>
        <w:rPr>
          <w:rFonts w:eastAsia="仿宋_GB2312"/>
          <w:kern w:val="0"/>
          <w:sz w:val="30"/>
          <w:szCs w:val="30"/>
        </w:rPr>
        <w:t>）是指机场和为该机场划定的一定范围的设置各种飞行空域的空间。</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机场管制服务</w:t>
      </w:r>
      <w:r>
        <w:rPr>
          <w:rFonts w:eastAsia="仿宋_GB2312"/>
          <w:kern w:val="0"/>
          <w:sz w:val="30"/>
          <w:szCs w:val="30"/>
        </w:rPr>
        <w:t>（</w:t>
      </w:r>
      <w:r>
        <w:rPr>
          <w:rFonts w:eastAsia="仿宋_GB2312"/>
          <w:kern w:val="0"/>
          <w:sz w:val="30"/>
          <w:szCs w:val="30"/>
        </w:rPr>
        <w:t>AERODROME CONTROL SERVICE</w:t>
      </w:r>
      <w:r>
        <w:rPr>
          <w:rFonts w:eastAsia="仿宋_GB2312"/>
          <w:kern w:val="0"/>
          <w:sz w:val="30"/>
          <w:szCs w:val="30"/>
        </w:rPr>
        <w:t>）为机场交通提供的空中交通管制服务。</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塔台管制单位</w:t>
      </w:r>
      <w:r>
        <w:rPr>
          <w:rFonts w:eastAsia="仿宋_GB2312"/>
          <w:kern w:val="0"/>
          <w:sz w:val="30"/>
          <w:szCs w:val="30"/>
        </w:rPr>
        <w:t>（</w:t>
      </w:r>
      <w:r>
        <w:rPr>
          <w:rFonts w:eastAsia="仿宋_GB2312"/>
          <w:kern w:val="0"/>
          <w:sz w:val="30"/>
          <w:szCs w:val="30"/>
        </w:rPr>
        <w:t>AERODROME CONTROL TOWER</w:t>
      </w:r>
      <w:r>
        <w:rPr>
          <w:rFonts w:eastAsia="仿宋_GB2312"/>
          <w:kern w:val="0"/>
          <w:sz w:val="30"/>
          <w:szCs w:val="30"/>
        </w:rPr>
        <w:t>）为机场交通提供空中交通管制服务而设置的单位。</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机场交通</w:t>
      </w:r>
      <w:r>
        <w:rPr>
          <w:rFonts w:eastAsia="仿宋_GB2312"/>
          <w:kern w:val="0"/>
          <w:sz w:val="30"/>
          <w:szCs w:val="30"/>
        </w:rPr>
        <w:t>（</w:t>
      </w:r>
      <w:r>
        <w:rPr>
          <w:rFonts w:eastAsia="仿宋_GB2312"/>
          <w:kern w:val="0"/>
          <w:sz w:val="30"/>
          <w:szCs w:val="30"/>
        </w:rPr>
        <w:t>AERODROME TRAFFIC</w:t>
      </w:r>
      <w:r>
        <w:rPr>
          <w:rFonts w:eastAsia="仿宋_GB2312"/>
          <w:kern w:val="0"/>
          <w:sz w:val="30"/>
          <w:szCs w:val="30"/>
        </w:rPr>
        <w:t>）在机场机动区内的一切交通以及在机场附近所有航空器的飞行。在机场机动区内的一切交通是指该区域内运行的航空器和车辆；在机场附近所有航空器的飞行是指已加入、正在进入和脱离起落航线的航空器的飞行。</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机场交通地带</w:t>
      </w:r>
      <w:r>
        <w:rPr>
          <w:rFonts w:eastAsia="仿宋_GB2312"/>
          <w:kern w:val="0"/>
          <w:sz w:val="30"/>
          <w:szCs w:val="30"/>
        </w:rPr>
        <w:t>（</w:t>
      </w:r>
      <w:r>
        <w:rPr>
          <w:rFonts w:eastAsia="仿宋_GB2312"/>
          <w:kern w:val="0"/>
          <w:sz w:val="30"/>
          <w:szCs w:val="30"/>
        </w:rPr>
        <w:t>AERODROME TRAFFIC ZONE</w:t>
      </w:r>
      <w:r>
        <w:rPr>
          <w:rFonts w:eastAsia="仿宋_GB2312"/>
          <w:kern w:val="0"/>
          <w:sz w:val="30"/>
          <w:szCs w:val="30"/>
        </w:rPr>
        <w:t>）为保护机场交通而环绕机场划定的空域。</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航空固定服务</w:t>
      </w:r>
      <w:r>
        <w:rPr>
          <w:rFonts w:eastAsia="仿宋_GB2312"/>
          <w:kern w:val="0"/>
          <w:sz w:val="30"/>
          <w:szCs w:val="30"/>
        </w:rPr>
        <w:t>（</w:t>
      </w:r>
      <w:r>
        <w:rPr>
          <w:rFonts w:eastAsia="仿宋_GB2312"/>
          <w:kern w:val="0"/>
          <w:sz w:val="30"/>
          <w:szCs w:val="30"/>
        </w:rPr>
        <w:t>AERONAUTICAL FIXED SERVICE</w:t>
      </w:r>
      <w:r>
        <w:rPr>
          <w:rFonts w:eastAsia="仿宋_GB2312"/>
          <w:kern w:val="0"/>
          <w:sz w:val="30"/>
          <w:szCs w:val="30"/>
        </w:rPr>
        <w:t>）在规定的固定点之间，主要为空中航行安全、正常、有效和经济地运行所提供的电信服务。</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航行资料汇编</w:t>
      </w:r>
      <w:r>
        <w:rPr>
          <w:rFonts w:eastAsia="仿宋_GB2312"/>
          <w:kern w:val="0"/>
          <w:sz w:val="30"/>
          <w:szCs w:val="30"/>
        </w:rPr>
        <w:t>（</w:t>
      </w:r>
      <w:r>
        <w:rPr>
          <w:rFonts w:eastAsia="仿宋_GB2312"/>
          <w:kern w:val="0"/>
          <w:sz w:val="30"/>
          <w:szCs w:val="30"/>
        </w:rPr>
        <w:t>AERONAUTICAL INFORMATION PUBLICATION</w:t>
      </w:r>
      <w:r>
        <w:rPr>
          <w:rFonts w:eastAsia="仿宋_GB2312"/>
          <w:kern w:val="0"/>
          <w:sz w:val="30"/>
          <w:szCs w:val="30"/>
        </w:rPr>
        <w:t>）由国家发行或由国家授权发行的载有空中航行所必需的、持久的航行资料的出版物。</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lastRenderedPageBreak/>
        <w:t>航空移动服务</w:t>
      </w:r>
      <w:r>
        <w:rPr>
          <w:rFonts w:eastAsia="仿宋_GB2312"/>
          <w:kern w:val="0"/>
          <w:sz w:val="30"/>
          <w:szCs w:val="30"/>
        </w:rPr>
        <w:t>（</w:t>
      </w:r>
      <w:r>
        <w:rPr>
          <w:rFonts w:eastAsia="仿宋_GB2312"/>
          <w:kern w:val="0"/>
          <w:sz w:val="30"/>
          <w:szCs w:val="30"/>
        </w:rPr>
        <w:t>AERONAUTICAL MOBILE SERVICE</w:t>
      </w:r>
      <w:r>
        <w:rPr>
          <w:rFonts w:eastAsia="仿宋_GB2312"/>
          <w:kern w:val="0"/>
          <w:sz w:val="30"/>
          <w:szCs w:val="30"/>
        </w:rPr>
        <w:t>）航空电台和航空器之间或航空器电台之间，包括救生船舶电台也可参加的陆空通信；紧急无线电示位信标台在指定的遇险和紧急频率上也可参加此种服务。</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航空电台</w:t>
      </w:r>
      <w:r>
        <w:rPr>
          <w:rFonts w:eastAsia="仿宋_GB2312"/>
          <w:kern w:val="0"/>
          <w:sz w:val="30"/>
          <w:szCs w:val="30"/>
        </w:rPr>
        <w:t>（</w:t>
      </w:r>
      <w:r>
        <w:rPr>
          <w:rFonts w:eastAsia="仿宋_GB2312"/>
          <w:kern w:val="0"/>
          <w:sz w:val="30"/>
          <w:szCs w:val="30"/>
        </w:rPr>
        <w:t>AERONAUTICAL STATION</w:t>
      </w:r>
      <w:r>
        <w:rPr>
          <w:rFonts w:eastAsia="仿宋_GB2312"/>
          <w:kern w:val="0"/>
          <w:sz w:val="30"/>
          <w:szCs w:val="30"/>
        </w:rPr>
        <w:t>）航空移动服务中的陆地电台，在某些情况下，航空电台可以设在船舶或海上平台。</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航空电信网</w:t>
      </w:r>
      <w:r>
        <w:rPr>
          <w:rFonts w:eastAsia="仿宋_GB2312"/>
          <w:kern w:val="0"/>
          <w:sz w:val="30"/>
          <w:szCs w:val="30"/>
        </w:rPr>
        <w:t>（</w:t>
      </w:r>
      <w:r>
        <w:rPr>
          <w:rFonts w:eastAsia="仿宋_GB2312"/>
          <w:kern w:val="0"/>
          <w:sz w:val="30"/>
          <w:szCs w:val="30"/>
        </w:rPr>
        <w:t>AERONAUTICAL TELECOMMUNICATION NETWORK</w:t>
      </w:r>
      <w:r>
        <w:rPr>
          <w:rFonts w:eastAsia="仿宋_GB2312"/>
          <w:kern w:val="0"/>
          <w:sz w:val="30"/>
          <w:szCs w:val="30"/>
        </w:rPr>
        <w:t>）通过不同类属的空地和地地通信链路向航空器驾驶员、管制员、航空器运营人提供数字化数据信息交换的通信网络。</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航空器</w:t>
      </w:r>
      <w:r>
        <w:rPr>
          <w:rFonts w:eastAsia="仿宋_GB2312"/>
          <w:kern w:val="0"/>
          <w:sz w:val="30"/>
          <w:szCs w:val="30"/>
        </w:rPr>
        <w:t>（</w:t>
      </w:r>
      <w:r>
        <w:rPr>
          <w:rFonts w:eastAsia="仿宋_GB2312"/>
          <w:kern w:val="0"/>
          <w:sz w:val="30"/>
          <w:szCs w:val="30"/>
        </w:rPr>
        <w:t>AIRCRAFT</w:t>
      </w:r>
      <w:r>
        <w:rPr>
          <w:rFonts w:eastAsia="仿宋_GB2312"/>
          <w:kern w:val="0"/>
          <w:sz w:val="30"/>
          <w:szCs w:val="30"/>
        </w:rPr>
        <w:t>）能从空气的反作用而不是从空气对地面的反作用，在大气中获得支撑的任何机器。</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航空器分类</w:t>
      </w:r>
      <w:r>
        <w:rPr>
          <w:rFonts w:eastAsia="仿宋_GB2312"/>
          <w:kern w:val="0"/>
          <w:sz w:val="30"/>
          <w:szCs w:val="30"/>
        </w:rPr>
        <w:t>（</w:t>
      </w:r>
      <w:r>
        <w:rPr>
          <w:rFonts w:eastAsia="仿宋_GB2312"/>
          <w:kern w:val="0"/>
          <w:sz w:val="30"/>
          <w:szCs w:val="30"/>
        </w:rPr>
        <w:t>AIRCRAFT CATEGORY</w:t>
      </w:r>
      <w:r>
        <w:rPr>
          <w:rFonts w:eastAsia="仿宋_GB2312"/>
          <w:kern w:val="0"/>
          <w:sz w:val="30"/>
          <w:szCs w:val="30"/>
        </w:rPr>
        <w:t>）起飞全重</w:t>
      </w:r>
      <w:r>
        <w:rPr>
          <w:rFonts w:eastAsia="仿宋_GB2312"/>
          <w:kern w:val="0"/>
          <w:sz w:val="30"/>
          <w:szCs w:val="30"/>
        </w:rPr>
        <w:t>136000</w:t>
      </w:r>
      <w:r>
        <w:rPr>
          <w:rFonts w:eastAsia="仿宋_GB2312"/>
          <w:kern w:val="0"/>
          <w:sz w:val="30"/>
          <w:szCs w:val="30"/>
        </w:rPr>
        <w:t>千克（含）以上的航空器为重型航空器；起飞全重大于</w:t>
      </w:r>
      <w:r>
        <w:rPr>
          <w:rFonts w:eastAsia="仿宋_GB2312"/>
          <w:kern w:val="0"/>
          <w:sz w:val="30"/>
          <w:szCs w:val="30"/>
        </w:rPr>
        <w:t>7000</w:t>
      </w:r>
      <w:r>
        <w:rPr>
          <w:rFonts w:eastAsia="仿宋_GB2312"/>
          <w:kern w:val="0"/>
          <w:sz w:val="30"/>
          <w:szCs w:val="30"/>
        </w:rPr>
        <w:t>千克，小于</w:t>
      </w:r>
      <w:r>
        <w:rPr>
          <w:rFonts w:eastAsia="仿宋_GB2312"/>
          <w:kern w:val="0"/>
          <w:sz w:val="30"/>
          <w:szCs w:val="30"/>
        </w:rPr>
        <w:t>136000</w:t>
      </w:r>
      <w:r>
        <w:rPr>
          <w:rFonts w:eastAsia="仿宋_GB2312"/>
          <w:kern w:val="0"/>
          <w:sz w:val="30"/>
          <w:szCs w:val="30"/>
        </w:rPr>
        <w:t>千克的航空器为中型航空器；起飞全重等于或小于</w:t>
      </w:r>
      <w:r>
        <w:rPr>
          <w:rFonts w:eastAsia="仿宋_GB2312"/>
          <w:kern w:val="0"/>
          <w:sz w:val="30"/>
          <w:szCs w:val="30"/>
        </w:rPr>
        <w:t>7000</w:t>
      </w:r>
      <w:r>
        <w:rPr>
          <w:rFonts w:eastAsia="仿宋_GB2312"/>
          <w:kern w:val="0"/>
          <w:sz w:val="30"/>
          <w:szCs w:val="30"/>
        </w:rPr>
        <w:t>千克的航空器为轻型航空器。</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陆空通信</w:t>
      </w:r>
      <w:r>
        <w:rPr>
          <w:rFonts w:eastAsia="仿宋_GB2312"/>
          <w:kern w:val="0"/>
          <w:sz w:val="30"/>
          <w:szCs w:val="30"/>
        </w:rPr>
        <w:t>（</w:t>
      </w:r>
      <w:r>
        <w:rPr>
          <w:rFonts w:eastAsia="仿宋_GB2312"/>
          <w:kern w:val="0"/>
          <w:sz w:val="30"/>
          <w:szCs w:val="30"/>
        </w:rPr>
        <w:t>AIR-GROUND COMMUNICATION</w:t>
      </w:r>
      <w:r>
        <w:rPr>
          <w:rFonts w:eastAsia="仿宋_GB2312"/>
          <w:kern w:val="0"/>
          <w:sz w:val="30"/>
          <w:szCs w:val="30"/>
        </w:rPr>
        <w:t>）航空器与地面或地面上某些点之间的电台双向通信。</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陆空管制无线电台</w:t>
      </w:r>
      <w:r>
        <w:rPr>
          <w:rFonts w:eastAsia="仿宋_GB2312"/>
          <w:kern w:val="0"/>
          <w:sz w:val="30"/>
          <w:szCs w:val="30"/>
        </w:rPr>
        <w:t>（</w:t>
      </w:r>
      <w:r>
        <w:rPr>
          <w:rFonts w:eastAsia="仿宋_GB2312"/>
          <w:kern w:val="0"/>
          <w:sz w:val="30"/>
          <w:szCs w:val="30"/>
        </w:rPr>
        <w:t>AIR-GROUND CONTROL RADIOSTATION</w:t>
      </w:r>
      <w:r>
        <w:rPr>
          <w:rFonts w:eastAsia="仿宋_GB2312"/>
          <w:kern w:val="0"/>
          <w:sz w:val="30"/>
          <w:szCs w:val="30"/>
        </w:rPr>
        <w:t>）主要任务是担任指定区域内关于航空器运行和管制的通信联络航空通信电台。</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空域管理</w:t>
      </w:r>
      <w:r>
        <w:rPr>
          <w:rFonts w:eastAsia="仿宋_GB2312"/>
          <w:kern w:val="0"/>
          <w:sz w:val="30"/>
          <w:szCs w:val="30"/>
        </w:rPr>
        <w:t>（</w:t>
      </w:r>
      <w:r>
        <w:rPr>
          <w:rFonts w:eastAsia="仿宋_GB2312"/>
          <w:kern w:val="0"/>
          <w:sz w:val="30"/>
          <w:szCs w:val="30"/>
        </w:rPr>
        <w:t>AIRSPACE MANAGEMENT</w:t>
      </w:r>
      <w:r>
        <w:rPr>
          <w:rFonts w:eastAsia="仿宋_GB2312"/>
          <w:kern w:val="0"/>
          <w:sz w:val="30"/>
          <w:szCs w:val="30"/>
        </w:rPr>
        <w:t>）依据既定空域结构条件，实现对空域的充分利用，尽量满足运营人对空域的需求。</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空中交通</w:t>
      </w:r>
      <w:r>
        <w:rPr>
          <w:rFonts w:eastAsia="仿宋_GB2312"/>
          <w:kern w:val="0"/>
          <w:sz w:val="30"/>
          <w:szCs w:val="30"/>
        </w:rPr>
        <w:t>（</w:t>
      </w:r>
      <w:r>
        <w:rPr>
          <w:rFonts w:eastAsia="仿宋_GB2312"/>
          <w:kern w:val="0"/>
          <w:sz w:val="30"/>
          <w:szCs w:val="30"/>
        </w:rPr>
        <w:t>AIR TRAFFIC</w:t>
      </w:r>
      <w:r>
        <w:rPr>
          <w:rFonts w:eastAsia="仿宋_GB2312"/>
          <w:kern w:val="0"/>
          <w:sz w:val="30"/>
          <w:szCs w:val="30"/>
        </w:rPr>
        <w:t>）一切航空器在飞行中或在机场机动区内的运行。</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空中交通咨询服务</w:t>
      </w:r>
      <w:r>
        <w:rPr>
          <w:rFonts w:eastAsia="仿宋_GB2312"/>
          <w:kern w:val="0"/>
          <w:sz w:val="30"/>
          <w:szCs w:val="30"/>
        </w:rPr>
        <w:t>（</w:t>
      </w:r>
      <w:r>
        <w:rPr>
          <w:rFonts w:eastAsia="仿宋_GB2312"/>
          <w:kern w:val="0"/>
          <w:sz w:val="30"/>
          <w:szCs w:val="30"/>
        </w:rPr>
        <w:t>AIR TRAFFIC ADVISORY SEVICE</w:t>
      </w:r>
      <w:r>
        <w:rPr>
          <w:rFonts w:eastAsia="仿宋_GB2312"/>
          <w:kern w:val="0"/>
          <w:sz w:val="30"/>
          <w:szCs w:val="30"/>
        </w:rPr>
        <w:t>）对在咨询空域内按仪表飞行规则飞行的航空器，尽可能保证其间隔而提供的服务。</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空中交通管制许可</w:t>
      </w:r>
      <w:r>
        <w:rPr>
          <w:rFonts w:eastAsia="仿宋_GB2312"/>
          <w:kern w:val="0"/>
          <w:sz w:val="30"/>
          <w:szCs w:val="30"/>
        </w:rPr>
        <w:t>（</w:t>
      </w:r>
      <w:r>
        <w:rPr>
          <w:rFonts w:eastAsia="仿宋_GB2312"/>
          <w:kern w:val="0"/>
          <w:sz w:val="30"/>
          <w:szCs w:val="30"/>
        </w:rPr>
        <w:t>AIR TRAFFIC CONTROL CLEARANCE</w:t>
      </w:r>
      <w:r>
        <w:rPr>
          <w:rFonts w:eastAsia="仿宋_GB2312"/>
          <w:kern w:val="0"/>
          <w:sz w:val="30"/>
          <w:szCs w:val="30"/>
        </w:rPr>
        <w:t>）批准航空器按照管制单位规定的条件进行活动的许可，简称管制许可。</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lastRenderedPageBreak/>
        <w:t>空中交通管制服务</w:t>
      </w:r>
      <w:r>
        <w:rPr>
          <w:rFonts w:eastAsia="仿宋_GB2312"/>
          <w:kern w:val="0"/>
          <w:sz w:val="30"/>
          <w:szCs w:val="30"/>
        </w:rPr>
        <w:t>（</w:t>
      </w:r>
      <w:r>
        <w:rPr>
          <w:rFonts w:eastAsia="仿宋_GB2312"/>
          <w:kern w:val="0"/>
          <w:sz w:val="30"/>
          <w:szCs w:val="30"/>
        </w:rPr>
        <w:t>AIR TRAFFIC CONTROL SERVICE</w:t>
      </w:r>
      <w:r>
        <w:rPr>
          <w:rFonts w:eastAsia="仿宋_GB2312"/>
          <w:kern w:val="0"/>
          <w:sz w:val="30"/>
          <w:szCs w:val="30"/>
        </w:rPr>
        <w:t>）为下列目的提供的服务：</w:t>
      </w:r>
    </w:p>
    <w:p w:rsidR="00AD4612" w:rsidRDefault="00385841">
      <w:pPr>
        <w:tabs>
          <w:tab w:val="center" w:pos="562"/>
        </w:tabs>
        <w:spacing w:line="580" w:lineRule="exact"/>
        <w:ind w:firstLineChars="200" w:firstLine="600"/>
        <w:rPr>
          <w:rFonts w:eastAsia="仿宋_GB2312"/>
          <w:kern w:val="0"/>
          <w:sz w:val="30"/>
          <w:szCs w:val="30"/>
        </w:rPr>
      </w:pPr>
      <w:r>
        <w:rPr>
          <w:rFonts w:eastAsia="仿宋_GB2312"/>
          <w:kern w:val="0"/>
          <w:sz w:val="30"/>
          <w:szCs w:val="30"/>
        </w:rPr>
        <w:t>1.</w:t>
      </w:r>
      <w:r>
        <w:rPr>
          <w:rFonts w:eastAsia="仿宋_GB2312"/>
          <w:kern w:val="0"/>
          <w:sz w:val="30"/>
          <w:szCs w:val="30"/>
        </w:rPr>
        <w:t>防止航空器之间及在机动区内的航空器与障碍物相撞；</w:t>
      </w:r>
    </w:p>
    <w:p w:rsidR="00AD4612" w:rsidRDefault="00385841">
      <w:pPr>
        <w:tabs>
          <w:tab w:val="center" w:pos="562"/>
        </w:tabs>
        <w:spacing w:line="580" w:lineRule="exact"/>
        <w:ind w:firstLineChars="200" w:firstLine="600"/>
        <w:rPr>
          <w:rFonts w:eastAsia="仿宋_GB2312"/>
          <w:kern w:val="0"/>
          <w:sz w:val="30"/>
          <w:szCs w:val="30"/>
        </w:rPr>
      </w:pPr>
      <w:r>
        <w:rPr>
          <w:rFonts w:eastAsia="仿宋_GB2312"/>
          <w:kern w:val="0"/>
          <w:sz w:val="30"/>
          <w:szCs w:val="30"/>
        </w:rPr>
        <w:t>2.</w:t>
      </w:r>
      <w:r>
        <w:rPr>
          <w:rFonts w:eastAsia="仿宋_GB2312"/>
          <w:kern w:val="0"/>
          <w:sz w:val="30"/>
          <w:szCs w:val="30"/>
        </w:rPr>
        <w:t>维护和加速空中交通有秩序地流动。</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管制员</w:t>
      </w:r>
      <w:r>
        <w:rPr>
          <w:rFonts w:eastAsia="仿宋_GB2312"/>
          <w:kern w:val="0"/>
          <w:sz w:val="30"/>
          <w:szCs w:val="30"/>
        </w:rPr>
        <w:t>（</w:t>
      </w:r>
      <w:r>
        <w:rPr>
          <w:rFonts w:eastAsia="仿宋_GB2312"/>
          <w:kern w:val="0"/>
          <w:sz w:val="30"/>
          <w:szCs w:val="30"/>
        </w:rPr>
        <w:t>AIR TRAFFIC CONTROLLER</w:t>
      </w:r>
      <w:r>
        <w:rPr>
          <w:rFonts w:eastAsia="仿宋_GB2312"/>
          <w:kern w:val="0"/>
          <w:sz w:val="30"/>
          <w:szCs w:val="30"/>
        </w:rPr>
        <w:t>）经过空中交通管制专业训练，持有相应执照并从事空中交通管制业务的人员。</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管制单位</w:t>
      </w:r>
      <w:r>
        <w:rPr>
          <w:rFonts w:eastAsia="仿宋_GB2312"/>
          <w:kern w:val="0"/>
          <w:sz w:val="30"/>
          <w:szCs w:val="30"/>
        </w:rPr>
        <w:t>（</w:t>
      </w:r>
      <w:r>
        <w:rPr>
          <w:rFonts w:eastAsia="仿宋_GB2312"/>
          <w:kern w:val="0"/>
          <w:sz w:val="30"/>
          <w:szCs w:val="30"/>
        </w:rPr>
        <w:t>AIR TRAFFIC CONTROL UNIT</w:t>
      </w:r>
      <w:r>
        <w:rPr>
          <w:rFonts w:eastAsia="仿宋_GB2312"/>
          <w:kern w:val="0"/>
          <w:sz w:val="30"/>
          <w:szCs w:val="30"/>
        </w:rPr>
        <w:t>）全国空中交通运行管理单位、地区空中交通运行管理单位、空中交通服务报告室、区域管制单位、进近管制单位或机场塔台管制单位等不同含义的通称。</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空中交通流量管理</w:t>
      </w:r>
      <w:r>
        <w:rPr>
          <w:rFonts w:eastAsia="仿宋_GB2312"/>
          <w:kern w:val="0"/>
          <w:sz w:val="30"/>
          <w:szCs w:val="30"/>
        </w:rPr>
        <w:t>（</w:t>
      </w:r>
      <w:r>
        <w:rPr>
          <w:rFonts w:eastAsia="仿宋_GB2312"/>
          <w:kern w:val="0"/>
          <w:sz w:val="30"/>
          <w:szCs w:val="30"/>
        </w:rPr>
        <w:t>AIR TRAFFIC FLOWMANAGEMENT</w:t>
      </w:r>
      <w:r>
        <w:rPr>
          <w:rFonts w:eastAsia="仿宋_GB2312"/>
          <w:kern w:val="0"/>
          <w:sz w:val="30"/>
          <w:szCs w:val="30"/>
        </w:rPr>
        <w:t>）当空中交通流量接近或达到空中交通管制可用能力时，适时地采取措施，保证空中交通量最佳地流入或通过相应的区域。</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空中交通管理</w:t>
      </w:r>
      <w:r>
        <w:rPr>
          <w:rFonts w:eastAsia="仿宋_GB2312"/>
          <w:kern w:val="0"/>
          <w:sz w:val="30"/>
          <w:szCs w:val="30"/>
        </w:rPr>
        <w:t>（</w:t>
      </w:r>
      <w:r>
        <w:rPr>
          <w:rFonts w:eastAsia="仿宋_GB2312"/>
          <w:kern w:val="0"/>
          <w:sz w:val="30"/>
          <w:szCs w:val="30"/>
        </w:rPr>
        <w:t>AIR TRAFFIC MANAGEMENT</w:t>
      </w:r>
      <w:r>
        <w:rPr>
          <w:rFonts w:eastAsia="仿宋_GB2312"/>
          <w:kern w:val="0"/>
          <w:sz w:val="30"/>
          <w:szCs w:val="30"/>
        </w:rPr>
        <w:t>）是有效地维护和促进空中交通安全，维护空中交通秩序，保障空中交通畅通，其内容主要包括空中交通服务、空中交通流量管理和空域管理。</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空中交通服务</w:t>
      </w:r>
      <w:r>
        <w:rPr>
          <w:rFonts w:eastAsia="仿宋_GB2312"/>
          <w:kern w:val="0"/>
          <w:sz w:val="30"/>
          <w:szCs w:val="30"/>
        </w:rPr>
        <w:t>（</w:t>
      </w:r>
      <w:r>
        <w:rPr>
          <w:rFonts w:eastAsia="仿宋_GB2312"/>
          <w:kern w:val="0"/>
          <w:sz w:val="30"/>
          <w:szCs w:val="30"/>
        </w:rPr>
        <w:t>AIR TRAFFIC SERVICE</w:t>
      </w:r>
      <w:r>
        <w:rPr>
          <w:rFonts w:eastAsia="仿宋_GB2312"/>
          <w:kern w:val="0"/>
          <w:sz w:val="30"/>
          <w:szCs w:val="30"/>
        </w:rPr>
        <w:t>）空中交通管制服务（区域管制、进近管制或机场管制）、飞行情报服务和告警服务等不同含义的总称。</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空中交通服务报告室</w:t>
      </w:r>
      <w:r>
        <w:rPr>
          <w:rFonts w:eastAsia="仿宋_GB2312"/>
          <w:kern w:val="0"/>
          <w:sz w:val="30"/>
          <w:szCs w:val="30"/>
        </w:rPr>
        <w:t>（</w:t>
      </w:r>
      <w:r>
        <w:rPr>
          <w:rFonts w:eastAsia="仿宋_GB2312"/>
          <w:kern w:val="0"/>
          <w:sz w:val="30"/>
          <w:szCs w:val="30"/>
        </w:rPr>
        <w:t>AIR TRAFFIC SERVICES REPORTING OFFICE</w:t>
      </w:r>
      <w:r>
        <w:rPr>
          <w:rFonts w:eastAsia="仿宋_GB2312"/>
          <w:kern w:val="0"/>
          <w:sz w:val="30"/>
          <w:szCs w:val="30"/>
        </w:rPr>
        <w:t>）为受理有关空中交通服务的报告和离场前提交的飞行计划而设置的单位。</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空中交通服务单位</w:t>
      </w:r>
      <w:r>
        <w:rPr>
          <w:rFonts w:eastAsia="仿宋_GB2312"/>
          <w:kern w:val="0"/>
          <w:sz w:val="30"/>
          <w:szCs w:val="30"/>
        </w:rPr>
        <w:t>（</w:t>
      </w:r>
      <w:r>
        <w:rPr>
          <w:rFonts w:eastAsia="仿宋_GB2312"/>
          <w:kern w:val="0"/>
          <w:sz w:val="30"/>
          <w:szCs w:val="30"/>
        </w:rPr>
        <w:t>AIR TRAFFIC SERVICES UNIT</w:t>
      </w:r>
      <w:r>
        <w:rPr>
          <w:rFonts w:eastAsia="仿宋_GB2312"/>
          <w:kern w:val="0"/>
          <w:sz w:val="30"/>
          <w:szCs w:val="30"/>
        </w:rPr>
        <w:t>）管制单位、飞行情报部门等不同含义的通称。</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航路</w:t>
      </w:r>
      <w:r>
        <w:rPr>
          <w:rFonts w:eastAsia="仿宋_GB2312"/>
          <w:kern w:val="0"/>
          <w:sz w:val="30"/>
          <w:szCs w:val="30"/>
        </w:rPr>
        <w:t>（</w:t>
      </w:r>
      <w:r>
        <w:rPr>
          <w:rFonts w:eastAsia="仿宋_GB2312"/>
          <w:kern w:val="0"/>
          <w:sz w:val="30"/>
          <w:szCs w:val="30"/>
        </w:rPr>
        <w:t>AIRWAY</w:t>
      </w:r>
      <w:r>
        <w:rPr>
          <w:rFonts w:eastAsia="仿宋_GB2312"/>
          <w:kern w:val="0"/>
          <w:sz w:val="30"/>
          <w:szCs w:val="30"/>
        </w:rPr>
        <w:t>）以走廊形式建立的、装设有无线电导航设施的管制区或其一部分。</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告警阶段</w:t>
      </w:r>
      <w:r>
        <w:rPr>
          <w:rFonts w:eastAsia="仿宋_GB2312"/>
          <w:kern w:val="0"/>
          <w:sz w:val="30"/>
          <w:szCs w:val="30"/>
        </w:rPr>
        <w:t>（</w:t>
      </w:r>
      <w:r>
        <w:rPr>
          <w:rFonts w:eastAsia="仿宋_GB2312"/>
          <w:kern w:val="0"/>
          <w:sz w:val="30"/>
          <w:szCs w:val="30"/>
        </w:rPr>
        <w:t>ALERFA</w:t>
      </w:r>
      <w:r>
        <w:rPr>
          <w:rFonts w:eastAsia="仿宋_GB2312"/>
          <w:kern w:val="0"/>
          <w:sz w:val="30"/>
          <w:szCs w:val="30"/>
        </w:rPr>
        <w:t>）指航空器及其机上人员的安全出现令人担忧的情况。</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lastRenderedPageBreak/>
        <w:t>告警服务</w:t>
      </w:r>
      <w:r>
        <w:rPr>
          <w:rFonts w:eastAsia="仿宋_GB2312"/>
          <w:kern w:val="0"/>
          <w:sz w:val="30"/>
          <w:szCs w:val="30"/>
        </w:rPr>
        <w:t>（</w:t>
      </w:r>
      <w:r>
        <w:rPr>
          <w:rFonts w:eastAsia="仿宋_GB2312"/>
          <w:kern w:val="0"/>
          <w:sz w:val="30"/>
          <w:szCs w:val="30"/>
        </w:rPr>
        <w:t>ALERTING SERVICE</w:t>
      </w:r>
      <w:r>
        <w:rPr>
          <w:rFonts w:eastAsia="仿宋_GB2312"/>
          <w:kern w:val="0"/>
          <w:sz w:val="30"/>
          <w:szCs w:val="30"/>
        </w:rPr>
        <w:t>）向有关组织发出需要搜寻援救航空器和协助该组织而提供的服务。</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高度</w:t>
      </w:r>
      <w:r>
        <w:rPr>
          <w:rFonts w:eastAsia="仿宋_GB2312"/>
          <w:kern w:val="0"/>
          <w:sz w:val="30"/>
          <w:szCs w:val="30"/>
        </w:rPr>
        <w:t>（</w:t>
      </w:r>
      <w:r>
        <w:rPr>
          <w:rFonts w:eastAsia="仿宋_GB2312"/>
          <w:kern w:val="0"/>
          <w:sz w:val="30"/>
          <w:szCs w:val="30"/>
        </w:rPr>
        <w:t>ALTITUDE</w:t>
      </w:r>
      <w:r>
        <w:rPr>
          <w:rFonts w:eastAsia="仿宋_GB2312"/>
          <w:kern w:val="0"/>
          <w:sz w:val="30"/>
          <w:szCs w:val="30"/>
        </w:rPr>
        <w:t>）自平均海平面量至一个平面、一个点或视作一个点的物体的垂直距离。</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进近管制单位</w:t>
      </w:r>
      <w:r>
        <w:rPr>
          <w:rFonts w:eastAsia="仿宋_GB2312"/>
          <w:kern w:val="0"/>
          <w:sz w:val="30"/>
          <w:szCs w:val="30"/>
        </w:rPr>
        <w:t>（</w:t>
      </w:r>
      <w:r>
        <w:rPr>
          <w:rFonts w:eastAsia="仿宋_GB2312"/>
          <w:kern w:val="0"/>
          <w:sz w:val="30"/>
          <w:szCs w:val="30"/>
        </w:rPr>
        <w:t>APPROACH CONTROL OFFICE</w:t>
      </w:r>
      <w:r>
        <w:rPr>
          <w:rFonts w:eastAsia="仿宋_GB2312"/>
          <w:kern w:val="0"/>
          <w:sz w:val="30"/>
          <w:szCs w:val="30"/>
        </w:rPr>
        <w:t>）为一个或几个机场受管制的进离场航空器提供空中交通管制服务而设置的单位。</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进近入口</w:t>
      </w:r>
      <w:r>
        <w:rPr>
          <w:rFonts w:eastAsia="仿宋_GB2312"/>
          <w:kern w:val="0"/>
          <w:sz w:val="30"/>
          <w:szCs w:val="30"/>
        </w:rPr>
        <w:t>（</w:t>
      </w:r>
      <w:r>
        <w:rPr>
          <w:rFonts w:eastAsia="仿宋_GB2312"/>
          <w:kern w:val="0"/>
          <w:sz w:val="30"/>
          <w:szCs w:val="30"/>
        </w:rPr>
        <w:t>APPROACH GATE</w:t>
      </w:r>
      <w:r>
        <w:rPr>
          <w:rFonts w:eastAsia="仿宋_GB2312"/>
          <w:kern w:val="0"/>
          <w:sz w:val="30"/>
          <w:szCs w:val="30"/>
        </w:rPr>
        <w:t>）在最后进近航迹上，离跑道入口９千米的一点或离最后进近定位点（向远离机场方向）</w:t>
      </w:r>
      <w:r>
        <w:rPr>
          <w:rFonts w:eastAsia="仿宋_GB2312"/>
          <w:kern w:val="0"/>
          <w:sz w:val="30"/>
          <w:szCs w:val="30"/>
        </w:rPr>
        <w:t>2</w:t>
      </w:r>
      <w:r>
        <w:rPr>
          <w:rFonts w:eastAsia="仿宋_GB2312"/>
          <w:kern w:val="0"/>
          <w:sz w:val="30"/>
          <w:szCs w:val="30"/>
        </w:rPr>
        <w:t>千米的一点，此两点中离跑道较远的一点为进近入口。</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进近管制服务</w:t>
      </w:r>
      <w:r>
        <w:rPr>
          <w:rFonts w:eastAsia="仿宋_GB2312"/>
          <w:kern w:val="0"/>
          <w:sz w:val="30"/>
          <w:szCs w:val="30"/>
        </w:rPr>
        <w:t>（</w:t>
      </w:r>
      <w:r>
        <w:rPr>
          <w:rFonts w:eastAsia="仿宋_GB2312"/>
          <w:kern w:val="0"/>
          <w:sz w:val="30"/>
          <w:szCs w:val="30"/>
        </w:rPr>
        <w:t>APPROACH CONTROL SERVICE</w:t>
      </w:r>
      <w:r>
        <w:rPr>
          <w:rFonts w:eastAsia="仿宋_GB2312"/>
          <w:kern w:val="0"/>
          <w:sz w:val="30"/>
          <w:szCs w:val="30"/>
        </w:rPr>
        <w:t>）对进场或离场受管制的飞行提供空中交通管制服务。</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停机坪</w:t>
      </w:r>
      <w:r>
        <w:rPr>
          <w:rFonts w:eastAsia="仿宋_GB2312"/>
          <w:kern w:val="0"/>
          <w:sz w:val="30"/>
          <w:szCs w:val="30"/>
        </w:rPr>
        <w:t>（</w:t>
      </w:r>
      <w:r>
        <w:rPr>
          <w:rFonts w:eastAsia="仿宋_GB2312"/>
          <w:kern w:val="0"/>
          <w:sz w:val="30"/>
          <w:szCs w:val="30"/>
        </w:rPr>
        <w:t>APRON</w:t>
      </w:r>
      <w:r>
        <w:rPr>
          <w:rFonts w:eastAsia="仿宋_GB2312"/>
          <w:kern w:val="0"/>
          <w:sz w:val="30"/>
          <w:szCs w:val="30"/>
        </w:rPr>
        <w:t>）陆地机场上供航空器上下旅客、装卸货物、邮件等用途而划定的区域。</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区域管制服务</w:t>
      </w:r>
      <w:r>
        <w:rPr>
          <w:rFonts w:eastAsia="仿宋_GB2312"/>
          <w:kern w:val="0"/>
          <w:sz w:val="30"/>
          <w:szCs w:val="30"/>
        </w:rPr>
        <w:t>（</w:t>
      </w:r>
      <w:r>
        <w:rPr>
          <w:rFonts w:eastAsia="仿宋_GB2312"/>
          <w:kern w:val="0"/>
          <w:sz w:val="30"/>
          <w:szCs w:val="30"/>
        </w:rPr>
        <w:t>AREA CONTROL SERVICE</w:t>
      </w:r>
      <w:r>
        <w:rPr>
          <w:rFonts w:eastAsia="仿宋_GB2312"/>
          <w:kern w:val="0"/>
          <w:sz w:val="30"/>
          <w:szCs w:val="30"/>
        </w:rPr>
        <w:t>）对管制区内受管制的飞行提供空中交通管制服务。</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区域管制单位</w:t>
      </w:r>
      <w:r>
        <w:rPr>
          <w:rFonts w:eastAsia="仿宋_GB2312"/>
          <w:kern w:val="0"/>
          <w:sz w:val="30"/>
          <w:szCs w:val="30"/>
        </w:rPr>
        <w:t>（</w:t>
      </w:r>
      <w:r>
        <w:rPr>
          <w:rFonts w:eastAsia="仿宋_GB2312"/>
          <w:kern w:val="0"/>
          <w:sz w:val="30"/>
          <w:szCs w:val="30"/>
        </w:rPr>
        <w:t>AREA CONTROL OFFICE</w:t>
      </w:r>
      <w:r>
        <w:rPr>
          <w:rFonts w:eastAsia="仿宋_GB2312"/>
          <w:kern w:val="0"/>
          <w:sz w:val="30"/>
          <w:szCs w:val="30"/>
        </w:rPr>
        <w:t>）在所管辖管制区内，为受管制的航空器提供空中交通服务而设置的单位。</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区域导航航路</w:t>
      </w:r>
      <w:r>
        <w:rPr>
          <w:rFonts w:eastAsia="仿宋_GB2312"/>
          <w:kern w:val="0"/>
          <w:sz w:val="30"/>
          <w:szCs w:val="30"/>
        </w:rPr>
        <w:t>（</w:t>
      </w:r>
      <w:r>
        <w:rPr>
          <w:rFonts w:eastAsia="仿宋_GB2312"/>
          <w:kern w:val="0"/>
          <w:sz w:val="30"/>
          <w:szCs w:val="30"/>
        </w:rPr>
        <w:t>AREA NAVIGATION ROUTE</w:t>
      </w:r>
      <w:r>
        <w:rPr>
          <w:rFonts w:eastAsia="仿宋_GB2312"/>
          <w:kern w:val="0"/>
          <w:sz w:val="30"/>
          <w:szCs w:val="30"/>
        </w:rPr>
        <w:t>）为能够采用区域导航的航空器建立的空中交通服务航路。</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空中交通服务航路</w:t>
      </w:r>
      <w:r>
        <w:rPr>
          <w:rFonts w:eastAsia="仿宋_GB2312"/>
          <w:kern w:val="0"/>
          <w:sz w:val="30"/>
          <w:szCs w:val="30"/>
        </w:rPr>
        <w:t>（</w:t>
      </w:r>
      <w:r>
        <w:rPr>
          <w:rFonts w:eastAsia="仿宋_GB2312"/>
          <w:kern w:val="0"/>
          <w:sz w:val="30"/>
          <w:szCs w:val="30"/>
        </w:rPr>
        <w:t>ATS ROUTE</w:t>
      </w:r>
      <w:r>
        <w:rPr>
          <w:rFonts w:eastAsia="仿宋_GB2312"/>
          <w:kern w:val="0"/>
          <w:sz w:val="30"/>
          <w:szCs w:val="30"/>
        </w:rPr>
        <w:t>）为提供必要的空中交通服务，使空中交通流动纳入其中而规划的航路。</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自动相关监视</w:t>
      </w:r>
      <w:r>
        <w:rPr>
          <w:rFonts w:eastAsia="仿宋_GB2312"/>
          <w:kern w:val="0"/>
          <w:sz w:val="30"/>
          <w:szCs w:val="30"/>
        </w:rPr>
        <w:t>（</w:t>
      </w:r>
      <w:r>
        <w:rPr>
          <w:rFonts w:eastAsia="仿宋_GB2312"/>
          <w:kern w:val="0"/>
          <w:sz w:val="30"/>
          <w:szCs w:val="30"/>
        </w:rPr>
        <w:t>AUTOMATIC DEPENDENT SURVEILLANCE</w:t>
      </w:r>
      <w:r>
        <w:rPr>
          <w:rFonts w:eastAsia="仿宋_GB2312"/>
          <w:kern w:val="0"/>
          <w:sz w:val="30"/>
          <w:szCs w:val="30"/>
        </w:rPr>
        <w:t>）一种监视技术，航空器通过数据链将来自机载导航和定位系统的数据自动发出。</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管制区边界</w:t>
      </w:r>
      <w:r>
        <w:rPr>
          <w:rFonts w:eastAsia="仿宋_GB2312"/>
          <w:kern w:val="0"/>
          <w:sz w:val="30"/>
          <w:szCs w:val="30"/>
        </w:rPr>
        <w:t>（</w:t>
      </w:r>
      <w:r>
        <w:rPr>
          <w:rFonts w:eastAsia="仿宋_GB2312"/>
          <w:kern w:val="0"/>
          <w:sz w:val="30"/>
          <w:szCs w:val="30"/>
        </w:rPr>
        <w:t>BOUNDARY</w:t>
      </w:r>
      <w:r>
        <w:rPr>
          <w:rFonts w:eastAsia="仿宋_GB2312"/>
          <w:kern w:val="0"/>
          <w:sz w:val="30"/>
          <w:szCs w:val="30"/>
        </w:rPr>
        <w:t>）构成管制区的边境界面。</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lastRenderedPageBreak/>
        <w:t>二次应答机代码</w:t>
      </w:r>
      <w:r>
        <w:rPr>
          <w:rFonts w:eastAsia="仿宋_GB2312"/>
          <w:kern w:val="0"/>
          <w:sz w:val="30"/>
          <w:szCs w:val="30"/>
        </w:rPr>
        <w:t>（</w:t>
      </w:r>
      <w:r>
        <w:rPr>
          <w:rFonts w:eastAsia="仿宋_GB2312"/>
          <w:kern w:val="0"/>
          <w:sz w:val="30"/>
          <w:szCs w:val="30"/>
        </w:rPr>
        <w:t>SSR CODE</w:t>
      </w:r>
      <w:r>
        <w:rPr>
          <w:rFonts w:eastAsia="仿宋_GB2312"/>
          <w:kern w:val="0"/>
          <w:sz w:val="30"/>
          <w:szCs w:val="30"/>
        </w:rPr>
        <w:t>）指定给由模式Ａ或Ｃ应答器发出的多个脉冲回答信号的数字。</w:t>
      </w:r>
    </w:p>
    <w:p w:rsidR="00AD4612" w:rsidRDefault="00385841">
      <w:pPr>
        <w:tabs>
          <w:tab w:val="center" w:pos="562"/>
        </w:tabs>
        <w:spacing w:line="580" w:lineRule="exact"/>
        <w:ind w:firstLineChars="200" w:firstLine="602"/>
        <w:rPr>
          <w:rFonts w:eastAsia="楷体_GB2312"/>
          <w:b/>
          <w:kern w:val="0"/>
          <w:sz w:val="30"/>
          <w:szCs w:val="30"/>
        </w:rPr>
      </w:pPr>
      <w:r>
        <w:rPr>
          <w:rFonts w:eastAsia="楷体_GB2312"/>
          <w:b/>
          <w:kern w:val="0"/>
          <w:sz w:val="30"/>
          <w:szCs w:val="30"/>
        </w:rPr>
        <w:t>转换点（</w:t>
      </w:r>
      <w:r>
        <w:rPr>
          <w:rFonts w:eastAsia="楷体_GB2312"/>
          <w:b/>
          <w:kern w:val="0"/>
          <w:sz w:val="30"/>
          <w:szCs w:val="30"/>
        </w:rPr>
        <w:t>CHANGE-OVER POINT</w:t>
      </w:r>
      <w:r>
        <w:rPr>
          <w:rFonts w:eastAsia="楷体_GB2312"/>
          <w:b/>
          <w:kern w:val="0"/>
          <w:sz w:val="30"/>
          <w:szCs w:val="30"/>
        </w:rPr>
        <w:t>）</w:t>
      </w:r>
      <w:r>
        <w:rPr>
          <w:rFonts w:eastAsia="楷体_GB2312"/>
          <w:b/>
          <w:kern w:val="0"/>
          <w:sz w:val="30"/>
          <w:szCs w:val="30"/>
        </w:rPr>
        <w:t xml:space="preserve"> </w:t>
      </w:r>
      <w:r>
        <w:rPr>
          <w:rFonts w:eastAsia="仿宋_GB2312"/>
          <w:kern w:val="0"/>
          <w:sz w:val="30"/>
          <w:szCs w:val="30"/>
        </w:rPr>
        <w:t>在用全向信标台标定的空中交通服务航路的航段上的某一点，自该点起，航空器由利用后方的导航设施导航转换为利用前方的下一导航设施导航。</w:t>
      </w:r>
    </w:p>
    <w:p w:rsidR="00AD4612" w:rsidRDefault="00385841">
      <w:pPr>
        <w:tabs>
          <w:tab w:val="center" w:pos="562"/>
        </w:tabs>
        <w:spacing w:line="580" w:lineRule="exact"/>
        <w:ind w:firstLineChars="200" w:firstLine="602"/>
        <w:rPr>
          <w:rFonts w:eastAsia="仿宋_GB2312"/>
          <w:kern w:val="0"/>
          <w:sz w:val="30"/>
          <w:szCs w:val="30"/>
        </w:rPr>
      </w:pPr>
      <w:r>
        <w:rPr>
          <w:rFonts w:eastAsia="楷体_GB2312"/>
          <w:b/>
          <w:kern w:val="0"/>
          <w:sz w:val="30"/>
          <w:szCs w:val="30"/>
        </w:rPr>
        <w:t>盘旋进近</w:t>
      </w:r>
      <w:r>
        <w:rPr>
          <w:rFonts w:eastAsia="仿宋_GB2312"/>
          <w:kern w:val="0"/>
          <w:sz w:val="30"/>
          <w:szCs w:val="30"/>
        </w:rPr>
        <w:t>（</w:t>
      </w:r>
      <w:r>
        <w:rPr>
          <w:rFonts w:eastAsia="仿宋_GB2312"/>
          <w:kern w:val="0"/>
          <w:sz w:val="30"/>
          <w:szCs w:val="30"/>
        </w:rPr>
        <w:t>CIRCLING APPROACH</w:t>
      </w:r>
      <w:r>
        <w:rPr>
          <w:rFonts w:eastAsia="仿宋_GB2312"/>
          <w:kern w:val="0"/>
          <w:sz w:val="30"/>
          <w:szCs w:val="30"/>
        </w:rPr>
        <w:t>）仪表进近程序的延伸。航空器在按照仪表进近程序进近过程中不能直线进近着陆时，在机场上空目视对正跑道的机动飞行。</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管制许可的界限</w:t>
      </w:r>
      <w:r>
        <w:rPr>
          <w:rFonts w:eastAsia="仿宋_GB2312"/>
          <w:kern w:val="0"/>
          <w:sz w:val="30"/>
          <w:szCs w:val="30"/>
        </w:rPr>
        <w:t>（</w:t>
      </w:r>
      <w:r>
        <w:rPr>
          <w:rFonts w:eastAsia="仿宋_GB2312"/>
          <w:kern w:val="0"/>
          <w:sz w:val="30"/>
          <w:szCs w:val="30"/>
        </w:rPr>
        <w:t>CLEARANCE LIMIT</w:t>
      </w:r>
      <w:r>
        <w:rPr>
          <w:rFonts w:eastAsia="仿宋_GB2312"/>
          <w:kern w:val="0"/>
          <w:sz w:val="30"/>
          <w:szCs w:val="30"/>
        </w:rPr>
        <w:t>）空中交通管制准许航空器达到的点。</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管制区</w:t>
      </w:r>
      <w:r>
        <w:rPr>
          <w:rFonts w:eastAsia="仿宋_GB2312"/>
          <w:kern w:val="0"/>
          <w:sz w:val="30"/>
          <w:szCs w:val="30"/>
        </w:rPr>
        <w:t>（</w:t>
      </w:r>
      <w:r>
        <w:rPr>
          <w:rFonts w:eastAsia="仿宋_GB2312"/>
          <w:kern w:val="0"/>
          <w:sz w:val="30"/>
          <w:szCs w:val="30"/>
        </w:rPr>
        <w:t>CONTROL AREA</w:t>
      </w:r>
      <w:r>
        <w:rPr>
          <w:rFonts w:eastAsia="仿宋_GB2312"/>
          <w:kern w:val="0"/>
          <w:sz w:val="30"/>
          <w:szCs w:val="30"/>
        </w:rPr>
        <w:t>）自地球表面之上的规定界限向上延伸的管制空域。</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管制空域</w:t>
      </w:r>
      <w:r>
        <w:rPr>
          <w:rFonts w:eastAsia="仿宋_GB2312"/>
          <w:kern w:val="0"/>
          <w:sz w:val="30"/>
          <w:szCs w:val="30"/>
        </w:rPr>
        <w:t>（</w:t>
      </w:r>
      <w:r>
        <w:rPr>
          <w:rFonts w:eastAsia="仿宋_GB2312"/>
          <w:kern w:val="0"/>
          <w:sz w:val="30"/>
          <w:szCs w:val="30"/>
        </w:rPr>
        <w:t>CONTROLLED AIRSPACE</w:t>
      </w:r>
      <w:r>
        <w:rPr>
          <w:rFonts w:eastAsia="仿宋_GB2312"/>
          <w:kern w:val="0"/>
          <w:sz w:val="30"/>
          <w:szCs w:val="30"/>
        </w:rPr>
        <w:t>）依据空域分类，对按仪表飞行规则飞行规则和目视飞行规则飞行的航空器提供空中交通管制服务而划定的空间。</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管制地带</w:t>
      </w:r>
      <w:r>
        <w:rPr>
          <w:rFonts w:eastAsia="仿宋_GB2312"/>
          <w:kern w:val="0"/>
          <w:sz w:val="30"/>
          <w:szCs w:val="30"/>
        </w:rPr>
        <w:t>（</w:t>
      </w:r>
      <w:r>
        <w:rPr>
          <w:rFonts w:eastAsia="仿宋_GB2312"/>
          <w:kern w:val="0"/>
          <w:sz w:val="30"/>
          <w:szCs w:val="30"/>
        </w:rPr>
        <w:t>CONTROL ZONE</w:t>
      </w:r>
      <w:r>
        <w:rPr>
          <w:rFonts w:eastAsia="仿宋_GB2312"/>
          <w:kern w:val="0"/>
          <w:sz w:val="30"/>
          <w:szCs w:val="30"/>
        </w:rPr>
        <w:t>）从地球表面向上延伸至规定上限的管制空域。</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管制飞行</w:t>
      </w:r>
      <w:r>
        <w:rPr>
          <w:rFonts w:eastAsia="仿宋_GB2312"/>
          <w:kern w:val="0"/>
          <w:sz w:val="30"/>
          <w:szCs w:val="30"/>
        </w:rPr>
        <w:t>（</w:t>
      </w:r>
      <w:r>
        <w:rPr>
          <w:rFonts w:eastAsia="仿宋_GB2312"/>
          <w:kern w:val="0"/>
          <w:sz w:val="30"/>
          <w:szCs w:val="30"/>
        </w:rPr>
        <w:t>CONTROLLED FLIGHT</w:t>
      </w:r>
      <w:r>
        <w:rPr>
          <w:rFonts w:eastAsia="仿宋_GB2312"/>
          <w:kern w:val="0"/>
          <w:sz w:val="30"/>
          <w:szCs w:val="30"/>
        </w:rPr>
        <w:t>）受空中交通管制许可制约的任何飞行。</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巡航爬高</w:t>
      </w:r>
      <w:r>
        <w:rPr>
          <w:rFonts w:eastAsia="仿宋_GB2312"/>
          <w:kern w:val="0"/>
          <w:sz w:val="30"/>
          <w:szCs w:val="30"/>
        </w:rPr>
        <w:t>（</w:t>
      </w:r>
      <w:r>
        <w:rPr>
          <w:rFonts w:eastAsia="仿宋_GB2312"/>
          <w:kern w:val="0"/>
          <w:sz w:val="30"/>
          <w:szCs w:val="30"/>
        </w:rPr>
        <w:t>CRUISE CLIMB</w:t>
      </w:r>
      <w:r>
        <w:rPr>
          <w:rFonts w:eastAsia="仿宋_GB2312"/>
          <w:kern w:val="0"/>
          <w:sz w:val="30"/>
          <w:szCs w:val="30"/>
        </w:rPr>
        <w:t>）由于航空器质量减轻导致高度净增的一种航空器巡航技术。</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巡航高度层</w:t>
      </w:r>
      <w:r>
        <w:rPr>
          <w:rFonts w:eastAsia="仿宋_GB2312"/>
          <w:kern w:val="0"/>
          <w:sz w:val="30"/>
          <w:szCs w:val="30"/>
        </w:rPr>
        <w:t>（</w:t>
      </w:r>
      <w:r>
        <w:rPr>
          <w:rFonts w:eastAsia="仿宋_GB2312"/>
          <w:kern w:val="0"/>
          <w:sz w:val="30"/>
          <w:szCs w:val="30"/>
        </w:rPr>
        <w:t>CRUISING LEVEL</w:t>
      </w:r>
      <w:r>
        <w:rPr>
          <w:rFonts w:eastAsia="仿宋_GB2312"/>
          <w:kern w:val="0"/>
          <w:sz w:val="30"/>
          <w:szCs w:val="30"/>
        </w:rPr>
        <w:t>）飞行的大部分时间所保持的高度层。</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数据块</w:t>
      </w:r>
      <w:r>
        <w:rPr>
          <w:rFonts w:eastAsia="仿宋_GB2312"/>
          <w:kern w:val="0"/>
          <w:sz w:val="30"/>
          <w:szCs w:val="30"/>
        </w:rPr>
        <w:t>（</w:t>
      </w:r>
      <w:r>
        <w:rPr>
          <w:rFonts w:eastAsia="仿宋_GB2312"/>
          <w:kern w:val="0"/>
          <w:sz w:val="30"/>
          <w:szCs w:val="30"/>
        </w:rPr>
        <w:t>DATA BLOCK</w:t>
      </w:r>
      <w:r>
        <w:rPr>
          <w:rFonts w:eastAsia="仿宋_GB2312"/>
          <w:kern w:val="0"/>
          <w:sz w:val="30"/>
          <w:szCs w:val="30"/>
        </w:rPr>
        <w:t>）在雷达显示器上显示出来的识别符号、地速等内容的数据组。</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决断高度／高</w:t>
      </w:r>
      <w:r>
        <w:rPr>
          <w:rFonts w:eastAsia="仿宋_GB2312"/>
          <w:kern w:val="0"/>
          <w:sz w:val="30"/>
          <w:szCs w:val="30"/>
        </w:rPr>
        <w:t>（</w:t>
      </w:r>
      <w:r>
        <w:rPr>
          <w:rFonts w:eastAsia="仿宋_GB2312"/>
          <w:kern w:val="0"/>
          <w:sz w:val="30"/>
          <w:szCs w:val="30"/>
        </w:rPr>
        <w:t>DECISION ALTITUDE/HEIGHT</w:t>
      </w:r>
      <w:r>
        <w:rPr>
          <w:rFonts w:eastAsia="仿宋_GB2312"/>
          <w:kern w:val="0"/>
          <w:sz w:val="30"/>
          <w:szCs w:val="30"/>
        </w:rPr>
        <w:t>）在精密进近中规定的一个高度或高。在这个高度或高上，如果没有取得继续进近所要求的目视参考，应当开始复飞。决断高度以平均海平面为基准，决断高以跑道入口标高为基准。</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遇险阶段</w:t>
      </w:r>
      <w:r>
        <w:rPr>
          <w:rFonts w:eastAsia="仿宋_GB2312"/>
          <w:kern w:val="0"/>
          <w:sz w:val="30"/>
          <w:szCs w:val="30"/>
        </w:rPr>
        <w:t>（</w:t>
      </w:r>
      <w:r>
        <w:rPr>
          <w:rFonts w:eastAsia="仿宋_GB2312"/>
          <w:kern w:val="0"/>
          <w:sz w:val="30"/>
          <w:szCs w:val="30"/>
        </w:rPr>
        <w:t>DETRESFA</w:t>
      </w:r>
      <w:r>
        <w:rPr>
          <w:rFonts w:eastAsia="仿宋_GB2312"/>
          <w:kern w:val="0"/>
          <w:sz w:val="30"/>
          <w:szCs w:val="30"/>
        </w:rPr>
        <w:t>）有理由相应航空器及其机上人员遇到紧急和严重危</w:t>
      </w:r>
      <w:r>
        <w:rPr>
          <w:rFonts w:eastAsia="仿宋_GB2312"/>
          <w:kern w:val="0"/>
          <w:sz w:val="30"/>
          <w:szCs w:val="30"/>
        </w:rPr>
        <w:lastRenderedPageBreak/>
        <w:t>险，需要立即援救的情况。</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测距仪定位点</w:t>
      </w:r>
      <w:r>
        <w:rPr>
          <w:rFonts w:eastAsia="仿宋_GB2312"/>
          <w:kern w:val="0"/>
          <w:sz w:val="30"/>
          <w:szCs w:val="30"/>
        </w:rPr>
        <w:t>（</w:t>
      </w:r>
      <w:r>
        <w:rPr>
          <w:rFonts w:eastAsia="仿宋_GB2312"/>
          <w:kern w:val="0"/>
          <w:sz w:val="30"/>
          <w:szCs w:val="30"/>
        </w:rPr>
        <w:t>DME FIX</w:t>
      </w:r>
      <w:r>
        <w:rPr>
          <w:rFonts w:eastAsia="仿宋_GB2312"/>
          <w:kern w:val="0"/>
          <w:sz w:val="30"/>
          <w:szCs w:val="30"/>
        </w:rPr>
        <w:t>）由能提供距离和方位的导航设施所确定的定位点。</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紧急阶段</w:t>
      </w:r>
      <w:r>
        <w:rPr>
          <w:rFonts w:eastAsia="仿宋_GB2312"/>
          <w:kern w:val="0"/>
          <w:sz w:val="30"/>
          <w:szCs w:val="30"/>
        </w:rPr>
        <w:t>（</w:t>
      </w:r>
      <w:r>
        <w:rPr>
          <w:rFonts w:eastAsia="仿宋_GB2312"/>
          <w:kern w:val="0"/>
          <w:sz w:val="30"/>
          <w:szCs w:val="30"/>
        </w:rPr>
        <w:t>EMERGENCY PHASE</w:t>
      </w:r>
      <w:r>
        <w:rPr>
          <w:rFonts w:eastAsia="仿宋_GB2312"/>
          <w:kern w:val="0"/>
          <w:sz w:val="30"/>
          <w:szCs w:val="30"/>
        </w:rPr>
        <w:t>）根据情况可以是情况不明阶段、告警阶段或遇险阶段的一个通称。</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预计到达时刻</w:t>
      </w:r>
      <w:r>
        <w:rPr>
          <w:rFonts w:eastAsia="仿宋_GB2312"/>
          <w:kern w:val="0"/>
          <w:sz w:val="30"/>
          <w:szCs w:val="30"/>
        </w:rPr>
        <w:t>（</w:t>
      </w:r>
      <w:r>
        <w:rPr>
          <w:rFonts w:eastAsia="仿宋_GB2312"/>
          <w:kern w:val="0"/>
          <w:sz w:val="30"/>
          <w:szCs w:val="30"/>
        </w:rPr>
        <w:t>ESTIMATED TIME OF ARRIVAL</w:t>
      </w:r>
      <w:r>
        <w:rPr>
          <w:rFonts w:eastAsia="仿宋_GB2312"/>
          <w:kern w:val="0"/>
          <w:sz w:val="30"/>
          <w:szCs w:val="30"/>
        </w:rPr>
        <w:t>）对于仪表飞行规则飞行，是航空器到达基于导航设施确定的指定点上空的预计时刻，并预定从该点开始仪表进近程序。如果该机场没有相应的导航设施，则为航空器将要达到该机场上空的时刻。对于目视飞行规则飞行，为航空器将要到达该机场上空的预计时刻。</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预计进近时刻</w:t>
      </w:r>
      <w:r>
        <w:rPr>
          <w:rFonts w:eastAsia="仿宋_GB2312"/>
          <w:kern w:val="0"/>
          <w:sz w:val="30"/>
          <w:szCs w:val="30"/>
        </w:rPr>
        <w:t>（</w:t>
      </w:r>
      <w:r>
        <w:rPr>
          <w:rFonts w:eastAsia="仿宋_GB2312"/>
          <w:kern w:val="0"/>
          <w:sz w:val="30"/>
          <w:szCs w:val="30"/>
        </w:rPr>
        <w:t>EXPECTED APPROACH TIME</w:t>
      </w:r>
      <w:r>
        <w:rPr>
          <w:rFonts w:eastAsia="仿宋_GB2312"/>
          <w:kern w:val="0"/>
          <w:sz w:val="30"/>
          <w:szCs w:val="30"/>
        </w:rPr>
        <w:t>）进场航空器在延迟之后，管制单位预计其完成进近着陆飞离等待点的时刻。</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最后进近</w:t>
      </w:r>
      <w:r>
        <w:rPr>
          <w:rFonts w:eastAsia="仿宋_GB2312"/>
          <w:kern w:val="0"/>
          <w:sz w:val="30"/>
          <w:szCs w:val="30"/>
        </w:rPr>
        <w:t>（</w:t>
      </w:r>
      <w:r>
        <w:rPr>
          <w:rFonts w:eastAsia="仿宋_GB2312"/>
          <w:kern w:val="0"/>
          <w:sz w:val="30"/>
          <w:szCs w:val="30"/>
        </w:rPr>
        <w:t>FINAL APPROACH</w:t>
      </w:r>
      <w:r>
        <w:rPr>
          <w:rFonts w:eastAsia="仿宋_GB2312"/>
          <w:kern w:val="0"/>
          <w:sz w:val="30"/>
          <w:szCs w:val="30"/>
        </w:rPr>
        <w:t>）仪表进近程序的一部分。开始于规定的最后进近定位点。</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飞行情报部门</w:t>
      </w:r>
      <w:r>
        <w:rPr>
          <w:rFonts w:eastAsia="仿宋_GB2312"/>
          <w:kern w:val="0"/>
          <w:sz w:val="30"/>
          <w:szCs w:val="30"/>
        </w:rPr>
        <w:t>（</w:t>
      </w:r>
      <w:r>
        <w:rPr>
          <w:rFonts w:eastAsia="仿宋_GB2312"/>
          <w:kern w:val="0"/>
          <w:sz w:val="30"/>
          <w:szCs w:val="30"/>
        </w:rPr>
        <w:t>FLIGHT INFORMATION CENTRE</w:t>
      </w:r>
      <w:r>
        <w:rPr>
          <w:rFonts w:eastAsia="仿宋_GB2312"/>
          <w:kern w:val="0"/>
          <w:sz w:val="30"/>
          <w:szCs w:val="30"/>
        </w:rPr>
        <w:t>）为提供飞行情报服务和告警服务而设置的单位。</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飞行情报区</w:t>
      </w:r>
      <w:r>
        <w:rPr>
          <w:rFonts w:eastAsia="仿宋_GB2312"/>
          <w:kern w:val="0"/>
          <w:sz w:val="30"/>
          <w:szCs w:val="30"/>
        </w:rPr>
        <w:t>（</w:t>
      </w:r>
      <w:r>
        <w:rPr>
          <w:rFonts w:eastAsia="仿宋_GB2312"/>
          <w:kern w:val="0"/>
          <w:sz w:val="30"/>
          <w:szCs w:val="30"/>
        </w:rPr>
        <w:t>FLIGHT INFORMATION REGION</w:t>
      </w:r>
      <w:r>
        <w:rPr>
          <w:rFonts w:eastAsia="仿宋_GB2312"/>
          <w:kern w:val="0"/>
          <w:sz w:val="30"/>
          <w:szCs w:val="30"/>
        </w:rPr>
        <w:t>）为提供飞行情报服务和告警服务而划定范围的空间。</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飞行情报服务</w:t>
      </w:r>
      <w:r>
        <w:rPr>
          <w:rFonts w:eastAsia="仿宋_GB2312"/>
          <w:kern w:val="0"/>
          <w:sz w:val="30"/>
          <w:szCs w:val="30"/>
        </w:rPr>
        <w:t>（</w:t>
      </w:r>
      <w:r>
        <w:rPr>
          <w:rFonts w:eastAsia="仿宋_GB2312"/>
          <w:kern w:val="0"/>
          <w:sz w:val="30"/>
          <w:szCs w:val="30"/>
        </w:rPr>
        <w:t>FLIGHT INFORMATION SERVICE</w:t>
      </w:r>
      <w:r>
        <w:rPr>
          <w:rFonts w:eastAsia="仿宋_GB2312"/>
          <w:kern w:val="0"/>
          <w:sz w:val="30"/>
          <w:szCs w:val="30"/>
        </w:rPr>
        <w:t>）向飞行中的航空器提供有益于安全和有效地实施飞行的建议和情报的服务。</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飞行高度层</w:t>
      </w:r>
      <w:r>
        <w:rPr>
          <w:rFonts w:eastAsia="仿宋_GB2312"/>
          <w:kern w:val="0"/>
          <w:sz w:val="30"/>
          <w:szCs w:val="30"/>
        </w:rPr>
        <w:t>（</w:t>
      </w:r>
      <w:r>
        <w:rPr>
          <w:rFonts w:eastAsia="仿宋_GB2312"/>
          <w:kern w:val="0"/>
          <w:sz w:val="30"/>
          <w:szCs w:val="30"/>
        </w:rPr>
        <w:t>FLIGHT LEVEL</w:t>
      </w:r>
      <w:r>
        <w:rPr>
          <w:rFonts w:eastAsia="仿宋_GB2312"/>
          <w:kern w:val="0"/>
          <w:sz w:val="30"/>
          <w:szCs w:val="30"/>
        </w:rPr>
        <w:t>）以</w:t>
      </w:r>
      <w:r>
        <w:rPr>
          <w:rFonts w:eastAsia="仿宋_GB2312"/>
          <w:kern w:val="0"/>
          <w:sz w:val="30"/>
          <w:szCs w:val="30"/>
        </w:rPr>
        <w:t>1013.2</w:t>
      </w:r>
      <w:r>
        <w:rPr>
          <w:rFonts w:eastAsia="仿宋_GB2312"/>
          <w:kern w:val="0"/>
          <w:sz w:val="30"/>
          <w:szCs w:val="30"/>
        </w:rPr>
        <w:t>百帕气压面为基准的等压面。各个等压面之间具有规定的气压差。</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飞行计划</w:t>
      </w:r>
      <w:r>
        <w:rPr>
          <w:rFonts w:eastAsia="仿宋_GB2312"/>
          <w:kern w:val="0"/>
          <w:sz w:val="30"/>
          <w:szCs w:val="30"/>
        </w:rPr>
        <w:t>（</w:t>
      </w:r>
      <w:r>
        <w:rPr>
          <w:rFonts w:eastAsia="仿宋_GB2312"/>
          <w:kern w:val="0"/>
          <w:sz w:val="30"/>
          <w:szCs w:val="30"/>
        </w:rPr>
        <w:t>FLIGHT PLAN</w:t>
      </w:r>
      <w:r>
        <w:rPr>
          <w:rFonts w:eastAsia="仿宋_GB2312"/>
          <w:kern w:val="0"/>
          <w:sz w:val="30"/>
          <w:szCs w:val="30"/>
        </w:rPr>
        <w:t>）向空中交通服务单位提供的关于航空器一次预定飞行或部分飞行的规定资料。</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气象预报</w:t>
      </w:r>
      <w:r>
        <w:rPr>
          <w:rFonts w:eastAsia="仿宋_GB2312"/>
          <w:kern w:val="0"/>
          <w:sz w:val="30"/>
          <w:szCs w:val="30"/>
        </w:rPr>
        <w:t>（</w:t>
      </w:r>
      <w:r>
        <w:rPr>
          <w:rFonts w:eastAsia="仿宋_GB2312"/>
          <w:kern w:val="0"/>
          <w:sz w:val="30"/>
          <w:szCs w:val="30"/>
        </w:rPr>
        <w:t>FOR</w:t>
      </w:r>
      <w:r>
        <w:rPr>
          <w:rFonts w:eastAsia="仿宋_GB2312" w:hint="eastAsia"/>
          <w:kern w:val="0"/>
          <w:sz w:val="30"/>
          <w:szCs w:val="30"/>
        </w:rPr>
        <w:t>E</w:t>
      </w:r>
      <w:r>
        <w:rPr>
          <w:rFonts w:eastAsia="仿宋_GB2312"/>
          <w:kern w:val="0"/>
          <w:sz w:val="30"/>
          <w:szCs w:val="30"/>
        </w:rPr>
        <w:t>CAST</w:t>
      </w:r>
      <w:r>
        <w:rPr>
          <w:rFonts w:eastAsia="仿宋_GB2312"/>
          <w:kern w:val="0"/>
          <w:sz w:val="30"/>
          <w:szCs w:val="30"/>
        </w:rPr>
        <w:t>）对某一特定的区域或部分空域，在特定时刻或期间的、预期的气象情况的叙述。</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lastRenderedPageBreak/>
        <w:t>航向</w:t>
      </w:r>
      <w:r>
        <w:rPr>
          <w:rFonts w:eastAsia="仿宋_GB2312"/>
          <w:kern w:val="0"/>
          <w:sz w:val="30"/>
          <w:szCs w:val="30"/>
        </w:rPr>
        <w:t>（</w:t>
      </w:r>
      <w:r>
        <w:rPr>
          <w:rFonts w:eastAsia="仿宋_GB2312"/>
          <w:kern w:val="0"/>
          <w:sz w:val="30"/>
          <w:szCs w:val="30"/>
        </w:rPr>
        <w:t>HEADING</w:t>
      </w:r>
      <w:r>
        <w:rPr>
          <w:rFonts w:eastAsia="仿宋_GB2312"/>
          <w:kern w:val="0"/>
          <w:sz w:val="30"/>
          <w:szCs w:val="30"/>
        </w:rPr>
        <w:t>）航空器纵轴所指向的方向，通常由北量起，以度数表示。</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直升机</w:t>
      </w:r>
      <w:r>
        <w:rPr>
          <w:rFonts w:eastAsia="仿宋_GB2312"/>
          <w:kern w:val="0"/>
          <w:sz w:val="30"/>
          <w:szCs w:val="30"/>
        </w:rPr>
        <w:t>（</w:t>
      </w:r>
      <w:r>
        <w:rPr>
          <w:rFonts w:eastAsia="仿宋_GB2312"/>
          <w:kern w:val="0"/>
          <w:sz w:val="30"/>
          <w:szCs w:val="30"/>
        </w:rPr>
        <w:t>HELICOPTER</w:t>
      </w:r>
      <w:r>
        <w:rPr>
          <w:rFonts w:eastAsia="仿宋_GB2312"/>
          <w:kern w:val="0"/>
          <w:sz w:val="30"/>
          <w:szCs w:val="30"/>
        </w:rPr>
        <w:t>）飞行时，凭借一个或多个在基本垂直轴上自由转动的旋翼，在空气中获得支撑的重于空气的航空器。</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高</w:t>
      </w:r>
      <w:r>
        <w:rPr>
          <w:rFonts w:eastAsia="仿宋_GB2312"/>
          <w:kern w:val="0"/>
          <w:sz w:val="30"/>
          <w:szCs w:val="30"/>
        </w:rPr>
        <w:t>（</w:t>
      </w:r>
      <w:r>
        <w:rPr>
          <w:rFonts w:eastAsia="仿宋_GB2312"/>
          <w:kern w:val="0"/>
          <w:sz w:val="30"/>
          <w:szCs w:val="30"/>
        </w:rPr>
        <w:t>HEIGHT</w:t>
      </w:r>
      <w:r>
        <w:rPr>
          <w:rFonts w:eastAsia="仿宋_GB2312"/>
          <w:kern w:val="0"/>
          <w:sz w:val="30"/>
          <w:szCs w:val="30"/>
        </w:rPr>
        <w:t>）自某一个特定基准面量至一个平面、一个点或视作一个点的物体的垂直距离。</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等待</w:t>
      </w:r>
      <w:r>
        <w:rPr>
          <w:rFonts w:eastAsia="仿宋_GB2312"/>
          <w:kern w:val="0"/>
          <w:sz w:val="30"/>
          <w:szCs w:val="30"/>
        </w:rPr>
        <w:t>（</w:t>
      </w:r>
      <w:r>
        <w:rPr>
          <w:rFonts w:eastAsia="仿宋_GB2312"/>
          <w:kern w:val="0"/>
          <w:sz w:val="30"/>
          <w:szCs w:val="30"/>
        </w:rPr>
        <w:t>HOLDING</w:t>
      </w:r>
      <w:r>
        <w:rPr>
          <w:rFonts w:eastAsia="仿宋_GB2312"/>
          <w:kern w:val="0"/>
          <w:sz w:val="30"/>
          <w:szCs w:val="30"/>
        </w:rPr>
        <w:t>）航空器在等待管制单位作进一步许可或进近许可时，在指定空域内按一定程序所进行的预定的机动飞行。也可用于地面活动阶段，航空器在等待空中交通管制进一步许可时，保持在指定区域或指定点。</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等待点</w:t>
      </w:r>
      <w:r>
        <w:rPr>
          <w:rFonts w:eastAsia="仿宋_GB2312"/>
          <w:kern w:val="0"/>
          <w:sz w:val="30"/>
          <w:szCs w:val="30"/>
        </w:rPr>
        <w:t>（</w:t>
      </w:r>
      <w:r>
        <w:rPr>
          <w:rFonts w:eastAsia="仿宋_GB2312"/>
          <w:kern w:val="0"/>
          <w:sz w:val="30"/>
          <w:szCs w:val="30"/>
        </w:rPr>
        <w:t>HOLDING FIX</w:t>
      </w:r>
      <w:r>
        <w:rPr>
          <w:rFonts w:eastAsia="仿宋_GB2312"/>
          <w:kern w:val="0"/>
          <w:sz w:val="30"/>
          <w:szCs w:val="30"/>
        </w:rPr>
        <w:t>）为使进行等待的航空器能在指定的空域内保持位置而规定的定位点。</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管制指示</w:t>
      </w:r>
      <w:r>
        <w:rPr>
          <w:rFonts w:eastAsia="仿宋_GB2312"/>
          <w:kern w:val="0"/>
          <w:sz w:val="30"/>
          <w:szCs w:val="30"/>
        </w:rPr>
        <w:t>（</w:t>
      </w:r>
      <w:r>
        <w:rPr>
          <w:rFonts w:eastAsia="仿宋_GB2312"/>
          <w:kern w:val="0"/>
          <w:sz w:val="30"/>
          <w:szCs w:val="30"/>
        </w:rPr>
        <w:t>INSTRUCTIONS</w:t>
      </w:r>
      <w:r>
        <w:rPr>
          <w:rFonts w:eastAsia="仿宋_GB2312"/>
          <w:kern w:val="0"/>
          <w:sz w:val="30"/>
          <w:szCs w:val="30"/>
        </w:rPr>
        <w:t>）由管制单位向航空器驾驶员发出的指令性内容。</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仪表进近</w:t>
      </w:r>
      <w:r>
        <w:rPr>
          <w:rFonts w:eastAsia="仿宋_GB2312"/>
          <w:kern w:val="0"/>
          <w:sz w:val="30"/>
          <w:szCs w:val="30"/>
        </w:rPr>
        <w:t>（</w:t>
      </w:r>
      <w:r>
        <w:rPr>
          <w:rFonts w:eastAsia="仿宋_GB2312"/>
          <w:kern w:val="0"/>
          <w:sz w:val="30"/>
          <w:szCs w:val="30"/>
        </w:rPr>
        <w:t>INSTRUMENT APPROACH</w:t>
      </w:r>
      <w:r>
        <w:rPr>
          <w:rFonts w:eastAsia="仿宋_GB2312"/>
          <w:kern w:val="0"/>
          <w:sz w:val="30"/>
          <w:szCs w:val="30"/>
        </w:rPr>
        <w:t>）执行仪表飞行规则飞行的航空器按照仪表进近程序所进行的仪表进近或雷达进近。</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仪表进近程序</w:t>
      </w:r>
      <w:r>
        <w:rPr>
          <w:rFonts w:eastAsia="仿宋_GB2312"/>
          <w:kern w:val="0"/>
          <w:sz w:val="30"/>
          <w:szCs w:val="30"/>
        </w:rPr>
        <w:t>（</w:t>
      </w:r>
      <w:r>
        <w:rPr>
          <w:rFonts w:eastAsia="仿宋_GB2312"/>
          <w:kern w:val="0"/>
          <w:sz w:val="30"/>
          <w:szCs w:val="30"/>
        </w:rPr>
        <w:t>INSTRUMENT APPROACH PROCEDURE</w:t>
      </w:r>
      <w:r>
        <w:rPr>
          <w:rFonts w:eastAsia="仿宋_GB2312"/>
          <w:kern w:val="0"/>
          <w:sz w:val="30"/>
          <w:szCs w:val="30"/>
        </w:rPr>
        <w:t>）对障碍物保持规定的安全保护，参照飞行仪表所进行的一系列预定的机动飞行。这种机动飞行，从开始进近定位点或适用时从规定的进场航线开始，至完成着陆的一点为止。此后，如果不能完成着陆，则飞至使用等待或航路超障准则的位置。</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仪表飞行规则</w:t>
      </w:r>
      <w:r>
        <w:rPr>
          <w:rFonts w:eastAsia="仿宋_GB2312"/>
          <w:kern w:val="0"/>
          <w:sz w:val="30"/>
          <w:szCs w:val="30"/>
        </w:rPr>
        <w:t>（</w:t>
      </w:r>
      <w:r>
        <w:rPr>
          <w:rFonts w:eastAsia="仿宋_GB2312"/>
          <w:kern w:val="0"/>
          <w:sz w:val="30"/>
          <w:szCs w:val="30"/>
        </w:rPr>
        <w:t>INSTRUMENT FLIGHT RULES</w:t>
      </w:r>
      <w:r>
        <w:rPr>
          <w:rFonts w:eastAsia="仿宋_GB2312"/>
          <w:kern w:val="0"/>
          <w:sz w:val="30"/>
          <w:szCs w:val="30"/>
        </w:rPr>
        <w:t>）按照仪表气象条件飞行的规则。</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仪表气象条件</w:t>
      </w:r>
      <w:r>
        <w:rPr>
          <w:rFonts w:eastAsia="仿宋_GB2312"/>
          <w:kern w:val="0"/>
          <w:sz w:val="30"/>
          <w:szCs w:val="30"/>
        </w:rPr>
        <w:t>（</w:t>
      </w:r>
      <w:r>
        <w:rPr>
          <w:rFonts w:eastAsia="仿宋_GB2312"/>
          <w:kern w:val="0"/>
          <w:sz w:val="30"/>
          <w:szCs w:val="30"/>
        </w:rPr>
        <w:t>INSTRUMENT METEOROLOGICAL CONDITIONS</w:t>
      </w:r>
      <w:r>
        <w:rPr>
          <w:rFonts w:eastAsia="仿宋_GB2312"/>
          <w:kern w:val="0"/>
          <w:sz w:val="30"/>
          <w:szCs w:val="30"/>
        </w:rPr>
        <w:t>）能见度、离云的距离和云幕高所表示的，低于规定的目视气象条件最低标准的气象条件。</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情况不明阶段</w:t>
      </w:r>
      <w:r>
        <w:rPr>
          <w:rFonts w:eastAsia="仿宋_GB2312"/>
          <w:kern w:val="0"/>
          <w:sz w:val="30"/>
          <w:szCs w:val="30"/>
        </w:rPr>
        <w:t>（</w:t>
      </w:r>
      <w:r>
        <w:rPr>
          <w:rFonts w:eastAsia="仿宋_GB2312"/>
          <w:kern w:val="0"/>
          <w:sz w:val="30"/>
          <w:szCs w:val="30"/>
        </w:rPr>
        <w:t>INCERFA</w:t>
      </w:r>
      <w:r>
        <w:rPr>
          <w:rFonts w:eastAsia="仿宋_GB2312"/>
          <w:kern w:val="0"/>
          <w:sz w:val="30"/>
          <w:szCs w:val="30"/>
        </w:rPr>
        <w:t>）航空器及其机上人员的安全出现令人疑虑的情况。</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着陆区</w:t>
      </w:r>
      <w:r>
        <w:rPr>
          <w:rFonts w:eastAsia="仿宋_GB2312"/>
          <w:kern w:val="0"/>
          <w:sz w:val="30"/>
          <w:szCs w:val="30"/>
        </w:rPr>
        <w:t>（</w:t>
      </w:r>
      <w:r>
        <w:rPr>
          <w:rFonts w:eastAsia="仿宋_GB2312"/>
          <w:kern w:val="0"/>
          <w:sz w:val="30"/>
          <w:szCs w:val="30"/>
        </w:rPr>
        <w:t>LANDING AREA</w:t>
      </w:r>
      <w:r>
        <w:rPr>
          <w:rFonts w:eastAsia="仿宋_GB2312"/>
          <w:kern w:val="0"/>
          <w:sz w:val="30"/>
          <w:szCs w:val="30"/>
        </w:rPr>
        <w:t>）供航空器着陆或起飞的活动区部分。</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低空风切变</w:t>
      </w:r>
      <w:r>
        <w:rPr>
          <w:rFonts w:eastAsia="仿宋_GB2312"/>
          <w:kern w:val="0"/>
          <w:sz w:val="30"/>
          <w:szCs w:val="30"/>
        </w:rPr>
        <w:t>（</w:t>
      </w:r>
      <w:r>
        <w:rPr>
          <w:rFonts w:eastAsia="仿宋_GB2312"/>
          <w:kern w:val="0"/>
          <w:sz w:val="30"/>
          <w:szCs w:val="30"/>
        </w:rPr>
        <w:t>LOW LEVEL WINDSHEAR</w:t>
      </w:r>
      <w:r>
        <w:rPr>
          <w:rFonts w:eastAsia="仿宋_GB2312"/>
          <w:kern w:val="0"/>
          <w:sz w:val="30"/>
          <w:szCs w:val="30"/>
        </w:rPr>
        <w:t>）发生在</w:t>
      </w:r>
      <w:r>
        <w:rPr>
          <w:rFonts w:eastAsia="仿宋_GB2312"/>
          <w:kern w:val="0"/>
          <w:sz w:val="30"/>
          <w:szCs w:val="30"/>
        </w:rPr>
        <w:t>600</w:t>
      </w:r>
      <w:r>
        <w:rPr>
          <w:rFonts w:eastAsia="仿宋_GB2312"/>
          <w:kern w:val="0"/>
          <w:sz w:val="30"/>
          <w:szCs w:val="30"/>
        </w:rPr>
        <w:t>米高度以下的平均风</w:t>
      </w:r>
      <w:r>
        <w:rPr>
          <w:rFonts w:eastAsia="仿宋_GB2312"/>
          <w:kern w:val="0"/>
          <w:sz w:val="30"/>
          <w:szCs w:val="30"/>
        </w:rPr>
        <w:lastRenderedPageBreak/>
        <w:t>矢量在空间两点之间的差值。</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马赫数技术</w:t>
      </w:r>
      <w:r>
        <w:rPr>
          <w:rFonts w:eastAsia="仿宋_GB2312"/>
          <w:kern w:val="0"/>
          <w:sz w:val="30"/>
          <w:szCs w:val="30"/>
        </w:rPr>
        <w:t>（</w:t>
      </w:r>
      <w:r>
        <w:rPr>
          <w:rFonts w:eastAsia="仿宋_GB2312"/>
          <w:kern w:val="0"/>
          <w:sz w:val="30"/>
          <w:szCs w:val="30"/>
        </w:rPr>
        <w:t>MACH NUMBER TECHNIQUE</w:t>
      </w:r>
      <w:r>
        <w:rPr>
          <w:rFonts w:eastAsia="仿宋_GB2312"/>
          <w:kern w:val="0"/>
          <w:sz w:val="30"/>
          <w:szCs w:val="30"/>
        </w:rPr>
        <w:t>）为了使在指定飞行航线同一高度飞行的涡轮喷气机之间保持纵向间隔，要求航空器按指定的马赫数飞行的空中交通管制方法。</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机动区</w:t>
      </w:r>
      <w:r>
        <w:rPr>
          <w:rFonts w:eastAsia="仿宋_GB2312"/>
          <w:kern w:val="0"/>
          <w:sz w:val="30"/>
          <w:szCs w:val="30"/>
        </w:rPr>
        <w:t>（</w:t>
      </w:r>
      <w:r>
        <w:rPr>
          <w:rFonts w:eastAsia="仿宋_GB2312"/>
          <w:kern w:val="0"/>
          <w:sz w:val="30"/>
          <w:szCs w:val="30"/>
        </w:rPr>
        <w:t>MANOEUVRING AREA</w:t>
      </w:r>
      <w:r>
        <w:rPr>
          <w:rFonts w:eastAsia="仿宋_GB2312"/>
          <w:kern w:val="0"/>
          <w:sz w:val="30"/>
          <w:szCs w:val="30"/>
        </w:rPr>
        <w:t>）机场上供航空器起飞、着陆和滑行使用的部分，但不包括停机坪。</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最低下降高度／高</w:t>
      </w:r>
      <w:r>
        <w:rPr>
          <w:rFonts w:eastAsia="仿宋_GB2312"/>
          <w:kern w:val="0"/>
          <w:sz w:val="30"/>
          <w:szCs w:val="30"/>
        </w:rPr>
        <w:t>（</w:t>
      </w:r>
      <w:r>
        <w:rPr>
          <w:rFonts w:eastAsia="仿宋_GB2312"/>
          <w:kern w:val="0"/>
          <w:sz w:val="30"/>
          <w:szCs w:val="30"/>
        </w:rPr>
        <w:t>MINIMUM DESCENT ALTITUDE/HEIGHT</w:t>
      </w:r>
      <w:r>
        <w:rPr>
          <w:rFonts w:eastAsia="仿宋_GB2312"/>
          <w:kern w:val="0"/>
          <w:sz w:val="30"/>
          <w:szCs w:val="30"/>
        </w:rPr>
        <w:t>）在非精密进近或盘旋进近中规定的高度或高。在这个高度或高，如果没有取得要求的目视参考，应当开始复飞。最低下降高度以平均海平面为基准；最低下降高以机场或跑道入口标高为基准。</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最低航路高度</w:t>
      </w:r>
      <w:r>
        <w:rPr>
          <w:rFonts w:eastAsia="仿宋_GB2312"/>
          <w:kern w:val="0"/>
          <w:sz w:val="30"/>
          <w:szCs w:val="30"/>
        </w:rPr>
        <w:t>（</w:t>
      </w:r>
      <w:r>
        <w:rPr>
          <w:rFonts w:eastAsia="仿宋_GB2312"/>
          <w:kern w:val="0"/>
          <w:sz w:val="30"/>
          <w:szCs w:val="30"/>
        </w:rPr>
        <w:t>MINIMUM ENROUTE ALTITUDE</w:t>
      </w:r>
      <w:r>
        <w:rPr>
          <w:rFonts w:eastAsia="仿宋_GB2312"/>
          <w:kern w:val="0"/>
          <w:sz w:val="30"/>
          <w:szCs w:val="30"/>
        </w:rPr>
        <w:t>）考虑到无线电导航设施信号覆盖范围，在无线电导航设施之间为仪表飞行规则飞行</w:t>
      </w:r>
      <w:r>
        <w:rPr>
          <w:rFonts w:eastAsia="仿宋_GB2312" w:hint="eastAsia"/>
          <w:kern w:val="0"/>
          <w:sz w:val="30"/>
          <w:szCs w:val="30"/>
        </w:rPr>
        <w:t>的</w:t>
      </w:r>
      <w:r>
        <w:rPr>
          <w:rFonts w:eastAsia="仿宋_GB2312"/>
          <w:kern w:val="0"/>
          <w:sz w:val="30"/>
          <w:szCs w:val="30"/>
        </w:rPr>
        <w:t>航空器所规定的能够满足超障余度的最低飞行高度。</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活动区</w:t>
      </w:r>
      <w:r>
        <w:rPr>
          <w:rFonts w:eastAsia="仿宋_GB2312"/>
          <w:kern w:val="0"/>
          <w:sz w:val="30"/>
          <w:szCs w:val="30"/>
        </w:rPr>
        <w:t>（</w:t>
      </w:r>
      <w:r>
        <w:rPr>
          <w:rFonts w:eastAsia="仿宋_GB2312"/>
          <w:kern w:val="0"/>
          <w:sz w:val="30"/>
          <w:szCs w:val="30"/>
        </w:rPr>
        <w:t>MOVEMENT AREA</w:t>
      </w:r>
      <w:r>
        <w:rPr>
          <w:rFonts w:eastAsia="仿宋_GB2312"/>
          <w:kern w:val="0"/>
          <w:sz w:val="30"/>
          <w:szCs w:val="30"/>
        </w:rPr>
        <w:t>）机场上供航空器起飞、着陆和滑行使用的部分，包括机动区和停机坪。</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非精密进近</w:t>
      </w:r>
      <w:r>
        <w:rPr>
          <w:rFonts w:eastAsia="仿宋_GB2312"/>
          <w:kern w:val="0"/>
          <w:sz w:val="30"/>
          <w:szCs w:val="30"/>
        </w:rPr>
        <w:t>（</w:t>
      </w:r>
      <w:r>
        <w:rPr>
          <w:rFonts w:eastAsia="仿宋_GB2312"/>
          <w:kern w:val="0"/>
          <w:sz w:val="30"/>
          <w:szCs w:val="30"/>
        </w:rPr>
        <w:t>NON-PRECISION APPROACH</w:t>
      </w:r>
      <w:r>
        <w:rPr>
          <w:rFonts w:eastAsia="仿宋_GB2312"/>
          <w:kern w:val="0"/>
          <w:sz w:val="30"/>
          <w:szCs w:val="30"/>
        </w:rPr>
        <w:t>）使用全向信标台、无方向性无线信标台等地面设施，只提供方位引导，不提供下滑引导的仪表进近。</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运营人</w:t>
      </w:r>
      <w:r>
        <w:rPr>
          <w:rFonts w:eastAsia="仿宋_GB2312"/>
          <w:kern w:val="0"/>
          <w:sz w:val="30"/>
          <w:szCs w:val="30"/>
        </w:rPr>
        <w:t>（</w:t>
      </w:r>
      <w:r>
        <w:rPr>
          <w:rFonts w:eastAsia="仿宋_GB2312"/>
          <w:kern w:val="0"/>
          <w:sz w:val="30"/>
          <w:szCs w:val="30"/>
        </w:rPr>
        <w:t>OPERATOR</w:t>
      </w:r>
      <w:r>
        <w:rPr>
          <w:rFonts w:eastAsia="仿宋_GB2312"/>
          <w:kern w:val="0"/>
          <w:sz w:val="30"/>
          <w:szCs w:val="30"/>
        </w:rPr>
        <w:t>）从事或将要从事航空器营运的个人、组织或企业。</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超越航空器</w:t>
      </w:r>
      <w:r>
        <w:rPr>
          <w:rFonts w:eastAsia="仿宋_GB2312"/>
          <w:kern w:val="0"/>
          <w:sz w:val="30"/>
          <w:szCs w:val="30"/>
        </w:rPr>
        <w:t>（</w:t>
      </w:r>
      <w:r>
        <w:rPr>
          <w:rFonts w:eastAsia="仿宋_GB2312"/>
          <w:kern w:val="0"/>
          <w:sz w:val="30"/>
          <w:szCs w:val="30"/>
        </w:rPr>
        <w:t>OVERTAKING AIRCRAFT</w:t>
      </w:r>
      <w:r>
        <w:rPr>
          <w:rFonts w:eastAsia="仿宋_GB2312"/>
          <w:kern w:val="0"/>
          <w:sz w:val="30"/>
          <w:szCs w:val="30"/>
        </w:rPr>
        <w:t>）从一架航空器的后方与该航空器对称面小于</w:t>
      </w:r>
      <w:r>
        <w:rPr>
          <w:rFonts w:eastAsia="仿宋_GB2312"/>
          <w:kern w:val="0"/>
          <w:sz w:val="30"/>
          <w:szCs w:val="30"/>
        </w:rPr>
        <w:t>70</w:t>
      </w:r>
      <w:r>
        <w:rPr>
          <w:rFonts w:eastAsia="仿宋_GB2312"/>
          <w:kern w:val="0"/>
          <w:sz w:val="30"/>
          <w:szCs w:val="30"/>
        </w:rPr>
        <w:t>度夹角向其接近。</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精密进近</w:t>
      </w:r>
      <w:r>
        <w:rPr>
          <w:rFonts w:eastAsia="仿宋_GB2312"/>
          <w:kern w:val="0"/>
          <w:sz w:val="30"/>
          <w:szCs w:val="30"/>
        </w:rPr>
        <w:t>（</w:t>
      </w:r>
      <w:r>
        <w:rPr>
          <w:rFonts w:eastAsia="仿宋_GB2312"/>
          <w:kern w:val="0"/>
          <w:sz w:val="30"/>
          <w:szCs w:val="30"/>
        </w:rPr>
        <w:t>PRECISION APPROACH</w:t>
      </w:r>
      <w:r>
        <w:rPr>
          <w:rFonts w:eastAsia="仿宋_GB2312"/>
          <w:kern w:val="0"/>
          <w:sz w:val="30"/>
          <w:szCs w:val="30"/>
        </w:rPr>
        <w:t>）使用仪表着陆系统或精密进近雷达等系统提供方位和下滑引导的仪表进近。</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程序转弯</w:t>
      </w:r>
      <w:r>
        <w:rPr>
          <w:rFonts w:eastAsia="仿宋_GB2312"/>
          <w:kern w:val="0"/>
          <w:sz w:val="30"/>
          <w:szCs w:val="30"/>
        </w:rPr>
        <w:t>（</w:t>
      </w:r>
      <w:r>
        <w:rPr>
          <w:rFonts w:eastAsia="仿宋_GB2312"/>
          <w:kern w:val="0"/>
          <w:sz w:val="30"/>
          <w:szCs w:val="30"/>
        </w:rPr>
        <w:t>PROCEDURE TURN</w:t>
      </w:r>
      <w:r>
        <w:rPr>
          <w:rFonts w:eastAsia="仿宋_GB2312"/>
          <w:kern w:val="0"/>
          <w:sz w:val="30"/>
          <w:szCs w:val="30"/>
        </w:rPr>
        <w:t>）在起始进近航迹和最后进近航迹的相反方向的一种机动飞行。飞行中先转弯脱离指定航迹后再作反向转弯，使航空器能够</w:t>
      </w:r>
      <w:r>
        <w:rPr>
          <w:rFonts w:eastAsia="仿宋_GB2312"/>
          <w:kern w:val="0"/>
          <w:sz w:val="30"/>
          <w:szCs w:val="30"/>
        </w:rPr>
        <w:lastRenderedPageBreak/>
        <w:t>切入并沿指定航迹飞行。</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主导能见度</w:t>
      </w:r>
      <w:r>
        <w:rPr>
          <w:rFonts w:eastAsia="仿宋_GB2312"/>
          <w:kern w:val="0"/>
          <w:sz w:val="30"/>
          <w:szCs w:val="30"/>
        </w:rPr>
        <w:t>（</w:t>
      </w:r>
      <w:r>
        <w:rPr>
          <w:rFonts w:eastAsia="仿宋_GB2312"/>
          <w:kern w:val="0"/>
          <w:sz w:val="30"/>
          <w:szCs w:val="30"/>
        </w:rPr>
        <w:t>PREVAILING VISIBILITY</w:t>
      </w:r>
      <w:r>
        <w:rPr>
          <w:rFonts w:eastAsia="仿宋_GB2312"/>
          <w:kern w:val="0"/>
          <w:sz w:val="30"/>
          <w:szCs w:val="30"/>
        </w:rPr>
        <w:t>）当能见度因方向而有不同时，选出某个方向能见度值为Ｌ的角度范围Ａ，并以能见度大于Ｌ的角度范围为Ｂ，当Ｂ小于</w:t>
      </w:r>
      <w:r>
        <w:rPr>
          <w:rFonts w:eastAsia="仿宋_GB2312"/>
          <w:kern w:val="0"/>
          <w:sz w:val="30"/>
          <w:szCs w:val="30"/>
        </w:rPr>
        <w:t>180</w:t>
      </w:r>
      <w:r>
        <w:rPr>
          <w:rFonts w:eastAsia="仿宋_GB2312"/>
          <w:kern w:val="0"/>
          <w:sz w:val="30"/>
          <w:szCs w:val="30"/>
        </w:rPr>
        <w:t>度时，Ｌ即为所选定的主导能见度。</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修正海平面气压</w:t>
      </w:r>
      <w:r>
        <w:rPr>
          <w:rFonts w:eastAsia="仿宋_GB2312"/>
          <w:kern w:val="0"/>
          <w:sz w:val="30"/>
          <w:szCs w:val="30"/>
        </w:rPr>
        <w:t>（</w:t>
      </w:r>
      <w:r>
        <w:rPr>
          <w:rFonts w:eastAsia="仿宋_GB2312"/>
          <w:kern w:val="0"/>
          <w:sz w:val="30"/>
          <w:szCs w:val="30"/>
        </w:rPr>
        <w:t>QNH</w:t>
      </w:r>
      <w:r>
        <w:rPr>
          <w:rFonts w:eastAsia="仿宋_GB2312"/>
          <w:kern w:val="0"/>
          <w:sz w:val="30"/>
          <w:szCs w:val="30"/>
        </w:rPr>
        <w:t>）通过对观测到的场面气压，按照标准大气条件修正到平均海平面的气压。</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场面气压</w:t>
      </w:r>
      <w:r>
        <w:rPr>
          <w:rFonts w:eastAsia="仿宋_GB2312"/>
          <w:kern w:val="0"/>
          <w:sz w:val="30"/>
          <w:szCs w:val="30"/>
        </w:rPr>
        <w:t>（</w:t>
      </w:r>
      <w:r>
        <w:rPr>
          <w:rFonts w:eastAsia="仿宋_GB2312"/>
          <w:kern w:val="0"/>
          <w:sz w:val="30"/>
          <w:szCs w:val="30"/>
        </w:rPr>
        <w:t>QFE</w:t>
      </w:r>
      <w:r>
        <w:rPr>
          <w:rFonts w:eastAsia="仿宋_GB2312"/>
          <w:kern w:val="0"/>
          <w:sz w:val="30"/>
          <w:szCs w:val="30"/>
        </w:rPr>
        <w:t>）航空器着陆区域最高点的气压。</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雷达</w:t>
      </w:r>
      <w:r>
        <w:rPr>
          <w:rFonts w:eastAsia="仿宋_GB2312"/>
          <w:kern w:val="0"/>
          <w:sz w:val="30"/>
          <w:szCs w:val="30"/>
        </w:rPr>
        <w:t>（</w:t>
      </w:r>
      <w:r>
        <w:rPr>
          <w:rFonts w:eastAsia="仿宋_GB2312"/>
          <w:kern w:val="0"/>
          <w:sz w:val="30"/>
          <w:szCs w:val="30"/>
        </w:rPr>
        <w:t>RADAR</w:t>
      </w:r>
      <w:r>
        <w:rPr>
          <w:rFonts w:eastAsia="仿宋_GB2312"/>
          <w:kern w:val="0"/>
          <w:sz w:val="30"/>
          <w:szCs w:val="30"/>
        </w:rPr>
        <w:t>）一种提供目标物的距离、方位和高度等信息的无线电探测装置。</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雷达进近</w:t>
      </w:r>
      <w:r>
        <w:rPr>
          <w:rFonts w:eastAsia="仿宋_GB2312"/>
          <w:kern w:val="0"/>
          <w:sz w:val="30"/>
          <w:szCs w:val="30"/>
        </w:rPr>
        <w:t>（</w:t>
      </w:r>
      <w:r>
        <w:rPr>
          <w:rFonts w:eastAsia="仿宋_GB2312"/>
          <w:kern w:val="0"/>
          <w:sz w:val="30"/>
          <w:szCs w:val="30"/>
        </w:rPr>
        <w:t>RADAR APPROACH</w:t>
      </w:r>
      <w:r>
        <w:rPr>
          <w:rFonts w:eastAsia="仿宋_GB2312"/>
          <w:kern w:val="0"/>
          <w:sz w:val="30"/>
          <w:szCs w:val="30"/>
        </w:rPr>
        <w:t>）航空器在雷达管制员的引导下所作的进近。</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雷达看到</w:t>
      </w:r>
      <w:r>
        <w:rPr>
          <w:rFonts w:eastAsia="仿宋_GB2312"/>
          <w:kern w:val="0"/>
          <w:sz w:val="30"/>
          <w:szCs w:val="30"/>
        </w:rPr>
        <w:t>（</w:t>
      </w:r>
      <w:r>
        <w:rPr>
          <w:rFonts w:eastAsia="仿宋_GB2312"/>
          <w:kern w:val="0"/>
          <w:sz w:val="30"/>
          <w:szCs w:val="30"/>
        </w:rPr>
        <w:t>RADAR CONTACT</w:t>
      </w:r>
      <w:r>
        <w:rPr>
          <w:rFonts w:eastAsia="仿宋_GB2312"/>
          <w:kern w:val="0"/>
          <w:sz w:val="30"/>
          <w:szCs w:val="30"/>
        </w:rPr>
        <w:t>）在雷达显示器上可以看到和识别的特定航空器的雷达反射脉冲或雷达位置符号存在的状况。</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雷达管制</w:t>
      </w:r>
      <w:r>
        <w:rPr>
          <w:rFonts w:eastAsia="仿宋_GB2312"/>
          <w:kern w:val="0"/>
          <w:sz w:val="30"/>
          <w:szCs w:val="30"/>
        </w:rPr>
        <w:t>（</w:t>
      </w:r>
      <w:r>
        <w:rPr>
          <w:rFonts w:eastAsia="仿宋_GB2312"/>
          <w:kern w:val="0"/>
          <w:sz w:val="30"/>
          <w:szCs w:val="30"/>
        </w:rPr>
        <w:t>RADAR CONTROL</w:t>
      </w:r>
      <w:r>
        <w:rPr>
          <w:rFonts w:eastAsia="仿宋_GB2312"/>
          <w:kern w:val="0"/>
          <w:sz w:val="30"/>
          <w:szCs w:val="30"/>
        </w:rPr>
        <w:t>）直接使用雷达信息来提供空中交通管制服务。</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雷达管制员</w:t>
      </w:r>
      <w:r>
        <w:rPr>
          <w:rFonts w:eastAsia="仿宋_GB2312"/>
          <w:kern w:val="0"/>
          <w:sz w:val="30"/>
          <w:szCs w:val="30"/>
        </w:rPr>
        <w:t>（</w:t>
      </w:r>
      <w:r>
        <w:rPr>
          <w:rFonts w:eastAsia="仿宋_GB2312"/>
          <w:kern w:val="0"/>
          <w:sz w:val="30"/>
          <w:szCs w:val="30"/>
        </w:rPr>
        <w:t>RADAR CONTROLLER</w:t>
      </w:r>
      <w:r>
        <w:rPr>
          <w:rFonts w:eastAsia="仿宋_GB2312"/>
          <w:kern w:val="0"/>
          <w:sz w:val="30"/>
          <w:szCs w:val="30"/>
        </w:rPr>
        <w:t>）经过空中交通管制专业训练，取得雷达管制员执照并从事雷达管制业务的管制员。</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雷达识别</w:t>
      </w:r>
      <w:r>
        <w:rPr>
          <w:rFonts w:eastAsia="仿宋_GB2312"/>
          <w:kern w:val="0"/>
          <w:sz w:val="30"/>
          <w:szCs w:val="30"/>
        </w:rPr>
        <w:t>（</w:t>
      </w:r>
      <w:r>
        <w:rPr>
          <w:rFonts w:eastAsia="仿宋_GB2312"/>
          <w:kern w:val="0"/>
          <w:sz w:val="30"/>
          <w:szCs w:val="30"/>
        </w:rPr>
        <w:t>RADAR IDENTIFICATION</w:t>
      </w:r>
      <w:r>
        <w:rPr>
          <w:rFonts w:eastAsia="仿宋_GB2312"/>
          <w:kern w:val="0"/>
          <w:sz w:val="30"/>
          <w:szCs w:val="30"/>
        </w:rPr>
        <w:t>）将某一特定的雷达目标或雷达位置符号与某特定航空器相关联的过程。</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雷达识别的航空器</w:t>
      </w:r>
      <w:r>
        <w:rPr>
          <w:rFonts w:eastAsia="仿宋_GB2312"/>
          <w:kern w:val="0"/>
          <w:sz w:val="30"/>
          <w:szCs w:val="30"/>
        </w:rPr>
        <w:t>（</w:t>
      </w:r>
      <w:r>
        <w:rPr>
          <w:rFonts w:eastAsia="仿宋_GB2312"/>
          <w:kern w:val="0"/>
          <w:sz w:val="30"/>
          <w:szCs w:val="30"/>
        </w:rPr>
        <w:t>RADAR IDENTIFIED AIRCRAFT</w:t>
      </w:r>
      <w:r>
        <w:rPr>
          <w:rFonts w:eastAsia="仿宋_GB2312"/>
          <w:kern w:val="0"/>
          <w:sz w:val="30"/>
          <w:szCs w:val="30"/>
        </w:rPr>
        <w:t>）在雷达显示器上观察到的目标或符号为直接相关的航空器位置。</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雷达监控</w:t>
      </w:r>
      <w:r>
        <w:rPr>
          <w:rFonts w:eastAsia="仿宋_GB2312"/>
          <w:kern w:val="0"/>
          <w:sz w:val="30"/>
          <w:szCs w:val="30"/>
        </w:rPr>
        <w:t>（</w:t>
      </w:r>
      <w:r>
        <w:rPr>
          <w:rFonts w:eastAsia="仿宋_GB2312"/>
          <w:kern w:val="0"/>
          <w:sz w:val="30"/>
          <w:szCs w:val="30"/>
        </w:rPr>
        <w:t>RADAR MONITORING</w:t>
      </w:r>
      <w:r>
        <w:rPr>
          <w:rFonts w:eastAsia="仿宋_GB2312"/>
          <w:kern w:val="0"/>
          <w:sz w:val="30"/>
          <w:szCs w:val="30"/>
        </w:rPr>
        <w:t>）为向航空器提供严重偏离正常飞行航迹的信息和建议而使用雷达。</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雷达间隔</w:t>
      </w:r>
      <w:r>
        <w:rPr>
          <w:rFonts w:eastAsia="仿宋_GB2312"/>
          <w:kern w:val="0"/>
          <w:sz w:val="30"/>
          <w:szCs w:val="30"/>
        </w:rPr>
        <w:t>（</w:t>
      </w:r>
      <w:r>
        <w:rPr>
          <w:rFonts w:eastAsia="仿宋_GB2312"/>
          <w:kern w:val="0"/>
          <w:sz w:val="30"/>
          <w:szCs w:val="30"/>
        </w:rPr>
        <w:t>RADAR SEPARATION</w:t>
      </w:r>
      <w:r>
        <w:rPr>
          <w:rFonts w:eastAsia="仿宋_GB2312"/>
          <w:kern w:val="0"/>
          <w:sz w:val="30"/>
          <w:szCs w:val="30"/>
        </w:rPr>
        <w:t>）当航空器的位置信息来源于雷达时所采用的管制间隔标准。</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雷达服务</w:t>
      </w:r>
      <w:r>
        <w:rPr>
          <w:rFonts w:eastAsia="仿宋_GB2312"/>
          <w:kern w:val="0"/>
          <w:sz w:val="30"/>
          <w:szCs w:val="30"/>
        </w:rPr>
        <w:t>（</w:t>
      </w:r>
      <w:r>
        <w:rPr>
          <w:rFonts w:eastAsia="仿宋_GB2312"/>
          <w:kern w:val="0"/>
          <w:sz w:val="30"/>
          <w:szCs w:val="30"/>
        </w:rPr>
        <w:t>RADAR SERVICE</w:t>
      </w:r>
      <w:r>
        <w:rPr>
          <w:rFonts w:eastAsia="仿宋_GB2312"/>
          <w:kern w:val="0"/>
          <w:sz w:val="30"/>
          <w:szCs w:val="30"/>
        </w:rPr>
        <w:t>）用来表示直接采用雷达信息提供的服务。</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lastRenderedPageBreak/>
        <w:t>雷达引导</w:t>
      </w:r>
      <w:r>
        <w:rPr>
          <w:rFonts w:eastAsia="仿宋_GB2312"/>
          <w:kern w:val="0"/>
          <w:sz w:val="30"/>
          <w:szCs w:val="30"/>
        </w:rPr>
        <w:t>（</w:t>
      </w:r>
      <w:r>
        <w:rPr>
          <w:rFonts w:eastAsia="仿宋_GB2312"/>
          <w:kern w:val="0"/>
          <w:sz w:val="30"/>
          <w:szCs w:val="30"/>
        </w:rPr>
        <w:t>RADAR VECTORING</w:t>
      </w:r>
      <w:r>
        <w:rPr>
          <w:rFonts w:eastAsia="仿宋_GB2312"/>
          <w:kern w:val="0"/>
          <w:sz w:val="30"/>
          <w:szCs w:val="30"/>
        </w:rPr>
        <w:t>）在使用雷达的基础上，以特定的形式向航空器提供航行引导。</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径向方位</w:t>
      </w:r>
      <w:r>
        <w:rPr>
          <w:rFonts w:eastAsia="仿宋_GB2312"/>
          <w:kern w:val="0"/>
          <w:sz w:val="30"/>
          <w:szCs w:val="30"/>
        </w:rPr>
        <w:t>（</w:t>
      </w:r>
      <w:r>
        <w:rPr>
          <w:rFonts w:eastAsia="仿宋_GB2312"/>
          <w:kern w:val="0"/>
          <w:sz w:val="30"/>
          <w:szCs w:val="30"/>
        </w:rPr>
        <w:t>RADIAL</w:t>
      </w:r>
      <w:r>
        <w:rPr>
          <w:rFonts w:eastAsia="仿宋_GB2312"/>
          <w:kern w:val="0"/>
          <w:sz w:val="30"/>
          <w:szCs w:val="30"/>
        </w:rPr>
        <w:t>）以甚高频无线电全向信标为中心辐射出的磁方位。</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援救协调中心</w:t>
      </w:r>
      <w:r>
        <w:rPr>
          <w:rFonts w:eastAsia="仿宋_GB2312"/>
          <w:kern w:val="0"/>
          <w:sz w:val="30"/>
          <w:szCs w:val="30"/>
        </w:rPr>
        <w:t>（</w:t>
      </w:r>
      <w:r>
        <w:rPr>
          <w:rFonts w:eastAsia="仿宋_GB2312"/>
          <w:kern w:val="0"/>
          <w:sz w:val="30"/>
          <w:szCs w:val="30"/>
        </w:rPr>
        <w:t>RESCUE COORDI</w:t>
      </w:r>
      <w:r>
        <w:rPr>
          <w:rFonts w:eastAsia="仿宋_GB2312" w:hint="eastAsia"/>
          <w:kern w:val="0"/>
          <w:sz w:val="30"/>
          <w:szCs w:val="30"/>
        </w:rPr>
        <w:t>N</w:t>
      </w:r>
      <w:r>
        <w:rPr>
          <w:rFonts w:eastAsia="仿宋_GB2312"/>
          <w:kern w:val="0"/>
          <w:sz w:val="30"/>
          <w:szCs w:val="30"/>
        </w:rPr>
        <w:t>ATION CENTRE</w:t>
      </w:r>
      <w:r>
        <w:rPr>
          <w:rFonts w:eastAsia="仿宋_GB2312"/>
          <w:kern w:val="0"/>
          <w:sz w:val="30"/>
          <w:szCs w:val="30"/>
        </w:rPr>
        <w:t>）负责督促并有效的组织本搜寻援救区内搜寻和援救服务、协调搜寻和援救工作的实施单位。</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重复性飞行计划</w:t>
      </w:r>
      <w:r>
        <w:rPr>
          <w:rFonts w:eastAsia="仿宋_GB2312"/>
          <w:kern w:val="0"/>
          <w:sz w:val="30"/>
          <w:szCs w:val="30"/>
        </w:rPr>
        <w:t>（</w:t>
      </w:r>
      <w:r>
        <w:rPr>
          <w:rFonts w:eastAsia="仿宋_GB2312"/>
          <w:kern w:val="0"/>
          <w:sz w:val="30"/>
          <w:szCs w:val="30"/>
        </w:rPr>
        <w:t>REPETITIVE FLIGHT PLAN</w:t>
      </w:r>
      <w:r>
        <w:rPr>
          <w:rFonts w:eastAsia="仿宋_GB2312"/>
          <w:kern w:val="0"/>
          <w:sz w:val="30"/>
          <w:szCs w:val="30"/>
        </w:rPr>
        <w:t>）由运营人提供。空中交通服务单位保存并重复使用的，基本特征相同的一系列重复的每个飞行定期运行飞行计划。</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限制区</w:t>
      </w:r>
      <w:r>
        <w:rPr>
          <w:rFonts w:eastAsia="仿宋_GB2312"/>
          <w:kern w:val="0"/>
          <w:sz w:val="30"/>
          <w:szCs w:val="30"/>
        </w:rPr>
        <w:t>（</w:t>
      </w:r>
      <w:r>
        <w:rPr>
          <w:rFonts w:eastAsia="仿宋_GB2312"/>
          <w:kern w:val="0"/>
          <w:sz w:val="30"/>
          <w:szCs w:val="30"/>
        </w:rPr>
        <w:t>RESTRICTED AREA</w:t>
      </w:r>
      <w:r>
        <w:rPr>
          <w:rFonts w:eastAsia="仿宋_GB2312"/>
          <w:kern w:val="0"/>
          <w:sz w:val="30"/>
          <w:szCs w:val="30"/>
        </w:rPr>
        <w:t>）一个国家陆地领域或领海上空划定范围内，航空器飞行受到某些规定条件限制的空间。</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起飞时间</w:t>
      </w:r>
      <w:r>
        <w:rPr>
          <w:rFonts w:eastAsia="仿宋_GB2312"/>
          <w:kern w:val="0"/>
          <w:sz w:val="30"/>
          <w:szCs w:val="30"/>
        </w:rPr>
        <w:t>（</w:t>
      </w:r>
      <w:r>
        <w:rPr>
          <w:rFonts w:eastAsia="仿宋_GB2312"/>
          <w:kern w:val="0"/>
          <w:sz w:val="30"/>
          <w:szCs w:val="30"/>
        </w:rPr>
        <w:t>TAKE-OFF TIME</w:t>
      </w:r>
      <w:r>
        <w:rPr>
          <w:rFonts w:eastAsia="仿宋_GB2312"/>
          <w:kern w:val="0"/>
          <w:sz w:val="30"/>
          <w:szCs w:val="30"/>
        </w:rPr>
        <w:t>）是指航空器开始起飞滑跑时机轮移动的瞬间。</w:t>
      </w:r>
    </w:p>
    <w:p w:rsidR="00AD4612" w:rsidRDefault="00385841">
      <w:pPr>
        <w:autoSpaceDE w:val="0"/>
        <w:autoSpaceDN w:val="0"/>
        <w:spacing w:line="580" w:lineRule="exact"/>
        <w:ind w:firstLineChars="200" w:firstLine="602"/>
        <w:rPr>
          <w:rFonts w:eastAsia="仿宋_GB2312"/>
          <w:kern w:val="0"/>
          <w:sz w:val="30"/>
          <w:szCs w:val="30"/>
        </w:rPr>
      </w:pPr>
      <w:r>
        <w:rPr>
          <w:rFonts w:eastAsia="仿宋_GB2312"/>
          <w:b/>
          <w:kern w:val="0"/>
          <w:sz w:val="30"/>
          <w:szCs w:val="30"/>
        </w:rPr>
        <w:t>跑道</w:t>
      </w:r>
      <w:r>
        <w:rPr>
          <w:rFonts w:eastAsia="仿宋_GB2312"/>
          <w:kern w:val="0"/>
          <w:sz w:val="30"/>
          <w:szCs w:val="30"/>
        </w:rPr>
        <w:t>（</w:t>
      </w:r>
      <w:r>
        <w:rPr>
          <w:rFonts w:eastAsia="仿宋_GB2312"/>
          <w:kern w:val="0"/>
          <w:sz w:val="30"/>
          <w:szCs w:val="30"/>
        </w:rPr>
        <w:t>RUNWAY</w:t>
      </w:r>
      <w:r>
        <w:rPr>
          <w:rFonts w:eastAsia="仿宋_GB2312"/>
          <w:kern w:val="0"/>
          <w:sz w:val="30"/>
          <w:szCs w:val="30"/>
        </w:rPr>
        <w:t>）陆地机场上经整备供航空器着陆和起飞而划定的一块长方形场地。</w:t>
      </w:r>
    </w:p>
    <w:p w:rsidR="00AD4612" w:rsidRDefault="00385841">
      <w:pPr>
        <w:autoSpaceDE w:val="0"/>
        <w:autoSpaceDN w:val="0"/>
        <w:spacing w:line="580" w:lineRule="exact"/>
        <w:ind w:firstLineChars="200" w:firstLine="602"/>
        <w:rPr>
          <w:rFonts w:eastAsia="仿宋_GB2312"/>
          <w:kern w:val="0"/>
          <w:sz w:val="30"/>
          <w:szCs w:val="30"/>
        </w:rPr>
      </w:pPr>
      <w:r>
        <w:rPr>
          <w:rFonts w:eastAsia="仿宋_GB2312"/>
          <w:b/>
          <w:kern w:val="0"/>
          <w:sz w:val="30"/>
          <w:szCs w:val="30"/>
        </w:rPr>
        <w:t>跑道占用时间</w:t>
      </w:r>
      <w:r>
        <w:rPr>
          <w:rFonts w:eastAsia="仿宋_GB2312"/>
          <w:kern w:val="0"/>
          <w:sz w:val="30"/>
          <w:szCs w:val="30"/>
        </w:rPr>
        <w:t>（</w:t>
      </w:r>
      <w:r>
        <w:rPr>
          <w:rFonts w:eastAsia="仿宋_GB2312"/>
          <w:kern w:val="0"/>
          <w:sz w:val="30"/>
          <w:szCs w:val="30"/>
        </w:rPr>
        <w:t>RUNWAY OCCUPANCY TIME</w:t>
      </w:r>
      <w:r>
        <w:rPr>
          <w:rFonts w:eastAsia="仿宋_GB2312"/>
          <w:kern w:val="0"/>
          <w:sz w:val="30"/>
          <w:szCs w:val="30"/>
        </w:rPr>
        <w:t>）航空器占用跑道，包括</w:t>
      </w:r>
      <w:r>
        <w:rPr>
          <w:rFonts w:eastAsia="仿宋_GB2312"/>
          <w:kern w:val="0"/>
          <w:sz w:val="32"/>
          <w:szCs w:val="32"/>
        </w:rPr>
        <w:t>航空器起飞和着陆占用地面保护区</w:t>
      </w:r>
      <w:r>
        <w:rPr>
          <w:rFonts w:eastAsia="仿宋_GB2312"/>
          <w:kern w:val="0"/>
          <w:sz w:val="30"/>
          <w:szCs w:val="30"/>
        </w:rPr>
        <w:t>的总时间。</w:t>
      </w:r>
      <w:r>
        <w:rPr>
          <w:lang w:val="en"/>
        </w:rPr>
        <w:t xml:space="preserve"> </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跑道视程</w:t>
      </w:r>
      <w:r>
        <w:rPr>
          <w:rFonts w:eastAsia="仿宋_GB2312"/>
          <w:kern w:val="0"/>
          <w:sz w:val="30"/>
          <w:szCs w:val="30"/>
        </w:rPr>
        <w:t>（</w:t>
      </w:r>
      <w:r>
        <w:rPr>
          <w:rFonts w:eastAsia="仿宋_GB2312"/>
          <w:kern w:val="0"/>
          <w:sz w:val="30"/>
          <w:szCs w:val="30"/>
        </w:rPr>
        <w:t>RUNWAY VISUAL RANGE</w:t>
      </w:r>
      <w:r>
        <w:rPr>
          <w:rFonts w:eastAsia="仿宋_GB2312"/>
          <w:kern w:val="0"/>
          <w:sz w:val="30"/>
          <w:szCs w:val="30"/>
        </w:rPr>
        <w:t>）航空器驾驶员在跑道中线上，能看到跑道道面标志或跑道灯光轮廓或辨认跑道中线的距离。</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二次监视雷达</w:t>
      </w:r>
      <w:r>
        <w:rPr>
          <w:rFonts w:eastAsia="仿宋_GB2312"/>
          <w:kern w:val="0"/>
          <w:sz w:val="30"/>
          <w:szCs w:val="30"/>
        </w:rPr>
        <w:t>（</w:t>
      </w:r>
      <w:r>
        <w:rPr>
          <w:rFonts w:eastAsia="仿宋_GB2312"/>
          <w:kern w:val="0"/>
          <w:sz w:val="30"/>
          <w:szCs w:val="30"/>
        </w:rPr>
        <w:t>SECONDARY SURVEILLANCE RADAR</w:t>
      </w:r>
      <w:r>
        <w:rPr>
          <w:rFonts w:eastAsia="仿宋_GB2312"/>
          <w:kern w:val="0"/>
          <w:sz w:val="30"/>
          <w:szCs w:val="30"/>
        </w:rPr>
        <w:t>）利用发射机／接收机和应答机的二次雷达系统。</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重要气象情报</w:t>
      </w:r>
      <w:r>
        <w:rPr>
          <w:rFonts w:eastAsia="仿宋_GB2312"/>
          <w:kern w:val="0"/>
          <w:sz w:val="30"/>
          <w:szCs w:val="30"/>
        </w:rPr>
        <w:t>（</w:t>
      </w:r>
      <w:r>
        <w:rPr>
          <w:rFonts w:eastAsia="仿宋_GB2312"/>
          <w:kern w:val="0"/>
          <w:sz w:val="30"/>
          <w:szCs w:val="30"/>
        </w:rPr>
        <w:t>SIGMET</w:t>
      </w:r>
      <w:r>
        <w:rPr>
          <w:rFonts w:eastAsia="仿宋_GB2312"/>
          <w:kern w:val="0"/>
          <w:sz w:val="30"/>
          <w:szCs w:val="30"/>
        </w:rPr>
        <w:t>）气象部门发布的，可能影响到航空器运行安全的、在特定航路出现或预期出现的天气现象的情报。</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重要点</w:t>
      </w:r>
      <w:r>
        <w:rPr>
          <w:rFonts w:eastAsia="仿宋_GB2312"/>
          <w:kern w:val="0"/>
          <w:sz w:val="30"/>
          <w:szCs w:val="30"/>
        </w:rPr>
        <w:t>（</w:t>
      </w:r>
      <w:r>
        <w:rPr>
          <w:rFonts w:eastAsia="仿宋_GB2312"/>
          <w:kern w:val="0"/>
          <w:sz w:val="30"/>
          <w:szCs w:val="30"/>
        </w:rPr>
        <w:t>SIGNIFICANT POINT</w:t>
      </w:r>
      <w:r>
        <w:rPr>
          <w:rFonts w:eastAsia="仿宋_GB2312"/>
          <w:kern w:val="0"/>
          <w:sz w:val="30"/>
          <w:szCs w:val="30"/>
        </w:rPr>
        <w:t>）</w:t>
      </w:r>
      <w:r>
        <w:rPr>
          <w:rFonts w:eastAsia="仿宋_GB2312"/>
          <w:kern w:val="0"/>
          <w:sz w:val="30"/>
          <w:szCs w:val="30"/>
        </w:rPr>
        <w:t xml:space="preserve"> </w:t>
      </w:r>
      <w:r>
        <w:rPr>
          <w:rFonts w:eastAsia="仿宋_GB2312"/>
          <w:kern w:val="0"/>
          <w:sz w:val="30"/>
          <w:szCs w:val="30"/>
        </w:rPr>
        <w:t>用以标定空中交通服务航路、航线和航空器的航径以及为其他航行和空中交通服务目的而规定的地理位置。</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标准仪表离场</w:t>
      </w:r>
      <w:r>
        <w:rPr>
          <w:rFonts w:eastAsia="仿宋_GB2312"/>
          <w:kern w:val="0"/>
          <w:sz w:val="30"/>
          <w:szCs w:val="30"/>
        </w:rPr>
        <w:t>（</w:t>
      </w:r>
      <w:r>
        <w:rPr>
          <w:rFonts w:eastAsia="仿宋_GB2312"/>
          <w:kern w:val="0"/>
          <w:sz w:val="30"/>
          <w:szCs w:val="30"/>
        </w:rPr>
        <w:t>STANDARD INSTRUMENT DEPARTURE</w:t>
      </w:r>
      <w:r>
        <w:rPr>
          <w:rFonts w:eastAsia="仿宋_GB2312"/>
          <w:kern w:val="0"/>
          <w:sz w:val="30"/>
          <w:szCs w:val="30"/>
        </w:rPr>
        <w:t>）向仪表飞行规则</w:t>
      </w:r>
      <w:r>
        <w:rPr>
          <w:rFonts w:eastAsia="仿宋_GB2312"/>
          <w:kern w:val="0"/>
          <w:sz w:val="30"/>
          <w:szCs w:val="30"/>
        </w:rPr>
        <w:lastRenderedPageBreak/>
        <w:t>飞行的航空器提供的、由终端至相关航路结构过渡的预先规划好的离场程序。</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标准终端进场航线</w:t>
      </w:r>
      <w:r>
        <w:rPr>
          <w:rFonts w:eastAsia="仿宋_GB2312"/>
          <w:kern w:val="0"/>
          <w:sz w:val="30"/>
          <w:szCs w:val="30"/>
        </w:rPr>
        <w:t>（</w:t>
      </w:r>
      <w:r>
        <w:rPr>
          <w:rFonts w:eastAsia="仿宋_GB2312"/>
          <w:kern w:val="0"/>
          <w:sz w:val="30"/>
          <w:szCs w:val="30"/>
        </w:rPr>
        <w:t>STANDARD TERMINAL ARRIVAL ROUTE</w:t>
      </w:r>
      <w:r>
        <w:rPr>
          <w:rFonts w:eastAsia="仿宋_GB2312"/>
          <w:kern w:val="0"/>
          <w:sz w:val="30"/>
          <w:szCs w:val="30"/>
        </w:rPr>
        <w:t>）向仪表飞行规则飞行的航空器提供的、由航路至实施进近的点或定位点过渡的预先规划好的进场航线。</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直线进近</w:t>
      </w:r>
      <w:r>
        <w:rPr>
          <w:rFonts w:eastAsia="仿宋_GB2312"/>
          <w:kern w:val="0"/>
          <w:sz w:val="30"/>
          <w:szCs w:val="30"/>
        </w:rPr>
        <w:t>（</w:t>
      </w:r>
      <w:r>
        <w:rPr>
          <w:rFonts w:eastAsia="仿宋_GB2312"/>
          <w:kern w:val="0"/>
          <w:sz w:val="30"/>
          <w:szCs w:val="30"/>
        </w:rPr>
        <w:t>STRAIGHT-IN APPROACH</w:t>
      </w:r>
      <w:r>
        <w:rPr>
          <w:rFonts w:eastAsia="仿宋_GB2312"/>
          <w:kern w:val="0"/>
          <w:sz w:val="30"/>
          <w:szCs w:val="30"/>
        </w:rPr>
        <w:t>）按照仪表飞行规则飞行时，最后进近航迹与着陆跑道中线延长线的夹角在</w:t>
      </w:r>
      <w:r>
        <w:rPr>
          <w:rFonts w:eastAsia="仿宋_GB2312"/>
          <w:kern w:val="0"/>
          <w:sz w:val="30"/>
          <w:szCs w:val="30"/>
        </w:rPr>
        <w:t>30</w:t>
      </w:r>
      <w:r>
        <w:rPr>
          <w:rFonts w:eastAsia="仿宋_GB2312"/>
          <w:kern w:val="0"/>
          <w:sz w:val="30"/>
          <w:szCs w:val="30"/>
        </w:rPr>
        <w:t>度以内的仪表进近；按照目视飞行规则飞行时，不经过起落航线其他各边，直接加入第五边而进行着陆。</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迷航的航空器</w:t>
      </w:r>
      <w:r>
        <w:rPr>
          <w:rFonts w:eastAsia="仿宋_GB2312"/>
          <w:kern w:val="0"/>
          <w:sz w:val="30"/>
          <w:szCs w:val="30"/>
        </w:rPr>
        <w:t>（</w:t>
      </w:r>
      <w:r>
        <w:rPr>
          <w:rFonts w:eastAsia="仿宋_GB2312"/>
          <w:kern w:val="0"/>
          <w:sz w:val="30"/>
          <w:szCs w:val="30"/>
        </w:rPr>
        <w:t>STRAYED AIRCRAFT</w:t>
      </w:r>
      <w:r>
        <w:rPr>
          <w:rFonts w:eastAsia="仿宋_GB2312"/>
          <w:kern w:val="0"/>
          <w:sz w:val="30"/>
          <w:szCs w:val="30"/>
        </w:rPr>
        <w:t>）迷航的航空器是指远离其计划航迹或报告它已迷航的航空器。</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不明的航空器</w:t>
      </w:r>
      <w:r>
        <w:rPr>
          <w:rFonts w:eastAsia="仿宋_GB2312"/>
          <w:kern w:val="0"/>
          <w:sz w:val="30"/>
          <w:szCs w:val="30"/>
        </w:rPr>
        <w:t>（</w:t>
      </w:r>
      <w:r>
        <w:rPr>
          <w:rFonts w:eastAsia="仿宋_GB2312"/>
          <w:kern w:val="0"/>
          <w:sz w:val="30"/>
          <w:szCs w:val="30"/>
        </w:rPr>
        <w:t>UNIDENTIFIED AIRCRAFT</w:t>
      </w:r>
      <w:r>
        <w:rPr>
          <w:rFonts w:eastAsia="仿宋_GB2312"/>
          <w:kern w:val="0"/>
          <w:sz w:val="30"/>
          <w:szCs w:val="30"/>
        </w:rPr>
        <w:t>）不明的航空器是指已被观察到或已经报告在一特定区域内飞行但尚未被识别的航空器。</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滑行</w:t>
      </w:r>
      <w:r>
        <w:rPr>
          <w:rFonts w:eastAsia="仿宋_GB2312"/>
          <w:kern w:val="0"/>
          <w:sz w:val="30"/>
          <w:szCs w:val="30"/>
        </w:rPr>
        <w:t>（</w:t>
      </w:r>
      <w:r>
        <w:rPr>
          <w:rFonts w:eastAsia="仿宋_GB2312"/>
          <w:kern w:val="0"/>
          <w:sz w:val="30"/>
          <w:szCs w:val="30"/>
        </w:rPr>
        <w:t>TAXING</w:t>
      </w:r>
      <w:r>
        <w:rPr>
          <w:rFonts w:eastAsia="仿宋_GB2312"/>
          <w:kern w:val="0"/>
          <w:sz w:val="30"/>
          <w:szCs w:val="30"/>
        </w:rPr>
        <w:t>）航空器凭借自身动力在机场场面上的活动。不包括起飞和着陆，但包括直升机在机场场面上空有地面效应的高度内按滑行速度的飞行，即空中滑行。</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跑道入口</w:t>
      </w:r>
      <w:r>
        <w:rPr>
          <w:rFonts w:eastAsia="仿宋_GB2312"/>
          <w:kern w:val="0"/>
          <w:sz w:val="30"/>
          <w:szCs w:val="30"/>
        </w:rPr>
        <w:t>（</w:t>
      </w:r>
      <w:r>
        <w:rPr>
          <w:rFonts w:eastAsia="仿宋_GB2312"/>
          <w:kern w:val="0"/>
          <w:sz w:val="30"/>
          <w:szCs w:val="30"/>
        </w:rPr>
        <w:t>THRESHOLD</w:t>
      </w:r>
      <w:r>
        <w:rPr>
          <w:rFonts w:eastAsia="仿宋_GB2312"/>
          <w:kern w:val="0"/>
          <w:sz w:val="30"/>
          <w:szCs w:val="30"/>
        </w:rPr>
        <w:t>）跑道可用于着陆部分的起端。</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接地点</w:t>
      </w:r>
      <w:r>
        <w:rPr>
          <w:rFonts w:eastAsia="仿宋_GB2312"/>
          <w:kern w:val="0"/>
          <w:sz w:val="30"/>
          <w:szCs w:val="30"/>
        </w:rPr>
        <w:t>（</w:t>
      </w:r>
      <w:r>
        <w:rPr>
          <w:rFonts w:eastAsia="仿宋_GB2312"/>
          <w:kern w:val="0"/>
          <w:sz w:val="30"/>
          <w:szCs w:val="30"/>
        </w:rPr>
        <w:t>TOUCHDOWN</w:t>
      </w:r>
      <w:r>
        <w:rPr>
          <w:rFonts w:eastAsia="仿宋_GB2312"/>
          <w:kern w:val="0"/>
          <w:sz w:val="30"/>
          <w:szCs w:val="30"/>
        </w:rPr>
        <w:t>）预定下滑道和跑道相交的一点，或者精密进近雷达下滑道与着陆道面相关的一点。</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航迹</w:t>
      </w:r>
      <w:r>
        <w:rPr>
          <w:rFonts w:eastAsia="仿宋_GB2312"/>
          <w:kern w:val="0"/>
          <w:sz w:val="30"/>
          <w:szCs w:val="30"/>
        </w:rPr>
        <w:t>（</w:t>
      </w:r>
      <w:r>
        <w:rPr>
          <w:rFonts w:eastAsia="仿宋_GB2312"/>
          <w:kern w:val="0"/>
          <w:sz w:val="30"/>
          <w:szCs w:val="30"/>
        </w:rPr>
        <w:t>TRACK</w:t>
      </w:r>
      <w:r>
        <w:rPr>
          <w:rFonts w:eastAsia="仿宋_GB2312"/>
          <w:kern w:val="0"/>
          <w:sz w:val="30"/>
          <w:szCs w:val="30"/>
        </w:rPr>
        <w:t>）航空器的航径在地面上的投影，其在任何一点的方向通常由北量起，以度数表示。</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交通避让通告</w:t>
      </w:r>
      <w:r>
        <w:rPr>
          <w:rFonts w:eastAsia="仿宋_GB2312"/>
          <w:kern w:val="0"/>
          <w:sz w:val="30"/>
          <w:szCs w:val="30"/>
        </w:rPr>
        <w:t>（</w:t>
      </w:r>
      <w:r>
        <w:rPr>
          <w:rFonts w:eastAsia="仿宋_GB2312"/>
          <w:kern w:val="0"/>
          <w:sz w:val="30"/>
          <w:szCs w:val="30"/>
        </w:rPr>
        <w:t>TRAFFIC AVOIDANCE ADVICE</w:t>
      </w:r>
      <w:r>
        <w:rPr>
          <w:rFonts w:eastAsia="仿宋_GB2312"/>
          <w:kern w:val="0"/>
          <w:sz w:val="30"/>
          <w:szCs w:val="30"/>
        </w:rPr>
        <w:t>）由空中交通服务单位提供的指定机动飞行，以协助驾驶员避免相撞的通告。</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交通情报</w:t>
      </w:r>
      <w:r>
        <w:rPr>
          <w:rFonts w:eastAsia="仿宋_GB2312"/>
          <w:kern w:val="0"/>
          <w:sz w:val="30"/>
          <w:szCs w:val="30"/>
        </w:rPr>
        <w:t>（</w:t>
      </w:r>
      <w:r>
        <w:rPr>
          <w:rFonts w:eastAsia="仿宋_GB2312"/>
          <w:kern w:val="0"/>
          <w:sz w:val="30"/>
          <w:szCs w:val="30"/>
        </w:rPr>
        <w:t>TRAFFIC INFORMATION</w:t>
      </w:r>
      <w:r>
        <w:rPr>
          <w:rFonts w:eastAsia="仿宋_GB2312"/>
          <w:kern w:val="0"/>
          <w:sz w:val="30"/>
          <w:szCs w:val="30"/>
        </w:rPr>
        <w:t>）由空中交通服务单位发出的情报，告诫航空器驾驶员可能在其位置或预定航线附近存在其他已知的或可以观察到的空中交通，以协助航空器驾驶员避免相撞。</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lastRenderedPageBreak/>
        <w:t>起落航线</w:t>
      </w:r>
      <w:r>
        <w:rPr>
          <w:rFonts w:eastAsia="仿宋_GB2312"/>
          <w:kern w:val="0"/>
          <w:sz w:val="30"/>
          <w:szCs w:val="30"/>
        </w:rPr>
        <w:t>（</w:t>
      </w:r>
      <w:r>
        <w:rPr>
          <w:rFonts w:eastAsia="仿宋_GB2312"/>
          <w:kern w:val="0"/>
          <w:sz w:val="30"/>
          <w:szCs w:val="30"/>
        </w:rPr>
        <w:t>TRAFFIC PATTERN</w:t>
      </w:r>
      <w:r>
        <w:rPr>
          <w:rFonts w:eastAsia="仿宋_GB2312"/>
          <w:kern w:val="0"/>
          <w:sz w:val="30"/>
          <w:szCs w:val="30"/>
        </w:rPr>
        <w:t>）为航空器在机场滑行、起飞或着陆规定的流程。由五个边组成。</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移交单位</w:t>
      </w:r>
      <w:r>
        <w:rPr>
          <w:rFonts w:eastAsia="仿宋_GB2312"/>
          <w:kern w:val="0"/>
          <w:sz w:val="30"/>
          <w:szCs w:val="30"/>
        </w:rPr>
        <w:t>（</w:t>
      </w:r>
      <w:r>
        <w:rPr>
          <w:rFonts w:eastAsia="仿宋_GB2312"/>
          <w:kern w:val="0"/>
          <w:sz w:val="30"/>
          <w:szCs w:val="30"/>
        </w:rPr>
        <w:t>TRANSFERRING UNIT</w:t>
      </w:r>
      <w:r>
        <w:rPr>
          <w:rFonts w:eastAsia="仿宋_GB2312"/>
          <w:kern w:val="0"/>
          <w:sz w:val="30"/>
          <w:szCs w:val="30"/>
        </w:rPr>
        <w:t>）向航空器提供空中交通管制服务的责任，按进程移交给沿飞行航路的下一个管制单位。</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管制移交点</w:t>
      </w:r>
      <w:r>
        <w:rPr>
          <w:rFonts w:eastAsia="仿宋_GB2312"/>
          <w:kern w:val="0"/>
          <w:sz w:val="30"/>
          <w:szCs w:val="30"/>
        </w:rPr>
        <w:t>（</w:t>
      </w:r>
      <w:r>
        <w:rPr>
          <w:rFonts w:eastAsia="仿宋_GB2312"/>
          <w:kern w:val="0"/>
          <w:sz w:val="30"/>
          <w:szCs w:val="30"/>
        </w:rPr>
        <w:t>TRANSFER OF CONTROL POINT</w:t>
      </w:r>
      <w:r>
        <w:rPr>
          <w:rFonts w:eastAsia="仿宋_GB2312"/>
          <w:kern w:val="0"/>
          <w:sz w:val="30"/>
          <w:szCs w:val="30"/>
        </w:rPr>
        <w:t>）沿航空器飞行航径上规定的一个点，在该点对航空器提供空中交通管制服务的责任由一个单位或席位，移交给下一个管制单位或席位。</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过渡高度</w:t>
      </w:r>
      <w:r>
        <w:rPr>
          <w:rFonts w:eastAsia="仿宋_GB2312"/>
          <w:kern w:val="0"/>
          <w:sz w:val="30"/>
          <w:szCs w:val="30"/>
        </w:rPr>
        <w:t>（</w:t>
      </w:r>
      <w:r>
        <w:rPr>
          <w:rFonts w:eastAsia="仿宋_GB2312"/>
          <w:kern w:val="0"/>
          <w:sz w:val="30"/>
          <w:szCs w:val="30"/>
        </w:rPr>
        <w:t>TRAN</w:t>
      </w:r>
      <w:r>
        <w:rPr>
          <w:rFonts w:eastAsia="仿宋_GB2312" w:hint="eastAsia"/>
          <w:kern w:val="0"/>
          <w:sz w:val="30"/>
          <w:szCs w:val="30"/>
        </w:rPr>
        <w:t>S</w:t>
      </w:r>
      <w:r>
        <w:rPr>
          <w:rFonts w:eastAsia="仿宋_GB2312"/>
          <w:kern w:val="0"/>
          <w:sz w:val="30"/>
          <w:szCs w:val="30"/>
        </w:rPr>
        <w:t>ITION ALTITUDE</w:t>
      </w:r>
      <w:r>
        <w:rPr>
          <w:rFonts w:eastAsia="仿宋_GB2312"/>
          <w:kern w:val="0"/>
          <w:sz w:val="30"/>
          <w:szCs w:val="30"/>
        </w:rPr>
        <w:t>）一个特定的修正海平面气压高度，在此高度以下，航空器的垂直位置按修正海平面气压高度表示。</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过渡高度层</w:t>
      </w:r>
      <w:r>
        <w:rPr>
          <w:rFonts w:eastAsia="仿宋_GB2312"/>
          <w:kern w:val="0"/>
          <w:sz w:val="30"/>
          <w:szCs w:val="30"/>
        </w:rPr>
        <w:t>（</w:t>
      </w:r>
      <w:r>
        <w:rPr>
          <w:rFonts w:eastAsia="仿宋_GB2312"/>
          <w:kern w:val="0"/>
          <w:sz w:val="30"/>
          <w:szCs w:val="30"/>
        </w:rPr>
        <w:t>TRAN</w:t>
      </w:r>
      <w:r>
        <w:rPr>
          <w:rFonts w:eastAsia="仿宋_GB2312" w:hint="eastAsia"/>
          <w:kern w:val="0"/>
          <w:sz w:val="30"/>
          <w:szCs w:val="30"/>
        </w:rPr>
        <w:t>S</w:t>
      </w:r>
      <w:r>
        <w:rPr>
          <w:rFonts w:eastAsia="仿宋_GB2312"/>
          <w:kern w:val="0"/>
          <w:sz w:val="30"/>
          <w:szCs w:val="30"/>
        </w:rPr>
        <w:t>ITION LEVEL</w:t>
      </w:r>
      <w:r>
        <w:rPr>
          <w:rFonts w:eastAsia="仿宋_GB2312"/>
          <w:kern w:val="0"/>
          <w:sz w:val="30"/>
          <w:szCs w:val="30"/>
        </w:rPr>
        <w:t>）在过渡高（高度）以上的最低可用飞行高度层。</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过渡高</w:t>
      </w:r>
      <w:r>
        <w:rPr>
          <w:rFonts w:eastAsia="仿宋_GB2312"/>
          <w:kern w:val="0"/>
          <w:sz w:val="30"/>
          <w:szCs w:val="30"/>
        </w:rPr>
        <w:t>（</w:t>
      </w:r>
      <w:r>
        <w:rPr>
          <w:rFonts w:eastAsia="仿宋_GB2312"/>
          <w:kern w:val="0"/>
          <w:sz w:val="30"/>
          <w:szCs w:val="30"/>
        </w:rPr>
        <w:t>TRAN</w:t>
      </w:r>
      <w:r>
        <w:rPr>
          <w:rFonts w:eastAsia="仿宋_GB2312" w:hint="eastAsia"/>
          <w:kern w:val="0"/>
          <w:sz w:val="30"/>
          <w:szCs w:val="30"/>
        </w:rPr>
        <w:t>S</w:t>
      </w:r>
      <w:r>
        <w:rPr>
          <w:rFonts w:eastAsia="仿宋_GB2312"/>
          <w:kern w:val="0"/>
          <w:sz w:val="30"/>
          <w:szCs w:val="30"/>
        </w:rPr>
        <w:t>ITION HEIGHT</w:t>
      </w:r>
      <w:r>
        <w:rPr>
          <w:rFonts w:eastAsia="仿宋_GB2312"/>
          <w:kern w:val="0"/>
          <w:sz w:val="30"/>
          <w:szCs w:val="30"/>
        </w:rPr>
        <w:t>）一个特定的场面气压高。在该高及其以下，航空器的垂直位置按场面气压高表示。</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无人驾驶航空器</w:t>
      </w:r>
      <w:r>
        <w:rPr>
          <w:rFonts w:eastAsia="仿宋_GB2312"/>
          <w:kern w:val="0"/>
          <w:sz w:val="30"/>
          <w:szCs w:val="30"/>
        </w:rPr>
        <w:t>（</w:t>
      </w:r>
      <w:r>
        <w:rPr>
          <w:rFonts w:eastAsia="仿宋_GB2312"/>
          <w:kern w:val="0"/>
          <w:sz w:val="30"/>
          <w:szCs w:val="30"/>
        </w:rPr>
        <w:t>UNMANNED AIRCRAFT</w:t>
      </w:r>
      <w:r>
        <w:rPr>
          <w:rFonts w:eastAsia="仿宋_GB2312"/>
          <w:kern w:val="0"/>
          <w:sz w:val="30"/>
          <w:szCs w:val="30"/>
        </w:rPr>
        <w:t>）没有机载驾驶员操纵的航空器。</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目视飞行规则</w:t>
      </w:r>
      <w:r>
        <w:rPr>
          <w:rFonts w:eastAsia="仿宋_GB2312"/>
          <w:kern w:val="0"/>
          <w:sz w:val="30"/>
          <w:szCs w:val="30"/>
        </w:rPr>
        <w:t>（</w:t>
      </w:r>
      <w:r>
        <w:rPr>
          <w:rFonts w:eastAsia="仿宋_GB2312"/>
          <w:kern w:val="0"/>
          <w:sz w:val="30"/>
          <w:szCs w:val="30"/>
        </w:rPr>
        <w:t>VISUAL FLIGHT RULES</w:t>
      </w:r>
      <w:r>
        <w:rPr>
          <w:rFonts w:eastAsia="仿宋_GB2312"/>
          <w:kern w:val="0"/>
          <w:sz w:val="30"/>
          <w:szCs w:val="30"/>
        </w:rPr>
        <w:t>）按照目视气象条件飞行的管理规则。</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目视进近</w:t>
      </w:r>
      <w:r>
        <w:rPr>
          <w:rFonts w:eastAsia="仿宋_GB2312"/>
          <w:kern w:val="0"/>
          <w:sz w:val="30"/>
          <w:szCs w:val="30"/>
        </w:rPr>
        <w:t>（</w:t>
      </w:r>
      <w:r>
        <w:rPr>
          <w:rFonts w:eastAsia="仿宋_GB2312"/>
          <w:kern w:val="0"/>
          <w:sz w:val="30"/>
          <w:szCs w:val="30"/>
        </w:rPr>
        <w:t>VISUAL APPROACH</w:t>
      </w:r>
      <w:r>
        <w:rPr>
          <w:rFonts w:eastAsia="仿宋_GB2312"/>
          <w:kern w:val="0"/>
          <w:sz w:val="30"/>
          <w:szCs w:val="30"/>
        </w:rPr>
        <w:t>）当部分或全部仪表进近程序尚未结束时，通过目视参照地标实施仪表飞行规则（</w:t>
      </w:r>
      <w:r>
        <w:rPr>
          <w:rFonts w:eastAsia="仿宋_GB2312"/>
          <w:kern w:val="0"/>
          <w:sz w:val="30"/>
          <w:szCs w:val="30"/>
        </w:rPr>
        <w:t>IFR</w:t>
      </w:r>
      <w:r>
        <w:rPr>
          <w:rFonts w:eastAsia="仿宋_GB2312"/>
          <w:kern w:val="0"/>
          <w:sz w:val="30"/>
          <w:szCs w:val="30"/>
        </w:rPr>
        <w:t>）的进近。</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目视气象条件</w:t>
      </w:r>
      <w:r>
        <w:rPr>
          <w:rFonts w:eastAsia="仿宋_GB2312"/>
          <w:kern w:val="0"/>
          <w:sz w:val="30"/>
          <w:szCs w:val="30"/>
        </w:rPr>
        <w:t>（</w:t>
      </w:r>
      <w:r>
        <w:rPr>
          <w:rFonts w:eastAsia="仿宋_GB2312"/>
          <w:kern w:val="0"/>
          <w:sz w:val="30"/>
          <w:szCs w:val="30"/>
        </w:rPr>
        <w:t>VISUAL METEOROL</w:t>
      </w:r>
      <w:r>
        <w:rPr>
          <w:rFonts w:eastAsia="仿宋_GB2312" w:hint="eastAsia"/>
          <w:kern w:val="0"/>
          <w:sz w:val="30"/>
          <w:szCs w:val="30"/>
        </w:rPr>
        <w:t>O</w:t>
      </w:r>
      <w:r>
        <w:rPr>
          <w:rFonts w:eastAsia="仿宋_GB2312"/>
          <w:kern w:val="0"/>
          <w:sz w:val="30"/>
          <w:szCs w:val="30"/>
        </w:rPr>
        <w:t>GICAL CONDITIONS</w:t>
      </w:r>
      <w:r>
        <w:rPr>
          <w:rFonts w:eastAsia="仿宋_GB2312"/>
          <w:kern w:val="0"/>
          <w:sz w:val="30"/>
          <w:szCs w:val="30"/>
        </w:rPr>
        <w:t>）能见度、离云的距离和云幕高，等于或高于规定的最低标准的气象条件。</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目视间隔</w:t>
      </w:r>
      <w:r>
        <w:rPr>
          <w:rFonts w:eastAsia="仿宋_GB2312"/>
          <w:kern w:val="0"/>
          <w:sz w:val="30"/>
          <w:szCs w:val="30"/>
        </w:rPr>
        <w:t>（</w:t>
      </w:r>
      <w:r>
        <w:rPr>
          <w:rFonts w:eastAsia="仿宋_GB2312"/>
          <w:kern w:val="0"/>
          <w:sz w:val="30"/>
          <w:szCs w:val="30"/>
        </w:rPr>
        <w:t>VISUAL SEPARATION</w:t>
      </w:r>
      <w:r>
        <w:rPr>
          <w:rFonts w:eastAsia="仿宋_GB2312"/>
          <w:kern w:val="0"/>
          <w:sz w:val="30"/>
          <w:szCs w:val="30"/>
        </w:rPr>
        <w:t>）为了维护空中交通有秩序地流动，防止航空器相撞，由管制员目视航空器或由航空器驾驶员目视其他航空器，以保持航空器之间的间隔。</w:t>
      </w:r>
    </w:p>
    <w:p w:rsidR="00AD4612" w:rsidRDefault="00385841">
      <w:pPr>
        <w:tabs>
          <w:tab w:val="center" w:pos="562"/>
        </w:tabs>
        <w:spacing w:line="580" w:lineRule="exact"/>
        <w:ind w:firstLineChars="200" w:firstLine="602"/>
        <w:rPr>
          <w:rFonts w:eastAsia="仿宋_GB2312"/>
          <w:kern w:val="0"/>
          <w:sz w:val="30"/>
          <w:szCs w:val="30"/>
        </w:rPr>
      </w:pPr>
      <w:r>
        <w:rPr>
          <w:rFonts w:eastAsia="仿宋_GB2312"/>
          <w:b/>
          <w:kern w:val="0"/>
          <w:sz w:val="30"/>
          <w:szCs w:val="30"/>
        </w:rPr>
        <w:t>尾流</w:t>
      </w:r>
      <w:r>
        <w:rPr>
          <w:rFonts w:eastAsia="仿宋_GB2312"/>
          <w:kern w:val="0"/>
          <w:sz w:val="30"/>
          <w:szCs w:val="30"/>
        </w:rPr>
        <w:t>（</w:t>
      </w:r>
      <w:r>
        <w:rPr>
          <w:rFonts w:eastAsia="仿宋_GB2312"/>
          <w:kern w:val="0"/>
          <w:sz w:val="30"/>
          <w:szCs w:val="30"/>
        </w:rPr>
        <w:t>WAKE TURBULANCE</w:t>
      </w:r>
      <w:r>
        <w:rPr>
          <w:rFonts w:eastAsia="仿宋_GB2312"/>
          <w:kern w:val="0"/>
          <w:sz w:val="30"/>
          <w:szCs w:val="30"/>
        </w:rPr>
        <w:t>）航空器运行引起的对其周围大气的扰动。包</w:t>
      </w:r>
      <w:r>
        <w:rPr>
          <w:rFonts w:eastAsia="仿宋_GB2312"/>
          <w:kern w:val="0"/>
          <w:sz w:val="30"/>
          <w:szCs w:val="30"/>
        </w:rPr>
        <w:lastRenderedPageBreak/>
        <w:t>括动力装置排气引起的紊流、翼尖涡流等。</w:t>
      </w:r>
    </w:p>
    <w:p w:rsidR="00AD4612" w:rsidRDefault="00385841">
      <w:pPr>
        <w:pStyle w:val="1"/>
        <w:numPr>
          <w:ilvl w:val="0"/>
          <w:numId w:val="0"/>
        </w:numPr>
        <w:tabs>
          <w:tab w:val="center" w:pos="562"/>
        </w:tabs>
        <w:spacing w:before="0" w:after="0" w:line="580" w:lineRule="exact"/>
        <w:rPr>
          <w:rFonts w:eastAsia="黑体"/>
          <w:b w:val="0"/>
          <w:kern w:val="0"/>
          <w:sz w:val="28"/>
          <w:szCs w:val="28"/>
        </w:rPr>
      </w:pPr>
      <w:r>
        <w:rPr>
          <w:rFonts w:eastAsia="黑体"/>
          <w:b w:val="0"/>
          <w:kern w:val="0"/>
          <w:sz w:val="28"/>
          <w:szCs w:val="28"/>
        </w:rPr>
        <w:br w:type="page"/>
      </w:r>
      <w:bookmarkStart w:id="11" w:name="_Toc249859709"/>
      <w:bookmarkStart w:id="12" w:name="_Toc216431737"/>
      <w:bookmarkStart w:id="13" w:name="_Toc147294868"/>
      <w:bookmarkStart w:id="14" w:name="_Toc216428248"/>
      <w:bookmarkStart w:id="15" w:name="_Toc489602508"/>
      <w:bookmarkStart w:id="16" w:name="_Toc227918526"/>
      <w:r>
        <w:rPr>
          <w:rFonts w:eastAsia="黑体"/>
          <w:b w:val="0"/>
          <w:kern w:val="0"/>
          <w:sz w:val="28"/>
          <w:szCs w:val="28"/>
        </w:rPr>
        <w:lastRenderedPageBreak/>
        <w:t>附件</w:t>
      </w:r>
      <w:r>
        <w:rPr>
          <w:rFonts w:eastAsia="黑体"/>
          <w:b w:val="0"/>
          <w:kern w:val="0"/>
          <w:sz w:val="28"/>
          <w:szCs w:val="28"/>
          <w:lang w:val="en"/>
        </w:rPr>
        <w:t>2</w:t>
      </w:r>
      <w:r>
        <w:rPr>
          <w:rFonts w:eastAsia="黑体"/>
          <w:b w:val="0"/>
          <w:kern w:val="0"/>
          <w:sz w:val="28"/>
          <w:szCs w:val="28"/>
        </w:rPr>
        <w:t xml:space="preserve"> </w:t>
      </w:r>
    </w:p>
    <w:p w:rsidR="00AD4612" w:rsidRDefault="00AD4612">
      <w:pPr>
        <w:pStyle w:val="1"/>
        <w:numPr>
          <w:ilvl w:val="0"/>
          <w:numId w:val="0"/>
        </w:numPr>
        <w:tabs>
          <w:tab w:val="center" w:pos="562"/>
        </w:tabs>
        <w:spacing w:before="0" w:after="0" w:line="580" w:lineRule="exact"/>
        <w:jc w:val="center"/>
        <w:rPr>
          <w:rFonts w:eastAsia="方正小标宋_GBK"/>
          <w:b w:val="0"/>
          <w:kern w:val="0"/>
        </w:rPr>
      </w:pPr>
    </w:p>
    <w:p w:rsidR="00AD4612" w:rsidRDefault="00385841">
      <w:pPr>
        <w:pStyle w:val="1"/>
        <w:numPr>
          <w:ilvl w:val="0"/>
          <w:numId w:val="0"/>
        </w:numPr>
        <w:tabs>
          <w:tab w:val="center" w:pos="562"/>
        </w:tabs>
        <w:spacing w:before="0" w:after="0" w:line="580" w:lineRule="exact"/>
        <w:jc w:val="center"/>
        <w:rPr>
          <w:rFonts w:eastAsia="方正小标宋_GBK"/>
          <w:b w:val="0"/>
          <w:kern w:val="0"/>
        </w:rPr>
      </w:pPr>
      <w:r>
        <w:rPr>
          <w:rFonts w:eastAsia="方正小标宋_GBK"/>
          <w:b w:val="0"/>
          <w:kern w:val="0"/>
        </w:rPr>
        <w:t>管制单位等级划分</w:t>
      </w:r>
      <w:bookmarkEnd w:id="11"/>
      <w:bookmarkEnd w:id="12"/>
      <w:bookmarkEnd w:id="13"/>
      <w:bookmarkEnd w:id="14"/>
      <w:bookmarkEnd w:id="15"/>
      <w:bookmarkEnd w:id="16"/>
    </w:p>
    <w:p w:rsidR="00AD4612" w:rsidRDefault="00AD461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
        <w:gridCol w:w="2835"/>
        <w:gridCol w:w="2160"/>
        <w:gridCol w:w="2340"/>
        <w:gridCol w:w="2160"/>
      </w:tblGrid>
      <w:tr w:rsidR="00AD4612">
        <w:trPr>
          <w:cantSplit/>
          <w:jc w:val="center"/>
        </w:trPr>
        <w:tc>
          <w:tcPr>
            <w:tcW w:w="975" w:type="dxa"/>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2835"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塔台管制单位</w:t>
            </w:r>
          </w:p>
        </w:tc>
        <w:tc>
          <w:tcPr>
            <w:tcW w:w="2160"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进近管制单位</w:t>
            </w:r>
          </w:p>
        </w:tc>
        <w:tc>
          <w:tcPr>
            <w:tcW w:w="2340"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区域管制单位</w:t>
            </w:r>
          </w:p>
        </w:tc>
        <w:tc>
          <w:tcPr>
            <w:tcW w:w="2160"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飞行报告室</w:t>
            </w:r>
          </w:p>
        </w:tc>
      </w:tr>
      <w:tr w:rsidR="00AD4612">
        <w:trPr>
          <w:cantSplit/>
          <w:jc w:val="center"/>
        </w:trPr>
        <w:tc>
          <w:tcPr>
            <w:tcW w:w="975" w:type="dxa"/>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2835"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日平均起降架次</w:t>
            </w:r>
          </w:p>
        </w:tc>
        <w:tc>
          <w:tcPr>
            <w:tcW w:w="6660" w:type="dxa"/>
            <w:gridSpan w:val="3"/>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日平均保障架次</w:t>
            </w:r>
          </w:p>
        </w:tc>
      </w:tr>
      <w:tr w:rsidR="00AD4612">
        <w:trPr>
          <w:cantSplit/>
          <w:jc w:val="center"/>
        </w:trPr>
        <w:tc>
          <w:tcPr>
            <w:tcW w:w="975"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一级</w:t>
            </w:r>
          </w:p>
        </w:tc>
        <w:tc>
          <w:tcPr>
            <w:tcW w:w="2835"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450</w:t>
            </w:r>
            <w:r>
              <w:rPr>
                <w:rFonts w:eastAsia="仿宋_GB2312"/>
                <w:kern w:val="0"/>
                <w:sz w:val="30"/>
                <w:szCs w:val="30"/>
                <w:lang w:val="zh-CN"/>
              </w:rPr>
              <w:t>以上</w:t>
            </w:r>
          </w:p>
        </w:tc>
        <w:tc>
          <w:tcPr>
            <w:tcW w:w="2160"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550</w:t>
            </w:r>
            <w:r>
              <w:rPr>
                <w:rFonts w:eastAsia="仿宋_GB2312"/>
                <w:kern w:val="0"/>
                <w:sz w:val="30"/>
                <w:szCs w:val="30"/>
                <w:lang w:val="zh-CN"/>
              </w:rPr>
              <w:t>以上</w:t>
            </w:r>
          </w:p>
        </w:tc>
        <w:tc>
          <w:tcPr>
            <w:tcW w:w="2340"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650</w:t>
            </w:r>
            <w:r>
              <w:rPr>
                <w:rFonts w:eastAsia="仿宋_GB2312"/>
                <w:kern w:val="0"/>
                <w:sz w:val="30"/>
                <w:szCs w:val="30"/>
                <w:lang w:val="zh-CN"/>
              </w:rPr>
              <w:t>以上</w:t>
            </w:r>
          </w:p>
        </w:tc>
        <w:tc>
          <w:tcPr>
            <w:tcW w:w="2160"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450</w:t>
            </w:r>
            <w:r>
              <w:rPr>
                <w:rFonts w:eastAsia="仿宋_GB2312"/>
                <w:kern w:val="0"/>
                <w:sz w:val="30"/>
                <w:szCs w:val="30"/>
                <w:lang w:val="zh-CN"/>
              </w:rPr>
              <w:t>以上</w:t>
            </w:r>
          </w:p>
        </w:tc>
      </w:tr>
      <w:tr w:rsidR="00AD4612">
        <w:trPr>
          <w:cantSplit/>
          <w:jc w:val="center"/>
        </w:trPr>
        <w:tc>
          <w:tcPr>
            <w:tcW w:w="975"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二级</w:t>
            </w:r>
          </w:p>
        </w:tc>
        <w:tc>
          <w:tcPr>
            <w:tcW w:w="2835"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201</w:t>
            </w:r>
            <w:r>
              <w:rPr>
                <w:rFonts w:eastAsia="仿宋_GB2312"/>
                <w:kern w:val="0"/>
                <w:sz w:val="30"/>
                <w:szCs w:val="30"/>
                <w:lang w:val="zh-CN"/>
              </w:rPr>
              <w:t>－</w:t>
            </w:r>
            <w:r>
              <w:rPr>
                <w:rFonts w:eastAsia="仿宋_GB2312"/>
                <w:kern w:val="0"/>
                <w:sz w:val="30"/>
                <w:szCs w:val="30"/>
                <w:lang w:val="zh-CN"/>
              </w:rPr>
              <w:t>450</w:t>
            </w:r>
          </w:p>
        </w:tc>
        <w:tc>
          <w:tcPr>
            <w:tcW w:w="2160"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251</w:t>
            </w:r>
            <w:r>
              <w:rPr>
                <w:rFonts w:eastAsia="仿宋_GB2312"/>
                <w:kern w:val="0"/>
                <w:sz w:val="30"/>
                <w:szCs w:val="30"/>
                <w:lang w:val="zh-CN"/>
              </w:rPr>
              <w:t>－</w:t>
            </w:r>
            <w:r>
              <w:rPr>
                <w:rFonts w:eastAsia="仿宋_GB2312"/>
                <w:kern w:val="0"/>
                <w:sz w:val="30"/>
                <w:szCs w:val="30"/>
                <w:lang w:val="zh-CN"/>
              </w:rPr>
              <w:t>650</w:t>
            </w:r>
          </w:p>
        </w:tc>
        <w:tc>
          <w:tcPr>
            <w:tcW w:w="2340"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351</w:t>
            </w:r>
            <w:r>
              <w:rPr>
                <w:rFonts w:eastAsia="仿宋_GB2312"/>
                <w:kern w:val="0"/>
                <w:sz w:val="30"/>
                <w:szCs w:val="30"/>
                <w:lang w:val="zh-CN"/>
              </w:rPr>
              <w:t>－</w:t>
            </w:r>
            <w:r>
              <w:rPr>
                <w:rFonts w:eastAsia="仿宋_GB2312"/>
                <w:kern w:val="0"/>
                <w:sz w:val="30"/>
                <w:szCs w:val="30"/>
                <w:lang w:val="zh-CN"/>
              </w:rPr>
              <w:t>650</w:t>
            </w:r>
          </w:p>
        </w:tc>
        <w:tc>
          <w:tcPr>
            <w:tcW w:w="2160"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201</w:t>
            </w:r>
            <w:r>
              <w:rPr>
                <w:rFonts w:eastAsia="仿宋_GB2312"/>
                <w:kern w:val="0"/>
                <w:sz w:val="30"/>
                <w:szCs w:val="30"/>
                <w:lang w:val="zh-CN"/>
              </w:rPr>
              <w:t>－</w:t>
            </w:r>
            <w:r>
              <w:rPr>
                <w:rFonts w:eastAsia="仿宋_GB2312"/>
                <w:kern w:val="0"/>
                <w:sz w:val="30"/>
                <w:szCs w:val="30"/>
                <w:lang w:val="zh-CN"/>
              </w:rPr>
              <w:t>450</w:t>
            </w:r>
          </w:p>
        </w:tc>
      </w:tr>
      <w:tr w:rsidR="00AD4612">
        <w:trPr>
          <w:cantSplit/>
          <w:jc w:val="center"/>
        </w:trPr>
        <w:tc>
          <w:tcPr>
            <w:tcW w:w="975"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三级</w:t>
            </w:r>
          </w:p>
        </w:tc>
        <w:tc>
          <w:tcPr>
            <w:tcW w:w="2835"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81</w:t>
            </w:r>
            <w:r>
              <w:rPr>
                <w:rFonts w:eastAsia="仿宋_GB2312"/>
                <w:kern w:val="0"/>
                <w:sz w:val="30"/>
                <w:szCs w:val="30"/>
                <w:lang w:val="zh-CN"/>
              </w:rPr>
              <w:t>－</w:t>
            </w:r>
            <w:r>
              <w:rPr>
                <w:rFonts w:eastAsia="仿宋_GB2312"/>
                <w:kern w:val="0"/>
                <w:sz w:val="30"/>
                <w:szCs w:val="30"/>
                <w:lang w:val="zh-CN"/>
              </w:rPr>
              <w:t>200</w:t>
            </w:r>
          </w:p>
        </w:tc>
        <w:tc>
          <w:tcPr>
            <w:tcW w:w="2160"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151</w:t>
            </w:r>
            <w:r>
              <w:rPr>
                <w:rFonts w:eastAsia="仿宋_GB2312"/>
                <w:kern w:val="0"/>
                <w:sz w:val="30"/>
                <w:szCs w:val="30"/>
                <w:lang w:val="zh-CN"/>
              </w:rPr>
              <w:t>－</w:t>
            </w:r>
            <w:r>
              <w:rPr>
                <w:rFonts w:eastAsia="仿宋_GB2312"/>
                <w:kern w:val="0"/>
                <w:sz w:val="30"/>
                <w:szCs w:val="30"/>
                <w:lang w:val="zh-CN"/>
              </w:rPr>
              <w:t>250</w:t>
            </w:r>
          </w:p>
        </w:tc>
        <w:tc>
          <w:tcPr>
            <w:tcW w:w="2340"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201</w:t>
            </w:r>
            <w:r>
              <w:rPr>
                <w:rFonts w:eastAsia="仿宋_GB2312"/>
                <w:kern w:val="0"/>
                <w:sz w:val="30"/>
                <w:szCs w:val="30"/>
                <w:lang w:val="zh-CN"/>
              </w:rPr>
              <w:t>－</w:t>
            </w:r>
            <w:r>
              <w:rPr>
                <w:rFonts w:eastAsia="仿宋_GB2312"/>
                <w:kern w:val="0"/>
                <w:sz w:val="30"/>
                <w:szCs w:val="30"/>
                <w:lang w:val="zh-CN"/>
              </w:rPr>
              <w:t>350</w:t>
            </w:r>
          </w:p>
        </w:tc>
        <w:tc>
          <w:tcPr>
            <w:tcW w:w="2160"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81</w:t>
            </w:r>
            <w:r>
              <w:rPr>
                <w:rFonts w:eastAsia="仿宋_GB2312"/>
                <w:kern w:val="0"/>
                <w:sz w:val="30"/>
                <w:szCs w:val="30"/>
                <w:lang w:val="zh-CN"/>
              </w:rPr>
              <w:t>－</w:t>
            </w:r>
            <w:r>
              <w:rPr>
                <w:rFonts w:eastAsia="仿宋_GB2312"/>
                <w:kern w:val="0"/>
                <w:sz w:val="30"/>
                <w:szCs w:val="30"/>
                <w:lang w:val="zh-CN"/>
              </w:rPr>
              <w:t>200</w:t>
            </w:r>
          </w:p>
        </w:tc>
      </w:tr>
      <w:tr w:rsidR="00AD4612">
        <w:trPr>
          <w:cantSplit/>
          <w:jc w:val="center"/>
        </w:trPr>
        <w:tc>
          <w:tcPr>
            <w:tcW w:w="975"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四级</w:t>
            </w:r>
          </w:p>
        </w:tc>
        <w:tc>
          <w:tcPr>
            <w:tcW w:w="2835"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21</w:t>
            </w:r>
            <w:r>
              <w:rPr>
                <w:rFonts w:eastAsia="仿宋_GB2312"/>
                <w:kern w:val="0"/>
                <w:sz w:val="30"/>
                <w:szCs w:val="30"/>
                <w:lang w:val="zh-CN"/>
              </w:rPr>
              <w:t>－</w:t>
            </w:r>
            <w:r>
              <w:rPr>
                <w:rFonts w:eastAsia="仿宋_GB2312"/>
                <w:kern w:val="0"/>
                <w:sz w:val="30"/>
                <w:szCs w:val="30"/>
                <w:lang w:val="zh-CN"/>
              </w:rPr>
              <w:t>80</w:t>
            </w:r>
          </w:p>
        </w:tc>
        <w:tc>
          <w:tcPr>
            <w:tcW w:w="2160"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100</w:t>
            </w:r>
            <w:r>
              <w:rPr>
                <w:rFonts w:eastAsia="仿宋_GB2312"/>
                <w:kern w:val="0"/>
                <w:sz w:val="30"/>
                <w:szCs w:val="30"/>
                <w:lang w:val="zh-CN"/>
              </w:rPr>
              <w:t>－</w:t>
            </w:r>
            <w:r>
              <w:rPr>
                <w:rFonts w:eastAsia="仿宋_GB2312"/>
                <w:kern w:val="0"/>
                <w:sz w:val="30"/>
                <w:szCs w:val="30"/>
                <w:lang w:val="zh-CN"/>
              </w:rPr>
              <w:t>150</w:t>
            </w:r>
          </w:p>
        </w:tc>
        <w:tc>
          <w:tcPr>
            <w:tcW w:w="2340"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120</w:t>
            </w:r>
            <w:r>
              <w:rPr>
                <w:rFonts w:eastAsia="仿宋_GB2312"/>
                <w:kern w:val="0"/>
                <w:sz w:val="30"/>
                <w:szCs w:val="30"/>
                <w:lang w:val="zh-CN"/>
              </w:rPr>
              <w:t>－</w:t>
            </w:r>
            <w:r>
              <w:rPr>
                <w:rFonts w:eastAsia="仿宋_GB2312"/>
                <w:kern w:val="0"/>
                <w:sz w:val="30"/>
                <w:szCs w:val="30"/>
                <w:lang w:val="zh-CN"/>
              </w:rPr>
              <w:t>200</w:t>
            </w:r>
          </w:p>
        </w:tc>
        <w:tc>
          <w:tcPr>
            <w:tcW w:w="2160"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21</w:t>
            </w:r>
            <w:r>
              <w:rPr>
                <w:rFonts w:eastAsia="仿宋_GB2312"/>
                <w:kern w:val="0"/>
                <w:sz w:val="30"/>
                <w:szCs w:val="30"/>
                <w:lang w:val="zh-CN"/>
              </w:rPr>
              <w:t>－</w:t>
            </w:r>
            <w:r>
              <w:rPr>
                <w:rFonts w:eastAsia="仿宋_GB2312"/>
                <w:kern w:val="0"/>
                <w:sz w:val="30"/>
                <w:szCs w:val="30"/>
                <w:lang w:val="zh-CN"/>
              </w:rPr>
              <w:t>80</w:t>
            </w:r>
          </w:p>
        </w:tc>
      </w:tr>
      <w:tr w:rsidR="00AD4612">
        <w:trPr>
          <w:cantSplit/>
          <w:jc w:val="center"/>
        </w:trPr>
        <w:tc>
          <w:tcPr>
            <w:tcW w:w="975"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五级</w:t>
            </w:r>
          </w:p>
        </w:tc>
        <w:tc>
          <w:tcPr>
            <w:tcW w:w="2835"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20</w:t>
            </w:r>
            <w:r>
              <w:rPr>
                <w:rFonts w:eastAsia="仿宋_GB2312"/>
                <w:kern w:val="0"/>
                <w:sz w:val="30"/>
                <w:szCs w:val="30"/>
                <w:lang w:val="zh-CN"/>
              </w:rPr>
              <w:t>以下</w:t>
            </w:r>
          </w:p>
        </w:tc>
        <w:tc>
          <w:tcPr>
            <w:tcW w:w="2160" w:type="dxa"/>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2340" w:type="dxa"/>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2160" w:type="dxa"/>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20</w:t>
            </w:r>
            <w:r>
              <w:rPr>
                <w:rFonts w:eastAsia="仿宋_GB2312"/>
                <w:kern w:val="0"/>
                <w:sz w:val="30"/>
                <w:szCs w:val="30"/>
                <w:lang w:val="zh-CN"/>
              </w:rPr>
              <w:t>以下</w:t>
            </w:r>
          </w:p>
        </w:tc>
      </w:tr>
    </w:tbl>
    <w:p w:rsidR="00AD4612" w:rsidRDefault="00385841">
      <w:pPr>
        <w:tabs>
          <w:tab w:val="center" w:pos="562"/>
        </w:tabs>
        <w:spacing w:line="300" w:lineRule="auto"/>
        <w:ind w:left="10" w:rightChars="11" w:right="23"/>
        <w:rPr>
          <w:rFonts w:eastAsia="仿宋_GB2312"/>
          <w:kern w:val="0"/>
          <w:sz w:val="30"/>
          <w:szCs w:val="30"/>
        </w:rPr>
      </w:pPr>
      <w:r>
        <w:rPr>
          <w:rFonts w:eastAsia="仿宋_GB2312"/>
          <w:kern w:val="0"/>
          <w:sz w:val="30"/>
          <w:szCs w:val="30"/>
          <w:lang w:val="zh-CN"/>
        </w:rPr>
        <w:t>本场训练、熟练飞行的每一起落按照</w:t>
      </w:r>
      <w:r>
        <w:rPr>
          <w:rFonts w:eastAsia="仿宋_GB2312"/>
          <w:kern w:val="0"/>
          <w:sz w:val="30"/>
          <w:szCs w:val="30"/>
          <w:lang w:val="zh-CN"/>
        </w:rPr>
        <w:t>0.5</w:t>
      </w:r>
      <w:r>
        <w:rPr>
          <w:rFonts w:eastAsia="仿宋_GB2312"/>
          <w:kern w:val="0"/>
          <w:sz w:val="30"/>
          <w:szCs w:val="30"/>
          <w:lang w:val="zh-CN"/>
        </w:rPr>
        <w:t>架次计算。</w:t>
      </w:r>
    </w:p>
    <w:p w:rsidR="00AD4612" w:rsidRDefault="00385841">
      <w:pPr>
        <w:autoSpaceDE w:val="0"/>
        <w:autoSpaceDN w:val="0"/>
        <w:adjustRightInd w:val="0"/>
        <w:spacing w:line="360" w:lineRule="auto"/>
        <w:jc w:val="left"/>
        <w:rPr>
          <w:rFonts w:eastAsia="黑体"/>
          <w:kern w:val="0"/>
          <w:sz w:val="28"/>
          <w:szCs w:val="28"/>
        </w:rPr>
      </w:pPr>
      <w:r>
        <w:rPr>
          <w:kern w:val="0"/>
        </w:rPr>
        <w:br w:type="page"/>
      </w:r>
      <w:bookmarkStart w:id="17" w:name="_Toc147294869"/>
      <w:bookmarkStart w:id="18" w:name="_Toc216431738"/>
      <w:bookmarkStart w:id="19" w:name="_Toc227918527"/>
      <w:bookmarkStart w:id="20" w:name="_Toc249859710"/>
      <w:bookmarkStart w:id="21" w:name="_Toc216428249"/>
      <w:bookmarkStart w:id="22" w:name="_Toc489602509"/>
      <w:r>
        <w:rPr>
          <w:rFonts w:eastAsia="黑体"/>
          <w:kern w:val="0"/>
          <w:sz w:val="28"/>
          <w:szCs w:val="28"/>
        </w:rPr>
        <w:lastRenderedPageBreak/>
        <w:t>附件</w:t>
      </w:r>
      <w:r>
        <w:rPr>
          <w:rFonts w:eastAsia="黑体"/>
          <w:kern w:val="0"/>
          <w:sz w:val="28"/>
          <w:szCs w:val="28"/>
          <w:lang w:val="en"/>
        </w:rPr>
        <w:t>3</w:t>
      </w:r>
      <w:r>
        <w:rPr>
          <w:rFonts w:eastAsia="黑体"/>
          <w:kern w:val="0"/>
          <w:sz w:val="28"/>
          <w:szCs w:val="28"/>
        </w:rPr>
        <w:t xml:space="preserve"> </w:t>
      </w:r>
    </w:p>
    <w:p w:rsidR="00AD4612" w:rsidRDefault="00AD4612">
      <w:pPr>
        <w:autoSpaceDE w:val="0"/>
        <w:autoSpaceDN w:val="0"/>
        <w:adjustRightInd w:val="0"/>
        <w:spacing w:line="360" w:lineRule="auto"/>
        <w:jc w:val="left"/>
        <w:rPr>
          <w:rFonts w:eastAsia="黑体"/>
          <w:kern w:val="0"/>
          <w:sz w:val="28"/>
          <w:szCs w:val="28"/>
        </w:rPr>
      </w:pPr>
    </w:p>
    <w:p w:rsidR="00AD4612" w:rsidRDefault="00385841">
      <w:pPr>
        <w:autoSpaceDE w:val="0"/>
        <w:autoSpaceDN w:val="0"/>
        <w:adjustRightInd w:val="0"/>
        <w:spacing w:line="360" w:lineRule="auto"/>
        <w:jc w:val="center"/>
        <w:rPr>
          <w:rFonts w:eastAsia="方正小标宋_GBK"/>
          <w:kern w:val="0"/>
          <w:sz w:val="44"/>
          <w:szCs w:val="44"/>
        </w:rPr>
      </w:pPr>
      <w:r>
        <w:rPr>
          <w:rFonts w:eastAsia="方正小标宋_GBK"/>
          <w:kern w:val="0"/>
          <w:sz w:val="44"/>
          <w:szCs w:val="44"/>
        </w:rPr>
        <w:t>管制员发给航空器的灯光或信号弹信号</w:t>
      </w:r>
      <w:bookmarkEnd w:id="17"/>
      <w:bookmarkEnd w:id="18"/>
      <w:bookmarkEnd w:id="19"/>
      <w:bookmarkEnd w:id="20"/>
      <w:bookmarkEnd w:id="21"/>
      <w:bookmarkEnd w:id="22"/>
    </w:p>
    <w:p w:rsidR="00AD4612" w:rsidRDefault="00AD4612">
      <w:pPr>
        <w:autoSpaceDE w:val="0"/>
        <w:autoSpaceDN w:val="0"/>
        <w:adjustRightInd w:val="0"/>
        <w:spacing w:line="580" w:lineRule="exact"/>
        <w:jc w:val="center"/>
        <w:rPr>
          <w:rFonts w:eastAsia="方正小标宋_GBK"/>
          <w:kern w:val="0"/>
          <w:sz w:val="44"/>
          <w:szCs w:val="4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28"/>
        <w:gridCol w:w="3480"/>
        <w:gridCol w:w="2154"/>
        <w:gridCol w:w="2154"/>
      </w:tblGrid>
      <w:tr w:rsidR="00AD4612">
        <w:trPr>
          <w:cantSplit/>
          <w:trHeight w:val="135"/>
          <w:jc w:val="center"/>
        </w:trPr>
        <w:tc>
          <w:tcPr>
            <w:tcW w:w="828" w:type="dxa"/>
            <w:vMerge w:val="restart"/>
            <w:tcBorders>
              <w:top w:val="single" w:sz="4" w:space="0" w:color="auto"/>
              <w:left w:val="single" w:sz="4" w:space="0" w:color="auto"/>
              <w:bottom w:val="single" w:sz="4" w:space="0" w:color="auto"/>
              <w:right w:val="single" w:sz="4" w:space="0" w:color="auto"/>
            </w:tcBorders>
            <w:vAlign w:val="center"/>
          </w:tcPr>
          <w:p w:rsidR="00AD4612" w:rsidRDefault="00385841">
            <w:pPr>
              <w:pStyle w:val="a8"/>
              <w:jc w:val="center"/>
              <w:rPr>
                <w:rFonts w:ascii="Times New Roman" w:eastAsia="仿宋_GB2312" w:hAnsi="Times New Roman" w:cs="Times New Roman" w:hint="default"/>
                <w:sz w:val="24"/>
              </w:rPr>
            </w:pPr>
            <w:r>
              <w:rPr>
                <w:rFonts w:ascii="Times New Roman" w:eastAsia="仿宋_GB2312" w:hAnsi="Times New Roman" w:cs="Times New Roman" w:hint="default"/>
                <w:sz w:val="24"/>
              </w:rPr>
              <w:t>序号</w:t>
            </w:r>
          </w:p>
        </w:tc>
        <w:tc>
          <w:tcPr>
            <w:tcW w:w="3480" w:type="dxa"/>
            <w:vMerge w:val="restart"/>
            <w:tcBorders>
              <w:top w:val="single" w:sz="4" w:space="0" w:color="auto"/>
              <w:left w:val="single" w:sz="4" w:space="0" w:color="auto"/>
              <w:bottom w:val="single" w:sz="4" w:space="0" w:color="auto"/>
              <w:right w:val="single" w:sz="4" w:space="0" w:color="auto"/>
            </w:tcBorders>
            <w:vAlign w:val="center"/>
          </w:tcPr>
          <w:p w:rsidR="00AD4612" w:rsidRDefault="00385841">
            <w:pPr>
              <w:pStyle w:val="a8"/>
              <w:jc w:val="center"/>
              <w:rPr>
                <w:rFonts w:ascii="Times New Roman" w:eastAsia="仿宋_GB2312" w:hAnsi="Times New Roman" w:cs="Times New Roman" w:hint="default"/>
                <w:sz w:val="24"/>
              </w:rPr>
            </w:pPr>
            <w:r>
              <w:rPr>
                <w:rFonts w:ascii="Times New Roman" w:eastAsia="仿宋_GB2312" w:hAnsi="Times New Roman" w:cs="Times New Roman" w:hint="default"/>
                <w:sz w:val="24"/>
              </w:rPr>
              <w:t>信号类别</w:t>
            </w:r>
          </w:p>
        </w:tc>
        <w:tc>
          <w:tcPr>
            <w:tcW w:w="4308" w:type="dxa"/>
            <w:gridSpan w:val="2"/>
            <w:tcBorders>
              <w:top w:val="single" w:sz="4" w:space="0" w:color="auto"/>
              <w:left w:val="single" w:sz="4" w:space="0" w:color="auto"/>
              <w:bottom w:val="single" w:sz="4" w:space="0" w:color="auto"/>
              <w:right w:val="single" w:sz="4" w:space="0" w:color="auto"/>
            </w:tcBorders>
            <w:vAlign w:val="center"/>
          </w:tcPr>
          <w:p w:rsidR="00AD4612" w:rsidRDefault="00385841">
            <w:pPr>
              <w:pStyle w:val="a8"/>
              <w:jc w:val="center"/>
              <w:rPr>
                <w:rFonts w:ascii="Times New Roman" w:eastAsia="仿宋_GB2312" w:hAnsi="Times New Roman" w:cs="Times New Roman" w:hint="default"/>
                <w:sz w:val="24"/>
              </w:rPr>
            </w:pPr>
            <w:r>
              <w:rPr>
                <w:rFonts w:ascii="Times New Roman" w:eastAsia="仿宋_GB2312" w:hAnsi="Times New Roman" w:cs="Times New Roman" w:hint="default"/>
                <w:sz w:val="24"/>
              </w:rPr>
              <w:t>信号含义</w:t>
            </w:r>
          </w:p>
        </w:tc>
      </w:tr>
      <w:tr w:rsidR="00AD4612">
        <w:trPr>
          <w:cantSplit/>
          <w:trHeight w:val="135"/>
          <w:jc w:val="center"/>
        </w:trPr>
        <w:tc>
          <w:tcPr>
            <w:tcW w:w="828" w:type="dxa"/>
            <w:vMerge/>
            <w:tcBorders>
              <w:top w:val="single" w:sz="4" w:space="0" w:color="auto"/>
              <w:left w:val="single" w:sz="4" w:space="0" w:color="auto"/>
              <w:bottom w:val="single" w:sz="4" w:space="0" w:color="auto"/>
              <w:right w:val="single" w:sz="4" w:space="0" w:color="auto"/>
            </w:tcBorders>
            <w:vAlign w:val="center"/>
          </w:tcPr>
          <w:p w:rsidR="00AD4612" w:rsidRDefault="00AD4612">
            <w:pPr>
              <w:pStyle w:val="a8"/>
              <w:jc w:val="center"/>
              <w:rPr>
                <w:rFonts w:ascii="Times New Roman" w:eastAsia="仿宋_GB2312" w:hAnsi="Times New Roman" w:cs="Times New Roman" w:hint="default"/>
                <w:sz w:val="24"/>
              </w:rPr>
            </w:pPr>
          </w:p>
        </w:tc>
        <w:tc>
          <w:tcPr>
            <w:tcW w:w="3480" w:type="dxa"/>
            <w:vMerge/>
            <w:tcBorders>
              <w:top w:val="single" w:sz="4" w:space="0" w:color="auto"/>
              <w:left w:val="single" w:sz="4" w:space="0" w:color="auto"/>
              <w:bottom w:val="single" w:sz="4" w:space="0" w:color="auto"/>
              <w:right w:val="single" w:sz="4" w:space="0" w:color="auto"/>
            </w:tcBorders>
            <w:vAlign w:val="center"/>
          </w:tcPr>
          <w:p w:rsidR="00AD4612" w:rsidRDefault="00AD4612">
            <w:pPr>
              <w:pStyle w:val="a8"/>
              <w:jc w:val="center"/>
              <w:rPr>
                <w:rFonts w:ascii="Times New Roman" w:eastAsia="仿宋_GB2312" w:hAnsi="Times New Roman" w:cs="Times New Roman" w:hint="default"/>
                <w:sz w:val="24"/>
              </w:rPr>
            </w:pPr>
          </w:p>
        </w:tc>
        <w:tc>
          <w:tcPr>
            <w:tcW w:w="2154" w:type="dxa"/>
            <w:tcBorders>
              <w:top w:val="single" w:sz="4" w:space="0" w:color="auto"/>
              <w:left w:val="single" w:sz="4" w:space="0" w:color="auto"/>
              <w:bottom w:val="single" w:sz="4" w:space="0" w:color="auto"/>
              <w:right w:val="single" w:sz="4" w:space="0" w:color="auto"/>
            </w:tcBorders>
            <w:vAlign w:val="center"/>
          </w:tcPr>
          <w:p w:rsidR="00AD4612" w:rsidRDefault="00385841">
            <w:pPr>
              <w:pStyle w:val="a8"/>
              <w:jc w:val="center"/>
              <w:rPr>
                <w:rFonts w:ascii="Times New Roman" w:eastAsia="仿宋_GB2312" w:hAnsi="Times New Roman" w:cs="Times New Roman" w:hint="default"/>
                <w:sz w:val="24"/>
              </w:rPr>
            </w:pPr>
            <w:r>
              <w:rPr>
                <w:rFonts w:ascii="Times New Roman" w:eastAsia="仿宋_GB2312" w:hAnsi="Times New Roman" w:cs="Times New Roman" w:hint="default"/>
                <w:sz w:val="24"/>
              </w:rPr>
              <w:t>飞行中的航空器</w:t>
            </w:r>
          </w:p>
        </w:tc>
        <w:tc>
          <w:tcPr>
            <w:tcW w:w="2154" w:type="dxa"/>
            <w:tcBorders>
              <w:top w:val="single" w:sz="4" w:space="0" w:color="auto"/>
              <w:left w:val="single" w:sz="4" w:space="0" w:color="auto"/>
              <w:bottom w:val="single" w:sz="4" w:space="0" w:color="auto"/>
              <w:right w:val="single" w:sz="4" w:space="0" w:color="auto"/>
            </w:tcBorders>
            <w:vAlign w:val="center"/>
          </w:tcPr>
          <w:p w:rsidR="00AD4612" w:rsidRDefault="00385841">
            <w:pPr>
              <w:pStyle w:val="a8"/>
              <w:jc w:val="center"/>
              <w:rPr>
                <w:rFonts w:ascii="Times New Roman" w:eastAsia="仿宋_GB2312" w:hAnsi="Times New Roman" w:cs="Times New Roman" w:hint="default"/>
                <w:sz w:val="24"/>
              </w:rPr>
            </w:pPr>
            <w:r>
              <w:rPr>
                <w:rFonts w:ascii="Times New Roman" w:eastAsia="仿宋_GB2312" w:hAnsi="Times New Roman" w:cs="Times New Roman" w:hint="default"/>
                <w:sz w:val="24"/>
              </w:rPr>
              <w:t>地面上的航空器</w:t>
            </w:r>
          </w:p>
        </w:tc>
      </w:tr>
      <w:tr w:rsidR="00AD4612">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rPr>
            </w:pPr>
            <w:r>
              <w:rPr>
                <w:rFonts w:eastAsia="仿宋_GB2312"/>
                <w:kern w:val="0"/>
                <w:sz w:val="24"/>
              </w:rPr>
              <w:t>1</w:t>
            </w:r>
          </w:p>
        </w:tc>
        <w:tc>
          <w:tcPr>
            <w:tcW w:w="3480"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绿色灯光指向航空器</w:t>
            </w:r>
          </w:p>
        </w:tc>
        <w:tc>
          <w:tcPr>
            <w:tcW w:w="2154"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可以着陆</w:t>
            </w:r>
          </w:p>
        </w:tc>
        <w:tc>
          <w:tcPr>
            <w:tcW w:w="2154"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可以起飞</w:t>
            </w:r>
          </w:p>
        </w:tc>
      </w:tr>
      <w:tr w:rsidR="00AD4612">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rPr>
            </w:pPr>
            <w:r>
              <w:rPr>
                <w:rFonts w:eastAsia="仿宋_GB2312"/>
                <w:kern w:val="0"/>
                <w:sz w:val="24"/>
              </w:rPr>
              <w:t>2</w:t>
            </w:r>
          </w:p>
        </w:tc>
        <w:tc>
          <w:tcPr>
            <w:tcW w:w="3480"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红色灯光指向航空器</w:t>
            </w:r>
          </w:p>
        </w:tc>
        <w:tc>
          <w:tcPr>
            <w:tcW w:w="2154"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避让其他航空器</w:t>
            </w:r>
          </w:p>
          <w:p w:rsidR="00AD4612" w:rsidRDefault="00385841">
            <w:pPr>
              <w:autoSpaceDE w:val="0"/>
              <w:autoSpaceDN w:val="0"/>
              <w:jc w:val="center"/>
              <w:rPr>
                <w:rFonts w:eastAsia="仿宋_GB2312"/>
                <w:kern w:val="0"/>
                <w:sz w:val="24"/>
                <w:lang w:val="zh-CN"/>
              </w:rPr>
            </w:pPr>
            <w:r>
              <w:rPr>
                <w:rFonts w:eastAsia="仿宋_GB2312"/>
                <w:kern w:val="0"/>
                <w:sz w:val="24"/>
                <w:lang w:val="zh-CN"/>
              </w:rPr>
              <w:t>并继续盘旋</w:t>
            </w:r>
          </w:p>
        </w:tc>
        <w:tc>
          <w:tcPr>
            <w:tcW w:w="2154"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停止</w:t>
            </w:r>
          </w:p>
        </w:tc>
      </w:tr>
      <w:tr w:rsidR="00AD4612">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rPr>
            </w:pPr>
            <w:r>
              <w:rPr>
                <w:rFonts w:eastAsia="仿宋_GB2312"/>
                <w:kern w:val="0"/>
                <w:sz w:val="24"/>
              </w:rPr>
              <w:t>3</w:t>
            </w:r>
          </w:p>
        </w:tc>
        <w:tc>
          <w:tcPr>
            <w:tcW w:w="3480"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一连串绿色闪光指向航空器</w:t>
            </w:r>
          </w:p>
        </w:tc>
        <w:tc>
          <w:tcPr>
            <w:tcW w:w="2154"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返回着陆</w:t>
            </w:r>
          </w:p>
        </w:tc>
        <w:tc>
          <w:tcPr>
            <w:tcW w:w="2154"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可以滑行</w:t>
            </w:r>
          </w:p>
        </w:tc>
      </w:tr>
      <w:tr w:rsidR="00AD4612">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rPr>
            </w:pPr>
            <w:r>
              <w:rPr>
                <w:rFonts w:eastAsia="仿宋_GB2312"/>
                <w:kern w:val="0"/>
                <w:sz w:val="24"/>
              </w:rPr>
              <w:t>4</w:t>
            </w:r>
          </w:p>
        </w:tc>
        <w:tc>
          <w:tcPr>
            <w:tcW w:w="3480"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一连串红色闪光指向航空器</w:t>
            </w:r>
          </w:p>
        </w:tc>
        <w:tc>
          <w:tcPr>
            <w:tcW w:w="2154"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机场不安全，</w:t>
            </w:r>
          </w:p>
          <w:p w:rsidR="00AD4612" w:rsidRDefault="00385841">
            <w:pPr>
              <w:autoSpaceDE w:val="0"/>
              <w:autoSpaceDN w:val="0"/>
              <w:jc w:val="center"/>
              <w:rPr>
                <w:rFonts w:eastAsia="仿宋_GB2312"/>
                <w:kern w:val="0"/>
                <w:sz w:val="24"/>
                <w:lang w:val="zh-CN"/>
              </w:rPr>
            </w:pPr>
            <w:r>
              <w:rPr>
                <w:rFonts w:eastAsia="仿宋_GB2312"/>
                <w:kern w:val="0"/>
                <w:sz w:val="24"/>
                <w:lang w:val="zh-CN"/>
              </w:rPr>
              <w:t>不要着陆</w:t>
            </w:r>
          </w:p>
        </w:tc>
        <w:tc>
          <w:tcPr>
            <w:tcW w:w="2154"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滑离起飞滑跑位置</w:t>
            </w:r>
          </w:p>
        </w:tc>
      </w:tr>
      <w:tr w:rsidR="00AD4612">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rPr>
            </w:pPr>
            <w:r>
              <w:rPr>
                <w:rFonts w:eastAsia="仿宋_GB2312"/>
                <w:kern w:val="0"/>
                <w:sz w:val="24"/>
              </w:rPr>
              <w:t>5</w:t>
            </w:r>
          </w:p>
        </w:tc>
        <w:tc>
          <w:tcPr>
            <w:tcW w:w="3480"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一连串白色闪光指向航空器</w:t>
            </w:r>
          </w:p>
        </w:tc>
        <w:tc>
          <w:tcPr>
            <w:tcW w:w="2154"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在此机场着陆并</w:t>
            </w:r>
          </w:p>
          <w:p w:rsidR="00AD4612" w:rsidRDefault="00385841">
            <w:pPr>
              <w:autoSpaceDE w:val="0"/>
              <w:autoSpaceDN w:val="0"/>
              <w:jc w:val="center"/>
              <w:rPr>
                <w:rFonts w:eastAsia="仿宋_GB2312"/>
                <w:kern w:val="0"/>
                <w:sz w:val="24"/>
                <w:lang w:val="zh-CN"/>
              </w:rPr>
            </w:pPr>
            <w:r>
              <w:rPr>
                <w:rFonts w:eastAsia="仿宋_GB2312"/>
                <w:kern w:val="0"/>
                <w:sz w:val="24"/>
                <w:lang w:val="zh-CN"/>
              </w:rPr>
              <w:t>滑行到停机坪</w:t>
            </w:r>
          </w:p>
        </w:tc>
        <w:tc>
          <w:tcPr>
            <w:tcW w:w="2154"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滑回起飞滑跑位置</w:t>
            </w:r>
          </w:p>
        </w:tc>
      </w:tr>
      <w:tr w:rsidR="00AD4612">
        <w:trPr>
          <w:jc w:val="center"/>
        </w:trPr>
        <w:tc>
          <w:tcPr>
            <w:tcW w:w="828"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rPr>
            </w:pPr>
            <w:r>
              <w:rPr>
                <w:rFonts w:eastAsia="仿宋_GB2312"/>
                <w:kern w:val="0"/>
                <w:sz w:val="24"/>
              </w:rPr>
              <w:t>6</w:t>
            </w:r>
          </w:p>
        </w:tc>
        <w:tc>
          <w:tcPr>
            <w:tcW w:w="3480"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红色信号弹</w:t>
            </w:r>
          </w:p>
        </w:tc>
        <w:tc>
          <w:tcPr>
            <w:tcW w:w="2154" w:type="dxa"/>
            <w:tcBorders>
              <w:top w:val="single" w:sz="4" w:space="0" w:color="auto"/>
              <w:left w:val="single" w:sz="4" w:space="0" w:color="auto"/>
              <w:bottom w:val="single" w:sz="4" w:space="0" w:color="auto"/>
              <w:right w:val="single" w:sz="4" w:space="0" w:color="auto"/>
            </w:tcBorders>
            <w:vAlign w:val="center"/>
          </w:tcPr>
          <w:p w:rsidR="00AD4612" w:rsidRDefault="00385841">
            <w:pPr>
              <w:autoSpaceDE w:val="0"/>
              <w:autoSpaceDN w:val="0"/>
              <w:jc w:val="center"/>
              <w:rPr>
                <w:rFonts w:eastAsia="仿宋_GB2312"/>
                <w:kern w:val="0"/>
                <w:sz w:val="24"/>
                <w:lang w:val="zh-CN"/>
              </w:rPr>
            </w:pPr>
            <w:r>
              <w:rPr>
                <w:rFonts w:eastAsia="仿宋_GB2312"/>
                <w:kern w:val="0"/>
                <w:sz w:val="24"/>
                <w:lang w:val="zh-CN"/>
              </w:rPr>
              <w:t>暂不要着陆</w:t>
            </w:r>
          </w:p>
        </w:tc>
        <w:tc>
          <w:tcPr>
            <w:tcW w:w="2154" w:type="dxa"/>
            <w:tcBorders>
              <w:top w:val="single" w:sz="4" w:space="0" w:color="auto"/>
              <w:left w:val="single" w:sz="4" w:space="0" w:color="auto"/>
              <w:bottom w:val="single" w:sz="4" w:space="0" w:color="auto"/>
              <w:right w:val="single" w:sz="4" w:space="0" w:color="auto"/>
            </w:tcBorders>
            <w:vAlign w:val="center"/>
          </w:tcPr>
          <w:p w:rsidR="00AD4612" w:rsidRDefault="00AD4612">
            <w:pPr>
              <w:autoSpaceDE w:val="0"/>
              <w:autoSpaceDN w:val="0"/>
              <w:jc w:val="center"/>
              <w:rPr>
                <w:rFonts w:eastAsia="仿宋_GB2312"/>
                <w:kern w:val="0"/>
                <w:sz w:val="24"/>
                <w:lang w:val="zh-CN"/>
              </w:rPr>
            </w:pPr>
          </w:p>
          <w:p w:rsidR="00AD4612" w:rsidRDefault="00AD4612">
            <w:pPr>
              <w:autoSpaceDE w:val="0"/>
              <w:autoSpaceDN w:val="0"/>
              <w:jc w:val="center"/>
              <w:rPr>
                <w:rFonts w:eastAsia="仿宋_GB2312"/>
                <w:kern w:val="0"/>
                <w:sz w:val="24"/>
                <w:lang w:val="zh-CN"/>
              </w:rPr>
            </w:pPr>
          </w:p>
        </w:tc>
      </w:tr>
    </w:tbl>
    <w:p w:rsidR="00AD4612" w:rsidRDefault="00AD4612"/>
    <w:p w:rsidR="00AD4612" w:rsidRDefault="00AD4612"/>
    <w:p w:rsidR="00AD4612" w:rsidRDefault="00AD4612">
      <w:pPr>
        <w:tabs>
          <w:tab w:val="center" w:pos="562"/>
        </w:tabs>
        <w:spacing w:line="300" w:lineRule="auto"/>
        <w:ind w:left="10" w:rightChars="11" w:right="23"/>
        <w:rPr>
          <w:rFonts w:eastAsia="黑体"/>
          <w:kern w:val="0"/>
          <w:sz w:val="28"/>
          <w:szCs w:val="28"/>
        </w:rPr>
      </w:pPr>
    </w:p>
    <w:p w:rsidR="00AD4612" w:rsidRDefault="00AD4612">
      <w:pPr>
        <w:tabs>
          <w:tab w:val="center" w:pos="562"/>
        </w:tabs>
        <w:spacing w:line="300" w:lineRule="auto"/>
        <w:ind w:left="10" w:rightChars="11" w:right="23"/>
        <w:rPr>
          <w:rFonts w:eastAsia="黑体"/>
          <w:kern w:val="0"/>
          <w:sz w:val="28"/>
          <w:szCs w:val="28"/>
        </w:rPr>
      </w:pPr>
    </w:p>
    <w:p w:rsidR="00AD4612" w:rsidRDefault="00AD4612">
      <w:pPr>
        <w:tabs>
          <w:tab w:val="center" w:pos="562"/>
        </w:tabs>
        <w:spacing w:line="300" w:lineRule="auto"/>
        <w:ind w:left="10" w:rightChars="11" w:right="23"/>
        <w:rPr>
          <w:rFonts w:eastAsia="黑体"/>
          <w:kern w:val="0"/>
          <w:sz w:val="28"/>
          <w:szCs w:val="28"/>
        </w:rPr>
      </w:pPr>
    </w:p>
    <w:p w:rsidR="00AD4612" w:rsidRDefault="00385841">
      <w:pPr>
        <w:pStyle w:val="1"/>
        <w:numPr>
          <w:ilvl w:val="0"/>
          <w:numId w:val="0"/>
        </w:numPr>
        <w:tabs>
          <w:tab w:val="center" w:pos="562"/>
        </w:tabs>
        <w:spacing w:before="0" w:after="0" w:line="700" w:lineRule="exact"/>
        <w:rPr>
          <w:rFonts w:eastAsia="黑体"/>
          <w:b w:val="0"/>
          <w:kern w:val="0"/>
          <w:sz w:val="28"/>
          <w:szCs w:val="28"/>
        </w:rPr>
      </w:pPr>
      <w:bookmarkStart w:id="23" w:name="_Toc216428250"/>
      <w:bookmarkStart w:id="24" w:name="_Toc216431739"/>
      <w:bookmarkStart w:id="25" w:name="_Toc147294870"/>
      <w:r>
        <w:rPr>
          <w:b w:val="0"/>
          <w:sz w:val="28"/>
          <w:szCs w:val="28"/>
        </w:rPr>
        <w:br w:type="page"/>
      </w:r>
      <w:bookmarkStart w:id="26" w:name="_Toc489602510"/>
      <w:bookmarkStart w:id="27" w:name="_Toc127612414"/>
      <w:bookmarkStart w:id="28" w:name="_Toc249859711"/>
      <w:bookmarkStart w:id="29" w:name="_Toc227918528"/>
      <w:r>
        <w:rPr>
          <w:rFonts w:eastAsia="黑体"/>
          <w:b w:val="0"/>
          <w:kern w:val="0"/>
          <w:sz w:val="28"/>
          <w:szCs w:val="28"/>
        </w:rPr>
        <w:lastRenderedPageBreak/>
        <w:t>附件</w:t>
      </w:r>
      <w:r>
        <w:rPr>
          <w:rFonts w:eastAsia="黑体"/>
          <w:b w:val="0"/>
          <w:kern w:val="0"/>
          <w:sz w:val="28"/>
          <w:szCs w:val="28"/>
          <w:lang w:val="en"/>
        </w:rPr>
        <w:t>4</w:t>
      </w:r>
      <w:r>
        <w:rPr>
          <w:rFonts w:eastAsia="黑体"/>
          <w:b w:val="0"/>
          <w:kern w:val="0"/>
          <w:sz w:val="28"/>
          <w:szCs w:val="28"/>
        </w:rPr>
        <w:t xml:space="preserve"> </w:t>
      </w:r>
    </w:p>
    <w:p w:rsidR="00AD4612" w:rsidRDefault="00385841">
      <w:pPr>
        <w:pStyle w:val="1"/>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机场目视地面符号</w:t>
      </w:r>
      <w:bookmarkEnd w:id="26"/>
      <w:bookmarkEnd w:id="27"/>
      <w:bookmarkEnd w:id="28"/>
    </w:p>
    <w:p w:rsidR="00AD4612" w:rsidRDefault="00AD4612">
      <w:pPr>
        <w:spacing w:line="360" w:lineRule="auto"/>
        <w:ind w:left="420" w:firstLine="420"/>
        <w:rPr>
          <w:rFonts w:eastAsia="仿宋_GB2312"/>
          <w:kern w:val="0"/>
          <w:sz w:val="30"/>
          <w:szCs w:val="30"/>
        </w:rPr>
      </w:pPr>
    </w:p>
    <w:p w:rsidR="00AD4612" w:rsidRDefault="00385841">
      <w:pPr>
        <w:spacing w:line="360" w:lineRule="auto"/>
        <w:ind w:left="420" w:firstLine="420"/>
        <w:rPr>
          <w:rFonts w:eastAsia="仿宋_GB2312"/>
          <w:kern w:val="0"/>
          <w:sz w:val="30"/>
          <w:szCs w:val="30"/>
        </w:rPr>
      </w:pPr>
      <w:r>
        <w:rPr>
          <w:rFonts w:eastAsia="仿宋_GB2312"/>
          <w:kern w:val="0"/>
          <w:sz w:val="30"/>
          <w:szCs w:val="30"/>
        </w:rPr>
        <w:t>一、禁止着陆</w:t>
      </w:r>
    </w:p>
    <w:p w:rsidR="00AD4612" w:rsidRDefault="00385841">
      <w:pPr>
        <w:spacing w:line="360" w:lineRule="auto"/>
        <w:rPr>
          <w:rFonts w:eastAsia="仿宋_GB2312"/>
          <w:kern w:val="0"/>
          <w:sz w:val="30"/>
          <w:szCs w:val="30"/>
        </w:rPr>
      </w:pPr>
      <w:r>
        <w:rPr>
          <w:rFonts w:eastAsia="仿宋_GB2312"/>
          <w:kern w:val="0"/>
          <w:sz w:val="30"/>
          <w:szCs w:val="30"/>
        </w:rPr>
        <w:tab/>
      </w:r>
      <w:r>
        <w:rPr>
          <w:rFonts w:eastAsia="仿宋_GB2312"/>
          <w:kern w:val="0"/>
          <w:sz w:val="30"/>
          <w:szCs w:val="30"/>
        </w:rPr>
        <w:tab/>
      </w:r>
      <w:r>
        <w:rPr>
          <w:rFonts w:eastAsia="仿宋_GB2312"/>
          <w:kern w:val="0"/>
          <w:sz w:val="30"/>
          <w:szCs w:val="30"/>
        </w:rPr>
        <w:t>一块平放在信号区的红色正方形板，上面有两条黄色对角线。表示禁止在该机场着陆，并且禁止着陆时间可能会延长。（见图</w:t>
      </w:r>
      <w:r>
        <w:rPr>
          <w:rFonts w:eastAsia="仿宋_GB2312"/>
          <w:kern w:val="0"/>
          <w:sz w:val="30"/>
          <w:szCs w:val="30"/>
        </w:rPr>
        <w:t>1</w:t>
      </w:r>
      <w:r>
        <w:rPr>
          <w:rFonts w:eastAsia="仿宋_GB2312"/>
          <w:kern w:val="0"/>
          <w:sz w:val="30"/>
          <w:szCs w:val="30"/>
        </w:rPr>
        <w:t>）</w:t>
      </w:r>
    </w:p>
    <w:p w:rsidR="00AD4612" w:rsidRDefault="00385841">
      <w:pPr>
        <w:jc w:val="center"/>
        <w:rPr>
          <w:rFonts w:eastAsia="仿宋_GB2312"/>
          <w:kern w:val="0"/>
          <w:sz w:val="24"/>
          <w:szCs w:val="23"/>
        </w:rPr>
      </w:pPr>
      <w:r>
        <w:rPr>
          <w:rFonts w:eastAsia="仿宋_GB2312"/>
          <w:noProof/>
          <w:kern w:val="0"/>
          <w:sz w:val="24"/>
          <w:szCs w:val="23"/>
        </w:rPr>
        <w:drawing>
          <wp:inline distT="0" distB="0" distL="114300" distR="114300">
            <wp:extent cx="1800860" cy="1639570"/>
            <wp:effectExtent l="0" t="0" r="8890" b="177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lum bright="-6000" contrast="100000"/>
                    </a:blip>
                    <a:stretch>
                      <a:fillRect/>
                    </a:stretch>
                  </pic:blipFill>
                  <pic:spPr>
                    <a:xfrm>
                      <a:off x="0" y="0"/>
                      <a:ext cx="1800860" cy="1639570"/>
                    </a:xfrm>
                    <a:prstGeom prst="rect">
                      <a:avLst/>
                    </a:prstGeom>
                    <a:noFill/>
                    <a:ln>
                      <a:noFill/>
                    </a:ln>
                  </pic:spPr>
                </pic:pic>
              </a:graphicData>
            </a:graphic>
          </wp:inline>
        </w:drawing>
      </w:r>
    </w:p>
    <w:p w:rsidR="00AD4612" w:rsidRDefault="00385841">
      <w:pPr>
        <w:spacing w:line="360" w:lineRule="auto"/>
        <w:ind w:left="420" w:firstLine="420"/>
        <w:rPr>
          <w:rFonts w:eastAsia="仿宋_GB2312"/>
          <w:kern w:val="0"/>
          <w:sz w:val="30"/>
          <w:szCs w:val="30"/>
        </w:rPr>
      </w:pPr>
      <w:r>
        <w:rPr>
          <w:rFonts w:eastAsia="仿宋_GB2312"/>
          <w:kern w:val="0"/>
          <w:sz w:val="30"/>
          <w:szCs w:val="30"/>
        </w:rPr>
        <w:t>二、进近或着陆时要特别小心</w:t>
      </w:r>
    </w:p>
    <w:p w:rsidR="00AD4612" w:rsidRDefault="00385841">
      <w:pPr>
        <w:spacing w:line="360" w:lineRule="auto"/>
        <w:ind w:firstLine="840"/>
        <w:rPr>
          <w:rFonts w:eastAsia="仿宋_GB2312"/>
          <w:kern w:val="0"/>
          <w:sz w:val="30"/>
          <w:szCs w:val="30"/>
        </w:rPr>
      </w:pPr>
      <w:r>
        <w:rPr>
          <w:rFonts w:eastAsia="仿宋_GB2312"/>
          <w:kern w:val="0"/>
          <w:sz w:val="30"/>
          <w:szCs w:val="30"/>
        </w:rPr>
        <w:t>一块平放在信号区的红色正方形板，上面有一条黄色对角线，表示由于机场机动区情况不良或其他原因，在进近或着陆时须特别小心。（见图</w:t>
      </w:r>
      <w:r>
        <w:rPr>
          <w:rFonts w:eastAsia="仿宋_GB2312"/>
          <w:kern w:val="0"/>
          <w:sz w:val="30"/>
          <w:szCs w:val="30"/>
        </w:rPr>
        <w:t>2</w:t>
      </w:r>
      <w:r>
        <w:rPr>
          <w:rFonts w:eastAsia="仿宋_GB2312"/>
          <w:kern w:val="0"/>
          <w:sz w:val="30"/>
          <w:szCs w:val="30"/>
        </w:rPr>
        <w:t>）</w:t>
      </w:r>
    </w:p>
    <w:p w:rsidR="00AD4612" w:rsidRDefault="00385841">
      <w:pPr>
        <w:jc w:val="center"/>
        <w:rPr>
          <w:rFonts w:eastAsia="仿宋_GB2312"/>
          <w:kern w:val="0"/>
          <w:sz w:val="24"/>
          <w:szCs w:val="23"/>
        </w:rPr>
      </w:pPr>
      <w:r>
        <w:rPr>
          <w:rFonts w:eastAsia="仿宋_GB2312"/>
          <w:noProof/>
          <w:kern w:val="0"/>
          <w:sz w:val="24"/>
          <w:szCs w:val="23"/>
        </w:rPr>
        <w:drawing>
          <wp:inline distT="0" distB="0" distL="114300" distR="114300">
            <wp:extent cx="1762125" cy="1617980"/>
            <wp:effectExtent l="0" t="0" r="9525" b="12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lum contrast="100000"/>
                    </a:blip>
                    <a:stretch>
                      <a:fillRect/>
                    </a:stretch>
                  </pic:blipFill>
                  <pic:spPr>
                    <a:xfrm>
                      <a:off x="0" y="0"/>
                      <a:ext cx="1762125" cy="1617980"/>
                    </a:xfrm>
                    <a:prstGeom prst="rect">
                      <a:avLst/>
                    </a:prstGeom>
                    <a:noFill/>
                    <a:ln>
                      <a:noFill/>
                    </a:ln>
                  </pic:spPr>
                </pic:pic>
              </a:graphicData>
            </a:graphic>
          </wp:inline>
        </w:drawing>
      </w:r>
    </w:p>
    <w:p w:rsidR="00AD4612" w:rsidRDefault="00385841">
      <w:pPr>
        <w:spacing w:line="360" w:lineRule="auto"/>
        <w:ind w:firstLine="840"/>
        <w:rPr>
          <w:rFonts w:eastAsia="仿宋_GB2312"/>
          <w:kern w:val="0"/>
          <w:sz w:val="30"/>
          <w:szCs w:val="30"/>
        </w:rPr>
      </w:pPr>
      <w:r>
        <w:rPr>
          <w:rFonts w:eastAsia="仿宋_GB2312"/>
          <w:kern w:val="0"/>
          <w:sz w:val="30"/>
          <w:szCs w:val="30"/>
        </w:rPr>
        <w:t>三、跑道和滑行道的使用</w:t>
      </w:r>
    </w:p>
    <w:p w:rsidR="00AD4612" w:rsidRDefault="00385841">
      <w:pPr>
        <w:spacing w:line="360" w:lineRule="auto"/>
        <w:ind w:firstLine="840"/>
        <w:rPr>
          <w:rFonts w:eastAsia="仿宋_GB2312"/>
          <w:kern w:val="0"/>
          <w:sz w:val="30"/>
          <w:szCs w:val="30"/>
        </w:rPr>
      </w:pPr>
      <w:r>
        <w:rPr>
          <w:rFonts w:eastAsia="仿宋_GB2312"/>
          <w:kern w:val="0"/>
          <w:sz w:val="30"/>
          <w:szCs w:val="30"/>
        </w:rPr>
        <w:t>一块平放在信号区的白色哑铃状的信号，表示航空器只许在跑道及滑行道上起飞、着陆和滑行。（见图</w:t>
      </w:r>
      <w:r>
        <w:rPr>
          <w:rFonts w:eastAsia="仿宋_GB2312"/>
          <w:kern w:val="0"/>
          <w:sz w:val="30"/>
          <w:szCs w:val="30"/>
        </w:rPr>
        <w:t>3</w:t>
      </w:r>
      <w:r>
        <w:rPr>
          <w:rFonts w:eastAsia="仿宋_GB2312"/>
          <w:kern w:val="0"/>
          <w:sz w:val="30"/>
          <w:szCs w:val="30"/>
        </w:rPr>
        <w:t>）</w:t>
      </w:r>
    </w:p>
    <w:p w:rsidR="00AD4612" w:rsidRDefault="00AD4612">
      <w:pPr>
        <w:jc w:val="center"/>
        <w:rPr>
          <w:rFonts w:eastAsia="仿宋_GB2312"/>
          <w:kern w:val="0"/>
          <w:sz w:val="24"/>
          <w:szCs w:val="23"/>
        </w:rPr>
      </w:pPr>
    </w:p>
    <w:p w:rsidR="00AD4612" w:rsidRDefault="00385841">
      <w:pPr>
        <w:jc w:val="center"/>
        <w:rPr>
          <w:rFonts w:eastAsia="仿宋_GB2312"/>
          <w:kern w:val="0"/>
          <w:sz w:val="24"/>
          <w:szCs w:val="23"/>
        </w:rPr>
      </w:pPr>
      <w:r>
        <w:object w:dxaOrig="2727" w:dyaOrig="1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86.25pt" o:ole="" o:preferrelative="f">
            <v:imagedata r:id="rId10" o:title=""/>
          </v:shape>
          <o:OLEObject Type="Embed" ProgID="PhotoshopElements.Image.2" ShapeID="_x0000_i1025" DrawAspect="Content" ObjectID="_1744006392" r:id="rId11"/>
        </w:object>
      </w:r>
    </w:p>
    <w:p w:rsidR="00AD4612" w:rsidRDefault="00385841">
      <w:pPr>
        <w:spacing w:line="360" w:lineRule="auto"/>
        <w:ind w:firstLine="840"/>
        <w:rPr>
          <w:rFonts w:eastAsia="仿宋_GB2312"/>
          <w:kern w:val="0"/>
          <w:sz w:val="30"/>
          <w:szCs w:val="30"/>
        </w:rPr>
      </w:pPr>
      <w:r>
        <w:rPr>
          <w:rFonts w:eastAsia="仿宋_GB2312"/>
          <w:kern w:val="0"/>
          <w:sz w:val="30"/>
          <w:szCs w:val="30"/>
        </w:rPr>
        <w:t>四、跑道和滑行道的使用</w:t>
      </w:r>
    </w:p>
    <w:p w:rsidR="00AD4612" w:rsidRDefault="00385841">
      <w:pPr>
        <w:spacing w:line="360" w:lineRule="auto"/>
        <w:ind w:firstLine="840"/>
        <w:rPr>
          <w:rFonts w:eastAsia="仿宋_GB2312"/>
          <w:kern w:val="0"/>
          <w:sz w:val="30"/>
          <w:szCs w:val="30"/>
        </w:rPr>
      </w:pPr>
      <w:r>
        <w:rPr>
          <w:rFonts w:eastAsia="仿宋_GB2312"/>
          <w:kern w:val="0"/>
          <w:sz w:val="30"/>
          <w:szCs w:val="30"/>
        </w:rPr>
        <w:t>一个平放在信号区的白色哑铃形状的信号，但是两头圆形部分各有一条与哑铃柄垂直的黑条，表示航空器只许在跑道上起飞和着陆。但其他操作则不限定在跑道或滑行道上进行。（见图</w:t>
      </w:r>
      <w:r>
        <w:rPr>
          <w:rFonts w:eastAsia="仿宋_GB2312"/>
          <w:kern w:val="0"/>
          <w:sz w:val="30"/>
          <w:szCs w:val="30"/>
        </w:rPr>
        <w:t>4</w:t>
      </w:r>
      <w:r>
        <w:rPr>
          <w:rFonts w:eastAsia="仿宋_GB2312"/>
          <w:kern w:val="0"/>
          <w:sz w:val="30"/>
          <w:szCs w:val="30"/>
        </w:rPr>
        <w:t>）</w:t>
      </w:r>
    </w:p>
    <w:p w:rsidR="00AD4612" w:rsidRDefault="00AD4612">
      <w:pPr>
        <w:jc w:val="center"/>
        <w:rPr>
          <w:rFonts w:eastAsia="仿宋_GB2312"/>
          <w:kern w:val="0"/>
          <w:sz w:val="24"/>
          <w:szCs w:val="23"/>
        </w:rPr>
      </w:pPr>
    </w:p>
    <w:p w:rsidR="00AD4612" w:rsidRDefault="00385841">
      <w:pPr>
        <w:jc w:val="center"/>
      </w:pPr>
      <w:r>
        <w:rPr>
          <w:noProof/>
        </w:rPr>
        <w:drawing>
          <wp:inline distT="0" distB="0" distL="114300" distR="114300">
            <wp:extent cx="1679575" cy="1059180"/>
            <wp:effectExtent l="0" t="0" r="15875" b="7620"/>
            <wp:docPr id="8" name="图片 4" descr="未标题-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未标题-1 拷贝"/>
                    <pic:cNvPicPr>
                      <a:picLocks noChangeAspect="1"/>
                    </pic:cNvPicPr>
                  </pic:nvPicPr>
                  <pic:blipFill>
                    <a:blip r:embed="rId12"/>
                    <a:stretch>
                      <a:fillRect/>
                    </a:stretch>
                  </pic:blipFill>
                  <pic:spPr>
                    <a:xfrm>
                      <a:off x="0" y="0"/>
                      <a:ext cx="1679575" cy="1059180"/>
                    </a:xfrm>
                    <a:prstGeom prst="rect">
                      <a:avLst/>
                    </a:prstGeom>
                    <a:noFill/>
                    <a:ln>
                      <a:noFill/>
                    </a:ln>
                  </pic:spPr>
                </pic:pic>
              </a:graphicData>
            </a:graphic>
          </wp:inline>
        </w:drawing>
      </w:r>
    </w:p>
    <w:p w:rsidR="00AD4612" w:rsidRDefault="00385841">
      <w:pPr>
        <w:spacing w:line="360" w:lineRule="auto"/>
        <w:ind w:firstLine="840"/>
        <w:rPr>
          <w:rFonts w:eastAsia="仿宋_GB2312"/>
          <w:kern w:val="0"/>
          <w:sz w:val="30"/>
          <w:szCs w:val="30"/>
        </w:rPr>
      </w:pPr>
      <w:r>
        <w:rPr>
          <w:rFonts w:eastAsia="仿宋_GB2312"/>
          <w:kern w:val="0"/>
          <w:sz w:val="30"/>
          <w:szCs w:val="30"/>
        </w:rPr>
        <w:t>五、跑道或滑行道关闭</w:t>
      </w:r>
    </w:p>
    <w:p w:rsidR="00AD4612" w:rsidRDefault="00385841">
      <w:pPr>
        <w:spacing w:line="360" w:lineRule="auto"/>
        <w:ind w:firstLine="840"/>
        <w:rPr>
          <w:rFonts w:eastAsia="仿宋_GB2312"/>
          <w:kern w:val="0"/>
          <w:sz w:val="30"/>
          <w:szCs w:val="30"/>
        </w:rPr>
      </w:pPr>
      <w:r>
        <w:rPr>
          <w:rFonts w:eastAsia="仿宋_GB2312"/>
          <w:kern w:val="0"/>
          <w:sz w:val="30"/>
          <w:szCs w:val="30"/>
        </w:rPr>
        <w:t>单一而颜色鲜明的十字（黄色或白色），平放在跑道和滑行道或其某一部分上，表示有关区域不宜航空器活动。通常跑道关闭使用白色，滑行道关闭使用黄色。（见图</w:t>
      </w:r>
      <w:r>
        <w:rPr>
          <w:rFonts w:eastAsia="仿宋_GB2312"/>
          <w:kern w:val="0"/>
          <w:sz w:val="30"/>
          <w:szCs w:val="30"/>
        </w:rPr>
        <w:t>5</w:t>
      </w:r>
      <w:r>
        <w:rPr>
          <w:rFonts w:eastAsia="仿宋_GB2312"/>
          <w:kern w:val="0"/>
          <w:sz w:val="30"/>
          <w:szCs w:val="30"/>
        </w:rPr>
        <w:t>）</w:t>
      </w:r>
    </w:p>
    <w:p w:rsidR="00AD4612" w:rsidRDefault="00385841">
      <w:pPr>
        <w:jc w:val="center"/>
        <w:rPr>
          <w:rFonts w:eastAsia="仿宋_GB2312"/>
          <w:kern w:val="0"/>
          <w:sz w:val="24"/>
          <w:szCs w:val="23"/>
        </w:rPr>
      </w:pPr>
      <w:r>
        <w:rPr>
          <w:rFonts w:eastAsia="仿宋_GB2312"/>
          <w:noProof/>
          <w:kern w:val="0"/>
          <w:sz w:val="24"/>
          <w:szCs w:val="23"/>
        </w:rPr>
        <w:drawing>
          <wp:inline distT="0" distB="0" distL="114300" distR="114300">
            <wp:extent cx="1384935" cy="937260"/>
            <wp:effectExtent l="0" t="0" r="5715" b="15240"/>
            <wp:docPr id="9" name="图片 5" descr="未标题-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未标题-1 拷贝"/>
                    <pic:cNvPicPr>
                      <a:picLocks noChangeAspect="1"/>
                    </pic:cNvPicPr>
                  </pic:nvPicPr>
                  <pic:blipFill>
                    <a:blip r:embed="rId13"/>
                    <a:stretch>
                      <a:fillRect/>
                    </a:stretch>
                  </pic:blipFill>
                  <pic:spPr>
                    <a:xfrm>
                      <a:off x="0" y="0"/>
                      <a:ext cx="1384935" cy="937260"/>
                    </a:xfrm>
                    <a:prstGeom prst="rect">
                      <a:avLst/>
                    </a:prstGeom>
                    <a:noFill/>
                    <a:ln>
                      <a:noFill/>
                    </a:ln>
                  </pic:spPr>
                </pic:pic>
              </a:graphicData>
            </a:graphic>
          </wp:inline>
        </w:drawing>
      </w:r>
    </w:p>
    <w:p w:rsidR="00AD4612" w:rsidRDefault="00385841">
      <w:pPr>
        <w:spacing w:line="360" w:lineRule="auto"/>
        <w:ind w:firstLine="840"/>
        <w:rPr>
          <w:rFonts w:eastAsia="仿宋_GB2312"/>
          <w:kern w:val="0"/>
          <w:sz w:val="30"/>
          <w:szCs w:val="30"/>
        </w:rPr>
      </w:pPr>
      <w:r>
        <w:rPr>
          <w:rFonts w:eastAsia="仿宋_GB2312"/>
          <w:kern w:val="0"/>
          <w:sz w:val="30"/>
          <w:szCs w:val="30"/>
        </w:rPr>
        <w:t>六、着陆或起飞方向</w:t>
      </w:r>
    </w:p>
    <w:p w:rsidR="00AD4612" w:rsidRDefault="00385841">
      <w:pPr>
        <w:spacing w:line="360" w:lineRule="auto"/>
        <w:ind w:firstLine="840"/>
        <w:rPr>
          <w:rFonts w:eastAsia="仿宋_GB2312"/>
          <w:kern w:val="0"/>
          <w:sz w:val="30"/>
          <w:szCs w:val="30"/>
        </w:rPr>
      </w:pPr>
      <w:r>
        <w:rPr>
          <w:rFonts w:eastAsia="仿宋_GB2312"/>
          <w:kern w:val="0"/>
          <w:sz w:val="30"/>
          <w:szCs w:val="30"/>
        </w:rPr>
        <w:t>一个平放的白色或橙色</w:t>
      </w:r>
      <w:r>
        <w:rPr>
          <w:rFonts w:eastAsia="仿宋_GB2312"/>
          <w:kern w:val="0"/>
          <w:sz w:val="30"/>
          <w:szCs w:val="30"/>
        </w:rPr>
        <w:t>T</w:t>
      </w:r>
      <w:r>
        <w:rPr>
          <w:rFonts w:eastAsia="仿宋_GB2312"/>
          <w:kern w:val="0"/>
          <w:sz w:val="30"/>
          <w:szCs w:val="30"/>
        </w:rPr>
        <w:t>字布，表示航空器须沿</w:t>
      </w:r>
      <w:r>
        <w:rPr>
          <w:rFonts w:eastAsia="仿宋_GB2312"/>
          <w:kern w:val="0"/>
          <w:sz w:val="30"/>
          <w:szCs w:val="30"/>
        </w:rPr>
        <w:t>T</w:t>
      </w:r>
      <w:r>
        <w:rPr>
          <w:rFonts w:eastAsia="仿宋_GB2312"/>
          <w:kern w:val="0"/>
          <w:sz w:val="30"/>
          <w:szCs w:val="30"/>
        </w:rPr>
        <w:t>字长臂向短臂方向着陆或起飞。夜间，</w:t>
      </w:r>
      <w:r>
        <w:rPr>
          <w:rFonts w:eastAsia="仿宋_GB2312"/>
          <w:kern w:val="0"/>
          <w:sz w:val="30"/>
          <w:szCs w:val="30"/>
        </w:rPr>
        <w:t>T</w:t>
      </w:r>
      <w:r>
        <w:rPr>
          <w:rFonts w:eastAsia="仿宋_GB2312"/>
          <w:kern w:val="0"/>
          <w:sz w:val="30"/>
          <w:szCs w:val="30"/>
        </w:rPr>
        <w:t>字布应当被照明或者用白色灯光示廓。（见图</w:t>
      </w:r>
      <w:r>
        <w:rPr>
          <w:rFonts w:eastAsia="仿宋_GB2312"/>
          <w:kern w:val="0"/>
          <w:sz w:val="30"/>
          <w:szCs w:val="30"/>
        </w:rPr>
        <w:t>6</w:t>
      </w:r>
      <w:r>
        <w:rPr>
          <w:rFonts w:eastAsia="仿宋_GB2312"/>
          <w:kern w:val="0"/>
          <w:sz w:val="30"/>
          <w:szCs w:val="30"/>
        </w:rPr>
        <w:t>）</w:t>
      </w:r>
    </w:p>
    <w:p w:rsidR="00AD4612" w:rsidRDefault="00385841">
      <w:pPr>
        <w:jc w:val="center"/>
        <w:rPr>
          <w:rFonts w:eastAsia="仿宋_GB2312"/>
          <w:kern w:val="0"/>
          <w:sz w:val="24"/>
          <w:szCs w:val="23"/>
        </w:rPr>
      </w:pPr>
      <w:r>
        <w:rPr>
          <w:rFonts w:eastAsia="仿宋_GB2312"/>
          <w:noProof/>
          <w:kern w:val="0"/>
          <w:sz w:val="24"/>
          <w:szCs w:val="23"/>
        </w:rPr>
        <w:lastRenderedPageBreak/>
        <w:drawing>
          <wp:inline distT="0" distB="0" distL="114300" distR="114300">
            <wp:extent cx="1527175" cy="1224280"/>
            <wp:effectExtent l="0" t="0" r="15875" b="13970"/>
            <wp:docPr id="10" name="图片 6" descr="未标题-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未标题-1 拷贝"/>
                    <pic:cNvPicPr>
                      <a:picLocks noChangeAspect="1"/>
                    </pic:cNvPicPr>
                  </pic:nvPicPr>
                  <pic:blipFill>
                    <a:blip r:embed="rId14"/>
                    <a:stretch>
                      <a:fillRect/>
                    </a:stretch>
                  </pic:blipFill>
                  <pic:spPr>
                    <a:xfrm>
                      <a:off x="0" y="0"/>
                      <a:ext cx="1527175" cy="1224280"/>
                    </a:xfrm>
                    <a:prstGeom prst="rect">
                      <a:avLst/>
                    </a:prstGeom>
                    <a:noFill/>
                    <a:ln>
                      <a:noFill/>
                    </a:ln>
                  </pic:spPr>
                </pic:pic>
              </a:graphicData>
            </a:graphic>
          </wp:inline>
        </w:drawing>
      </w:r>
    </w:p>
    <w:p w:rsidR="00AD4612" w:rsidRDefault="00385841">
      <w:pPr>
        <w:spacing w:line="360" w:lineRule="auto"/>
        <w:ind w:firstLine="840"/>
        <w:rPr>
          <w:rFonts w:eastAsia="仿宋_GB2312"/>
          <w:kern w:val="0"/>
          <w:sz w:val="30"/>
          <w:szCs w:val="30"/>
        </w:rPr>
      </w:pPr>
      <w:r>
        <w:rPr>
          <w:rFonts w:eastAsia="仿宋_GB2312"/>
          <w:kern w:val="0"/>
          <w:sz w:val="30"/>
          <w:szCs w:val="30"/>
        </w:rPr>
        <w:t>七、在机场管制塔台或其附近垂直悬挂的一个两位数字信号，向机动区内的航空器表示起飞磁航向，以</w:t>
      </w:r>
      <w:r>
        <w:rPr>
          <w:rFonts w:eastAsia="仿宋_GB2312"/>
          <w:kern w:val="0"/>
          <w:sz w:val="30"/>
          <w:szCs w:val="30"/>
        </w:rPr>
        <w:t>10</w:t>
      </w:r>
      <w:r>
        <w:rPr>
          <w:rFonts w:eastAsia="仿宋_GB2312"/>
          <w:kern w:val="0"/>
          <w:sz w:val="30"/>
          <w:szCs w:val="30"/>
        </w:rPr>
        <w:t>度为单位（个位数四舍五入）。（见图</w:t>
      </w:r>
      <w:r>
        <w:rPr>
          <w:rFonts w:eastAsia="仿宋_GB2312"/>
          <w:kern w:val="0"/>
          <w:sz w:val="30"/>
          <w:szCs w:val="30"/>
        </w:rPr>
        <w:t>7</w:t>
      </w:r>
      <w:r>
        <w:rPr>
          <w:rFonts w:eastAsia="仿宋_GB2312"/>
          <w:kern w:val="0"/>
          <w:sz w:val="30"/>
          <w:szCs w:val="30"/>
        </w:rPr>
        <w:t>）</w:t>
      </w:r>
    </w:p>
    <w:p w:rsidR="00AD4612" w:rsidRDefault="00385841">
      <w:pPr>
        <w:jc w:val="center"/>
        <w:rPr>
          <w:rFonts w:eastAsia="仿宋_GB2312"/>
          <w:kern w:val="0"/>
          <w:sz w:val="24"/>
          <w:szCs w:val="23"/>
        </w:rPr>
      </w:pPr>
      <w:r>
        <w:rPr>
          <w:rFonts w:eastAsia="仿宋_GB2312"/>
          <w:noProof/>
          <w:kern w:val="0"/>
          <w:sz w:val="24"/>
          <w:szCs w:val="23"/>
        </w:rPr>
        <w:drawing>
          <wp:inline distT="0" distB="0" distL="114300" distR="114300">
            <wp:extent cx="734060" cy="866140"/>
            <wp:effectExtent l="0" t="0" r="8890" b="1016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5"/>
                    <a:stretch>
                      <a:fillRect/>
                    </a:stretch>
                  </pic:blipFill>
                  <pic:spPr>
                    <a:xfrm>
                      <a:off x="0" y="0"/>
                      <a:ext cx="734060" cy="866140"/>
                    </a:xfrm>
                    <a:prstGeom prst="rect">
                      <a:avLst/>
                    </a:prstGeom>
                    <a:noFill/>
                    <a:ln>
                      <a:noFill/>
                    </a:ln>
                  </pic:spPr>
                </pic:pic>
              </a:graphicData>
            </a:graphic>
          </wp:inline>
        </w:drawing>
      </w:r>
    </w:p>
    <w:p w:rsidR="00AD4612" w:rsidRDefault="00385841">
      <w:pPr>
        <w:spacing w:line="360" w:lineRule="auto"/>
        <w:ind w:firstLine="840"/>
        <w:rPr>
          <w:rFonts w:eastAsia="仿宋_GB2312"/>
          <w:kern w:val="0"/>
          <w:sz w:val="30"/>
          <w:szCs w:val="30"/>
        </w:rPr>
      </w:pPr>
      <w:r>
        <w:rPr>
          <w:rFonts w:eastAsia="仿宋_GB2312"/>
          <w:kern w:val="0"/>
          <w:sz w:val="30"/>
          <w:szCs w:val="30"/>
        </w:rPr>
        <w:t>八、右起落航线</w:t>
      </w:r>
    </w:p>
    <w:p w:rsidR="00AD4612" w:rsidRDefault="00385841">
      <w:pPr>
        <w:spacing w:line="360" w:lineRule="auto"/>
        <w:ind w:firstLine="840"/>
        <w:rPr>
          <w:rFonts w:eastAsia="仿宋_GB2312"/>
          <w:kern w:val="0"/>
          <w:sz w:val="30"/>
          <w:szCs w:val="30"/>
        </w:rPr>
      </w:pPr>
      <w:r>
        <w:rPr>
          <w:rFonts w:eastAsia="仿宋_GB2312"/>
          <w:kern w:val="0"/>
          <w:sz w:val="30"/>
          <w:szCs w:val="30"/>
        </w:rPr>
        <w:t>在信号区或在使用跑道或简易跑道头平放一个颜色明显的右转箭头，表示航空器在着陆前及起飞后要作右转弯。（见图</w:t>
      </w:r>
      <w:r>
        <w:rPr>
          <w:rFonts w:eastAsia="仿宋_GB2312"/>
          <w:kern w:val="0"/>
          <w:sz w:val="30"/>
          <w:szCs w:val="30"/>
        </w:rPr>
        <w:t>8</w:t>
      </w:r>
      <w:r>
        <w:rPr>
          <w:rFonts w:eastAsia="仿宋_GB2312"/>
          <w:kern w:val="0"/>
          <w:sz w:val="30"/>
          <w:szCs w:val="30"/>
        </w:rPr>
        <w:t>）</w:t>
      </w:r>
    </w:p>
    <w:p w:rsidR="00AD4612" w:rsidRDefault="00385841">
      <w:pPr>
        <w:jc w:val="center"/>
        <w:rPr>
          <w:rFonts w:eastAsia="仿宋_GB2312"/>
          <w:kern w:val="0"/>
          <w:sz w:val="24"/>
          <w:szCs w:val="23"/>
        </w:rPr>
      </w:pPr>
      <w:r>
        <w:rPr>
          <w:rFonts w:eastAsia="仿宋_GB2312"/>
          <w:noProof/>
          <w:kern w:val="0"/>
          <w:sz w:val="24"/>
          <w:szCs w:val="23"/>
        </w:rPr>
        <w:drawing>
          <wp:inline distT="0" distB="0" distL="114300" distR="114300">
            <wp:extent cx="1405255" cy="1453515"/>
            <wp:effectExtent l="0" t="0" r="4445" b="1333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6"/>
                    <a:stretch>
                      <a:fillRect/>
                    </a:stretch>
                  </pic:blipFill>
                  <pic:spPr>
                    <a:xfrm>
                      <a:off x="0" y="0"/>
                      <a:ext cx="1405255" cy="1453515"/>
                    </a:xfrm>
                    <a:prstGeom prst="rect">
                      <a:avLst/>
                    </a:prstGeom>
                    <a:noFill/>
                    <a:ln>
                      <a:noFill/>
                    </a:ln>
                  </pic:spPr>
                </pic:pic>
              </a:graphicData>
            </a:graphic>
          </wp:inline>
        </w:drawing>
      </w:r>
    </w:p>
    <w:p w:rsidR="00AD4612" w:rsidRDefault="00385841">
      <w:pPr>
        <w:spacing w:line="360" w:lineRule="auto"/>
        <w:ind w:firstLine="840"/>
        <w:rPr>
          <w:rFonts w:eastAsia="仿宋_GB2312"/>
          <w:kern w:val="0"/>
          <w:sz w:val="30"/>
          <w:szCs w:val="30"/>
        </w:rPr>
      </w:pPr>
      <w:r>
        <w:rPr>
          <w:rFonts w:eastAsia="仿宋_GB2312"/>
          <w:kern w:val="0"/>
          <w:sz w:val="30"/>
          <w:szCs w:val="30"/>
        </w:rPr>
        <w:t>九、空中交通服务报告室</w:t>
      </w:r>
    </w:p>
    <w:p w:rsidR="00AD4612" w:rsidRDefault="00385841">
      <w:pPr>
        <w:spacing w:line="360" w:lineRule="auto"/>
        <w:ind w:firstLine="840"/>
        <w:rPr>
          <w:rFonts w:eastAsia="仿宋_GB2312"/>
          <w:kern w:val="0"/>
          <w:sz w:val="30"/>
          <w:szCs w:val="30"/>
        </w:rPr>
      </w:pPr>
      <w:r>
        <w:rPr>
          <w:rFonts w:eastAsia="仿宋_GB2312"/>
          <w:kern w:val="0"/>
          <w:sz w:val="30"/>
          <w:szCs w:val="30"/>
        </w:rPr>
        <w:t>一个垂直悬挂的黄底黑色</w:t>
      </w:r>
      <w:r>
        <w:rPr>
          <w:rFonts w:eastAsia="仿宋_GB2312"/>
          <w:kern w:val="0"/>
          <w:sz w:val="30"/>
          <w:szCs w:val="30"/>
        </w:rPr>
        <w:t>“C”</w:t>
      </w:r>
      <w:r>
        <w:rPr>
          <w:rFonts w:eastAsia="仿宋_GB2312"/>
          <w:kern w:val="0"/>
          <w:sz w:val="30"/>
          <w:szCs w:val="30"/>
        </w:rPr>
        <w:t>字，表示该处为空中交通服务报告室。（见图</w:t>
      </w:r>
      <w:r>
        <w:rPr>
          <w:rFonts w:eastAsia="仿宋_GB2312"/>
          <w:kern w:val="0"/>
          <w:sz w:val="30"/>
          <w:szCs w:val="30"/>
        </w:rPr>
        <w:t>9</w:t>
      </w:r>
      <w:r>
        <w:rPr>
          <w:rFonts w:eastAsia="仿宋_GB2312"/>
          <w:kern w:val="0"/>
          <w:sz w:val="30"/>
          <w:szCs w:val="30"/>
        </w:rPr>
        <w:t>）</w:t>
      </w:r>
    </w:p>
    <w:p w:rsidR="00AD4612" w:rsidRDefault="00385841">
      <w:pPr>
        <w:jc w:val="center"/>
        <w:rPr>
          <w:rFonts w:eastAsia="仿宋_GB2312"/>
          <w:kern w:val="0"/>
          <w:sz w:val="24"/>
          <w:szCs w:val="23"/>
        </w:rPr>
      </w:pPr>
      <w:r>
        <w:rPr>
          <w:rFonts w:eastAsia="仿宋_GB2312"/>
          <w:noProof/>
          <w:kern w:val="0"/>
          <w:sz w:val="24"/>
          <w:szCs w:val="23"/>
        </w:rPr>
        <w:drawing>
          <wp:inline distT="0" distB="0" distL="114300" distR="114300">
            <wp:extent cx="1209040" cy="1163320"/>
            <wp:effectExtent l="0" t="0" r="10160" b="1778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7"/>
                    <a:stretch>
                      <a:fillRect/>
                    </a:stretch>
                  </pic:blipFill>
                  <pic:spPr>
                    <a:xfrm>
                      <a:off x="0" y="0"/>
                      <a:ext cx="1209040" cy="1163320"/>
                    </a:xfrm>
                    <a:prstGeom prst="rect">
                      <a:avLst/>
                    </a:prstGeom>
                    <a:noFill/>
                    <a:ln>
                      <a:noFill/>
                    </a:ln>
                  </pic:spPr>
                </pic:pic>
              </a:graphicData>
            </a:graphic>
          </wp:inline>
        </w:drawing>
      </w:r>
    </w:p>
    <w:p w:rsidR="00AD4612" w:rsidRDefault="00385841">
      <w:pPr>
        <w:spacing w:line="360" w:lineRule="auto"/>
        <w:ind w:firstLine="840"/>
        <w:rPr>
          <w:rFonts w:eastAsia="仿宋_GB2312"/>
          <w:kern w:val="0"/>
          <w:sz w:val="30"/>
          <w:szCs w:val="30"/>
        </w:rPr>
      </w:pPr>
      <w:r>
        <w:rPr>
          <w:rFonts w:eastAsia="仿宋_GB2312"/>
          <w:kern w:val="0"/>
          <w:sz w:val="30"/>
          <w:szCs w:val="30"/>
        </w:rPr>
        <w:t>十、滑翔机飞行活动</w:t>
      </w:r>
    </w:p>
    <w:p w:rsidR="00AD4612" w:rsidRDefault="00385841">
      <w:pPr>
        <w:spacing w:line="360" w:lineRule="auto"/>
        <w:ind w:firstLine="840"/>
        <w:rPr>
          <w:rFonts w:eastAsia="仿宋_GB2312"/>
          <w:kern w:val="0"/>
          <w:sz w:val="30"/>
          <w:szCs w:val="30"/>
        </w:rPr>
      </w:pPr>
      <w:r>
        <w:rPr>
          <w:rFonts w:eastAsia="仿宋_GB2312"/>
          <w:kern w:val="0"/>
          <w:sz w:val="30"/>
          <w:szCs w:val="30"/>
        </w:rPr>
        <w:lastRenderedPageBreak/>
        <w:t>一个白色双十字平放在信号区，表示滑翔机在使用机场并进行滑行飞行。（见图</w:t>
      </w:r>
      <w:r>
        <w:rPr>
          <w:rFonts w:eastAsia="仿宋_GB2312"/>
          <w:kern w:val="0"/>
          <w:sz w:val="30"/>
          <w:szCs w:val="30"/>
        </w:rPr>
        <w:t>10</w:t>
      </w:r>
      <w:r>
        <w:rPr>
          <w:rFonts w:eastAsia="仿宋_GB2312"/>
          <w:kern w:val="0"/>
          <w:sz w:val="30"/>
          <w:szCs w:val="30"/>
        </w:rPr>
        <w:t>）</w:t>
      </w:r>
    </w:p>
    <w:p w:rsidR="00AD4612" w:rsidRDefault="00385841">
      <w:pPr>
        <w:jc w:val="center"/>
        <w:rPr>
          <w:rFonts w:eastAsia="仿宋_GB2312"/>
          <w:kern w:val="0"/>
          <w:sz w:val="24"/>
          <w:szCs w:val="23"/>
        </w:rPr>
      </w:pPr>
      <w:r>
        <w:rPr>
          <w:noProof/>
        </w:rPr>
        <w:drawing>
          <wp:inline distT="0" distB="0" distL="114300" distR="114300">
            <wp:extent cx="1803400" cy="1300480"/>
            <wp:effectExtent l="0" t="0" r="6350" b="13970"/>
            <wp:docPr id="14" name="图片 10" descr="11111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111111 拷贝"/>
                    <pic:cNvPicPr>
                      <a:picLocks noChangeAspect="1"/>
                    </pic:cNvPicPr>
                  </pic:nvPicPr>
                  <pic:blipFill>
                    <a:blip r:embed="rId18"/>
                    <a:stretch>
                      <a:fillRect/>
                    </a:stretch>
                  </pic:blipFill>
                  <pic:spPr>
                    <a:xfrm>
                      <a:off x="0" y="0"/>
                      <a:ext cx="1803400" cy="1300480"/>
                    </a:xfrm>
                    <a:prstGeom prst="rect">
                      <a:avLst/>
                    </a:prstGeom>
                    <a:noFill/>
                    <a:ln>
                      <a:noFill/>
                    </a:ln>
                  </pic:spPr>
                </pic:pic>
              </a:graphicData>
            </a:graphic>
          </wp:inline>
        </w:drawing>
      </w:r>
    </w:p>
    <w:bookmarkEnd w:id="23"/>
    <w:bookmarkEnd w:id="24"/>
    <w:bookmarkEnd w:id="25"/>
    <w:bookmarkEnd w:id="29"/>
    <w:p w:rsidR="00AD4612" w:rsidRDefault="00AD4612">
      <w:pPr>
        <w:pStyle w:val="3"/>
        <w:tabs>
          <w:tab w:val="center" w:pos="562"/>
        </w:tabs>
        <w:ind w:left="10" w:rightChars="11" w:right="23"/>
        <w:jc w:val="center"/>
        <w:rPr>
          <w:kern w:val="0"/>
        </w:rPr>
      </w:pPr>
    </w:p>
    <w:p w:rsidR="00AD4612" w:rsidRDefault="00385841">
      <w:pPr>
        <w:pStyle w:val="1"/>
        <w:numPr>
          <w:ilvl w:val="0"/>
          <w:numId w:val="0"/>
        </w:numPr>
        <w:tabs>
          <w:tab w:val="center" w:pos="562"/>
        </w:tabs>
        <w:spacing w:before="0" w:after="0" w:line="700" w:lineRule="exact"/>
        <w:rPr>
          <w:rFonts w:eastAsia="黑体"/>
          <w:b w:val="0"/>
          <w:kern w:val="0"/>
          <w:sz w:val="28"/>
          <w:szCs w:val="28"/>
          <w:lang w:val="en"/>
        </w:rPr>
      </w:pPr>
      <w:r>
        <w:rPr>
          <w:rFonts w:eastAsia="黑体"/>
          <w:b w:val="0"/>
          <w:kern w:val="0"/>
          <w:sz w:val="28"/>
          <w:szCs w:val="28"/>
        </w:rPr>
        <w:br w:type="page"/>
      </w:r>
      <w:bookmarkStart w:id="30" w:name="_Toc147294871"/>
      <w:bookmarkStart w:id="31" w:name="_Toc489602511"/>
      <w:bookmarkStart w:id="32" w:name="_Toc227918529"/>
      <w:bookmarkStart w:id="33" w:name="_Toc216428251"/>
      <w:bookmarkStart w:id="34" w:name="_Toc216431740"/>
      <w:bookmarkStart w:id="35" w:name="_Toc249859712"/>
      <w:r>
        <w:rPr>
          <w:rFonts w:eastAsia="黑体"/>
          <w:b w:val="0"/>
          <w:kern w:val="0"/>
          <w:sz w:val="28"/>
          <w:szCs w:val="28"/>
        </w:rPr>
        <w:lastRenderedPageBreak/>
        <w:t>附件</w:t>
      </w:r>
      <w:r>
        <w:rPr>
          <w:rFonts w:eastAsia="黑体"/>
          <w:b w:val="0"/>
          <w:kern w:val="0"/>
          <w:sz w:val="28"/>
          <w:szCs w:val="28"/>
          <w:lang w:val="en"/>
        </w:rPr>
        <w:t>5</w:t>
      </w:r>
    </w:p>
    <w:p w:rsidR="00AD4612" w:rsidRDefault="00AD4612">
      <w:pPr>
        <w:pStyle w:val="1"/>
        <w:numPr>
          <w:ilvl w:val="0"/>
          <w:numId w:val="0"/>
        </w:numPr>
        <w:tabs>
          <w:tab w:val="center" w:pos="562"/>
        </w:tabs>
        <w:spacing w:before="0" w:after="0" w:line="700" w:lineRule="exact"/>
        <w:jc w:val="center"/>
        <w:rPr>
          <w:rFonts w:eastAsia="方正小标宋_GBK"/>
          <w:b w:val="0"/>
          <w:kern w:val="0"/>
        </w:rPr>
      </w:pPr>
    </w:p>
    <w:p w:rsidR="00AD4612" w:rsidRDefault="00385841">
      <w:pPr>
        <w:pStyle w:val="1"/>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航空器驾驶员收到管制员</w:t>
      </w:r>
      <w:bookmarkEnd w:id="30"/>
      <w:r>
        <w:rPr>
          <w:rFonts w:eastAsia="方正小标宋_GBK"/>
          <w:b w:val="0"/>
          <w:kern w:val="0"/>
        </w:rPr>
        <w:t>信号后的确认</w:t>
      </w:r>
      <w:bookmarkEnd w:id="31"/>
      <w:bookmarkEnd w:id="32"/>
      <w:bookmarkEnd w:id="33"/>
      <w:bookmarkEnd w:id="34"/>
      <w:bookmarkEnd w:id="35"/>
    </w:p>
    <w:p w:rsidR="00AD4612" w:rsidRDefault="00AD4612">
      <w:pPr>
        <w:tabs>
          <w:tab w:val="center" w:pos="562"/>
        </w:tabs>
        <w:spacing w:line="300" w:lineRule="auto"/>
        <w:ind w:left="10" w:rightChars="11" w:right="23" w:firstLineChars="200" w:firstLine="600"/>
        <w:rPr>
          <w:rFonts w:eastAsia="仿宋_GB2312"/>
          <w:kern w:val="0"/>
          <w:sz w:val="30"/>
          <w:szCs w:val="30"/>
        </w:rPr>
      </w:pPr>
    </w:p>
    <w:p w:rsidR="00AD4612" w:rsidRDefault="00385841">
      <w:pPr>
        <w:tabs>
          <w:tab w:val="center" w:pos="562"/>
        </w:tabs>
        <w:spacing w:line="300" w:lineRule="auto"/>
        <w:ind w:left="10" w:rightChars="11" w:right="23" w:firstLineChars="200" w:firstLine="600"/>
        <w:rPr>
          <w:rFonts w:eastAsia="仿宋_GB2312"/>
          <w:kern w:val="0"/>
          <w:sz w:val="30"/>
          <w:szCs w:val="30"/>
        </w:rPr>
      </w:pPr>
      <w:r>
        <w:rPr>
          <w:rFonts w:eastAsia="仿宋_GB2312"/>
          <w:kern w:val="0"/>
          <w:sz w:val="30"/>
          <w:szCs w:val="30"/>
        </w:rPr>
        <w:t>航空器驾驶员收到空中交通管制塔台发出的灯光或信号弹信号后，应当使用下列方法予以确认：</w:t>
      </w:r>
    </w:p>
    <w:p w:rsidR="00AD4612" w:rsidRDefault="00385841">
      <w:pPr>
        <w:tabs>
          <w:tab w:val="center" w:pos="562"/>
        </w:tabs>
        <w:spacing w:line="300" w:lineRule="auto"/>
        <w:ind w:left="10" w:rightChars="11" w:right="23" w:firstLineChars="200" w:firstLine="600"/>
        <w:rPr>
          <w:rFonts w:eastAsia="仿宋_GB2312"/>
          <w:kern w:val="0"/>
          <w:sz w:val="30"/>
          <w:szCs w:val="30"/>
        </w:rPr>
      </w:pPr>
      <w:r>
        <w:rPr>
          <w:rFonts w:eastAsia="仿宋_GB2312"/>
          <w:kern w:val="0"/>
          <w:sz w:val="30"/>
          <w:szCs w:val="30"/>
        </w:rPr>
        <w:t>飞行中的航空器应当：</w:t>
      </w:r>
    </w:p>
    <w:p w:rsidR="00AD4612" w:rsidRDefault="00385841">
      <w:pPr>
        <w:tabs>
          <w:tab w:val="center" w:pos="562"/>
        </w:tabs>
        <w:spacing w:line="300" w:lineRule="auto"/>
        <w:ind w:left="10" w:rightChars="11" w:right="23" w:firstLineChars="200" w:firstLine="600"/>
        <w:rPr>
          <w:rFonts w:eastAsia="仿宋_GB2312"/>
          <w:kern w:val="0"/>
          <w:sz w:val="30"/>
          <w:szCs w:val="30"/>
        </w:rPr>
      </w:pPr>
      <w:r>
        <w:rPr>
          <w:rFonts w:eastAsia="仿宋_GB2312"/>
          <w:kern w:val="0"/>
          <w:sz w:val="30"/>
          <w:szCs w:val="30"/>
        </w:rPr>
        <w:t>昼间，摇摆航空器的机翼；</w:t>
      </w:r>
    </w:p>
    <w:p w:rsidR="00AD4612" w:rsidRDefault="00385841">
      <w:pPr>
        <w:tabs>
          <w:tab w:val="center" w:pos="562"/>
        </w:tabs>
        <w:spacing w:line="300" w:lineRule="auto"/>
        <w:ind w:left="10" w:rightChars="11" w:right="23" w:firstLineChars="200" w:firstLine="600"/>
        <w:rPr>
          <w:rFonts w:eastAsia="仿宋_GB2312"/>
          <w:kern w:val="0"/>
          <w:sz w:val="30"/>
          <w:szCs w:val="30"/>
        </w:rPr>
      </w:pPr>
      <w:r>
        <w:rPr>
          <w:rFonts w:eastAsia="仿宋_GB2312"/>
          <w:kern w:val="0"/>
          <w:sz w:val="30"/>
          <w:szCs w:val="30"/>
        </w:rPr>
        <w:t>夜间，闪烁航空器的着陆灯两次或开关航行灯两次。</w:t>
      </w:r>
    </w:p>
    <w:p w:rsidR="00AD4612" w:rsidRDefault="00385841">
      <w:pPr>
        <w:tabs>
          <w:tab w:val="center" w:pos="562"/>
        </w:tabs>
        <w:spacing w:line="300" w:lineRule="auto"/>
        <w:ind w:left="10" w:rightChars="11" w:right="23" w:firstLineChars="200" w:firstLine="600"/>
        <w:rPr>
          <w:rFonts w:eastAsia="仿宋_GB2312"/>
          <w:kern w:val="0"/>
          <w:sz w:val="30"/>
          <w:szCs w:val="30"/>
        </w:rPr>
      </w:pPr>
      <w:r>
        <w:rPr>
          <w:rFonts w:eastAsia="仿宋_GB2312"/>
          <w:kern w:val="0"/>
          <w:sz w:val="30"/>
          <w:szCs w:val="30"/>
        </w:rPr>
        <w:t>地面滑行的航空器应当：</w:t>
      </w:r>
    </w:p>
    <w:p w:rsidR="00AD4612" w:rsidRDefault="00385841">
      <w:pPr>
        <w:tabs>
          <w:tab w:val="center" w:pos="562"/>
        </w:tabs>
        <w:spacing w:line="300" w:lineRule="auto"/>
        <w:ind w:left="10" w:rightChars="11" w:right="23" w:firstLineChars="200" w:firstLine="600"/>
        <w:rPr>
          <w:rFonts w:eastAsia="仿宋_GB2312"/>
          <w:kern w:val="0"/>
          <w:sz w:val="30"/>
          <w:szCs w:val="30"/>
        </w:rPr>
      </w:pPr>
      <w:r>
        <w:rPr>
          <w:rFonts w:eastAsia="仿宋_GB2312"/>
          <w:kern w:val="0"/>
          <w:sz w:val="30"/>
          <w:szCs w:val="30"/>
        </w:rPr>
        <w:t>昼间，摇动副翼或方向舵；</w:t>
      </w:r>
    </w:p>
    <w:p w:rsidR="00AD4612" w:rsidRDefault="00385841">
      <w:pPr>
        <w:tabs>
          <w:tab w:val="center" w:pos="562"/>
        </w:tabs>
        <w:spacing w:line="300" w:lineRule="auto"/>
        <w:ind w:left="10" w:rightChars="11" w:right="23" w:firstLineChars="200" w:firstLine="600"/>
        <w:rPr>
          <w:rFonts w:eastAsia="仿宋_GB2312"/>
          <w:kern w:val="0"/>
          <w:sz w:val="30"/>
          <w:szCs w:val="30"/>
        </w:rPr>
      </w:pPr>
      <w:r>
        <w:rPr>
          <w:rFonts w:eastAsia="仿宋_GB2312"/>
          <w:kern w:val="0"/>
          <w:sz w:val="30"/>
          <w:szCs w:val="30"/>
        </w:rPr>
        <w:t>夜间，闪烁航空器的着陆灯两次或开关航行灯两次。</w:t>
      </w:r>
    </w:p>
    <w:p w:rsidR="00AD4612" w:rsidRDefault="00385841">
      <w:pPr>
        <w:pStyle w:val="1"/>
        <w:numPr>
          <w:ilvl w:val="0"/>
          <w:numId w:val="0"/>
        </w:numPr>
        <w:tabs>
          <w:tab w:val="center" w:pos="562"/>
        </w:tabs>
        <w:spacing w:before="0" w:after="0" w:line="240" w:lineRule="auto"/>
        <w:rPr>
          <w:rFonts w:eastAsia="黑体"/>
          <w:b w:val="0"/>
          <w:kern w:val="0"/>
          <w:sz w:val="28"/>
          <w:szCs w:val="28"/>
        </w:rPr>
      </w:pPr>
      <w:bookmarkStart w:id="36" w:name="_Toc216431741"/>
      <w:bookmarkStart w:id="37" w:name="_Toc147294872"/>
      <w:bookmarkStart w:id="38" w:name="_Toc216428252"/>
      <w:r>
        <w:rPr>
          <w:rFonts w:eastAsia="黑体"/>
          <w:b w:val="0"/>
          <w:sz w:val="28"/>
          <w:szCs w:val="28"/>
        </w:rPr>
        <w:br w:type="page"/>
      </w:r>
      <w:bookmarkStart w:id="39" w:name="_Toc249859713"/>
      <w:bookmarkStart w:id="40" w:name="_Toc489602512"/>
      <w:bookmarkStart w:id="41" w:name="_Toc227918530"/>
      <w:r>
        <w:rPr>
          <w:rFonts w:eastAsia="黑体"/>
          <w:b w:val="0"/>
          <w:kern w:val="0"/>
          <w:sz w:val="28"/>
          <w:szCs w:val="28"/>
        </w:rPr>
        <w:lastRenderedPageBreak/>
        <w:t>附件</w:t>
      </w:r>
      <w:r>
        <w:rPr>
          <w:rFonts w:eastAsia="黑体"/>
          <w:b w:val="0"/>
          <w:kern w:val="0"/>
          <w:sz w:val="28"/>
          <w:szCs w:val="28"/>
          <w:lang w:val="en"/>
        </w:rPr>
        <w:t>6</w:t>
      </w:r>
      <w:r>
        <w:rPr>
          <w:rFonts w:eastAsia="黑体"/>
          <w:b w:val="0"/>
          <w:kern w:val="0"/>
          <w:sz w:val="28"/>
          <w:szCs w:val="28"/>
        </w:rPr>
        <w:t xml:space="preserve"> </w:t>
      </w:r>
    </w:p>
    <w:p w:rsidR="00AD4612" w:rsidRDefault="00AD4612">
      <w:pPr>
        <w:pStyle w:val="1"/>
        <w:numPr>
          <w:ilvl w:val="0"/>
          <w:numId w:val="0"/>
        </w:numPr>
        <w:tabs>
          <w:tab w:val="center" w:pos="562"/>
        </w:tabs>
        <w:spacing w:before="0" w:after="0" w:line="240" w:lineRule="auto"/>
        <w:jc w:val="center"/>
        <w:rPr>
          <w:rFonts w:eastAsia="方正小标宋_GBK"/>
          <w:b w:val="0"/>
          <w:kern w:val="0"/>
        </w:rPr>
      </w:pPr>
    </w:p>
    <w:p w:rsidR="00AD4612" w:rsidRDefault="00385841">
      <w:pPr>
        <w:pStyle w:val="1"/>
        <w:numPr>
          <w:ilvl w:val="0"/>
          <w:numId w:val="0"/>
        </w:numPr>
        <w:tabs>
          <w:tab w:val="center" w:pos="562"/>
        </w:tabs>
        <w:spacing w:before="0" w:after="0" w:line="240" w:lineRule="auto"/>
        <w:jc w:val="center"/>
        <w:rPr>
          <w:rFonts w:eastAsia="方正小标宋_GBK"/>
          <w:b w:val="0"/>
          <w:kern w:val="0"/>
        </w:rPr>
      </w:pPr>
      <w:r>
        <w:rPr>
          <w:rFonts w:eastAsia="方正小标宋_GBK"/>
          <w:b w:val="0"/>
          <w:kern w:val="0"/>
        </w:rPr>
        <w:t>机场进近和跑道灯光系统强度</w:t>
      </w:r>
      <w:bookmarkEnd w:id="36"/>
      <w:bookmarkEnd w:id="37"/>
      <w:bookmarkEnd w:id="38"/>
      <w:bookmarkEnd w:id="39"/>
      <w:bookmarkEnd w:id="40"/>
      <w:bookmarkEnd w:id="41"/>
    </w:p>
    <w:p w:rsidR="00AD4612" w:rsidRDefault="00AD4612">
      <w:pPr>
        <w:tabs>
          <w:tab w:val="center" w:pos="562"/>
        </w:tabs>
        <w:spacing w:line="300" w:lineRule="auto"/>
        <w:ind w:left="10" w:rightChars="11" w:right="23" w:firstLineChars="200" w:firstLine="600"/>
        <w:rPr>
          <w:rFonts w:eastAsia="仿宋_GB2312"/>
          <w:kern w:val="0"/>
          <w:sz w:val="30"/>
          <w:szCs w:val="30"/>
        </w:rPr>
      </w:pPr>
    </w:p>
    <w:p w:rsidR="00AD4612" w:rsidRDefault="00385841">
      <w:pPr>
        <w:tabs>
          <w:tab w:val="center" w:pos="562"/>
        </w:tabs>
        <w:spacing w:line="300" w:lineRule="auto"/>
        <w:ind w:left="10" w:rightChars="11" w:right="23" w:firstLineChars="200" w:firstLine="600"/>
        <w:rPr>
          <w:rFonts w:eastAsia="仿宋_GB2312"/>
          <w:kern w:val="0"/>
          <w:sz w:val="30"/>
          <w:szCs w:val="30"/>
        </w:rPr>
      </w:pPr>
      <w:r>
        <w:rPr>
          <w:rFonts w:eastAsia="仿宋_GB2312"/>
          <w:kern w:val="0"/>
          <w:sz w:val="30"/>
          <w:szCs w:val="30"/>
        </w:rPr>
        <w:t>一、航空器进近着陆方向上的机场进近灯及接地带灯的强度应当按照表</w:t>
      </w:r>
      <w:r>
        <w:rPr>
          <w:rFonts w:eastAsia="仿宋_GB2312"/>
          <w:kern w:val="0"/>
          <w:sz w:val="30"/>
          <w:szCs w:val="30"/>
        </w:rPr>
        <w:t>1</w:t>
      </w:r>
      <w:r>
        <w:rPr>
          <w:rFonts w:eastAsia="仿宋_GB2312"/>
          <w:kern w:val="0"/>
          <w:sz w:val="30"/>
          <w:szCs w:val="30"/>
        </w:rPr>
        <w:t>进行调置；</w:t>
      </w:r>
    </w:p>
    <w:p w:rsidR="00AD4612" w:rsidRDefault="00385841">
      <w:pPr>
        <w:tabs>
          <w:tab w:val="center" w:pos="562"/>
        </w:tabs>
        <w:spacing w:line="300" w:lineRule="auto"/>
        <w:ind w:left="10" w:rightChars="11" w:right="23" w:firstLineChars="200" w:firstLine="600"/>
        <w:rPr>
          <w:rFonts w:eastAsia="仿宋_GB2312"/>
          <w:kern w:val="0"/>
          <w:sz w:val="30"/>
          <w:szCs w:val="30"/>
        </w:rPr>
      </w:pPr>
      <w:r>
        <w:rPr>
          <w:rFonts w:eastAsia="仿宋_GB2312"/>
          <w:kern w:val="0"/>
          <w:sz w:val="30"/>
          <w:szCs w:val="30"/>
        </w:rPr>
        <w:t>二、航空器进近着陆方向上的进近坡度指示灯的强度应当按照表</w:t>
      </w:r>
      <w:r>
        <w:rPr>
          <w:rFonts w:eastAsia="仿宋_GB2312"/>
          <w:kern w:val="0"/>
          <w:sz w:val="30"/>
          <w:szCs w:val="30"/>
        </w:rPr>
        <w:t>2</w:t>
      </w:r>
      <w:r>
        <w:rPr>
          <w:rFonts w:eastAsia="仿宋_GB2312"/>
          <w:kern w:val="0"/>
          <w:sz w:val="30"/>
          <w:szCs w:val="30"/>
        </w:rPr>
        <w:t>进行设置；</w:t>
      </w:r>
    </w:p>
    <w:p w:rsidR="00AD4612" w:rsidRDefault="00385841">
      <w:pPr>
        <w:tabs>
          <w:tab w:val="center" w:pos="562"/>
        </w:tabs>
        <w:spacing w:line="300" w:lineRule="auto"/>
        <w:ind w:left="10" w:rightChars="11" w:right="23" w:firstLineChars="200" w:firstLine="600"/>
        <w:rPr>
          <w:rFonts w:eastAsia="仿宋_GB2312"/>
          <w:kern w:val="0"/>
          <w:sz w:val="30"/>
          <w:szCs w:val="30"/>
        </w:rPr>
      </w:pPr>
      <w:r>
        <w:rPr>
          <w:rFonts w:eastAsia="仿宋_GB2312"/>
          <w:kern w:val="0"/>
          <w:sz w:val="30"/>
          <w:szCs w:val="30"/>
        </w:rPr>
        <w:t>三、跑道灯、跑道端灯或停止排灯的强度应当按照表</w:t>
      </w:r>
      <w:r>
        <w:rPr>
          <w:rFonts w:eastAsia="仿宋_GB2312"/>
          <w:kern w:val="0"/>
          <w:sz w:val="30"/>
          <w:szCs w:val="30"/>
        </w:rPr>
        <w:t>3</w:t>
      </w:r>
      <w:r>
        <w:rPr>
          <w:rFonts w:eastAsia="仿宋_GB2312"/>
          <w:kern w:val="0"/>
          <w:sz w:val="30"/>
          <w:szCs w:val="30"/>
        </w:rPr>
        <w:t>进行设置；</w:t>
      </w:r>
    </w:p>
    <w:p w:rsidR="00AD4612" w:rsidRDefault="00385841">
      <w:pPr>
        <w:tabs>
          <w:tab w:val="center" w:pos="562"/>
        </w:tabs>
        <w:spacing w:line="300" w:lineRule="auto"/>
        <w:ind w:left="10" w:rightChars="11" w:right="23" w:firstLineChars="200" w:firstLine="600"/>
        <w:rPr>
          <w:rFonts w:eastAsia="仿宋_GB2312"/>
          <w:kern w:val="0"/>
          <w:sz w:val="30"/>
          <w:szCs w:val="30"/>
        </w:rPr>
      </w:pPr>
      <w:r>
        <w:rPr>
          <w:rFonts w:eastAsia="仿宋_GB2312"/>
          <w:kern w:val="0"/>
          <w:sz w:val="30"/>
          <w:szCs w:val="30"/>
        </w:rPr>
        <w:t>四、跑道中心线灯的强度应当按照表</w:t>
      </w:r>
      <w:r>
        <w:rPr>
          <w:rFonts w:eastAsia="仿宋_GB2312"/>
          <w:kern w:val="0"/>
          <w:sz w:val="30"/>
          <w:szCs w:val="30"/>
        </w:rPr>
        <w:t>4</w:t>
      </w:r>
      <w:r>
        <w:rPr>
          <w:rFonts w:eastAsia="仿宋_GB2312"/>
          <w:kern w:val="0"/>
          <w:sz w:val="30"/>
          <w:szCs w:val="30"/>
        </w:rPr>
        <w:t>进行调置。</w:t>
      </w:r>
    </w:p>
    <w:p w:rsidR="00AD4612" w:rsidRDefault="00385841">
      <w:pPr>
        <w:tabs>
          <w:tab w:val="center" w:pos="562"/>
        </w:tabs>
        <w:spacing w:line="300" w:lineRule="auto"/>
        <w:ind w:left="10" w:rightChars="11" w:right="23"/>
        <w:jc w:val="center"/>
        <w:rPr>
          <w:rFonts w:eastAsia="黑体"/>
          <w:bCs/>
          <w:kern w:val="0"/>
          <w:sz w:val="28"/>
          <w:szCs w:val="28"/>
        </w:rPr>
      </w:pPr>
      <w:r>
        <w:rPr>
          <w:rFonts w:eastAsia="黑体"/>
          <w:bCs/>
          <w:kern w:val="0"/>
          <w:sz w:val="28"/>
          <w:szCs w:val="28"/>
        </w:rPr>
        <w:t>表</w:t>
      </w:r>
      <w:r>
        <w:rPr>
          <w:rFonts w:eastAsia="黑体"/>
          <w:bCs/>
          <w:kern w:val="0"/>
          <w:sz w:val="28"/>
          <w:szCs w:val="28"/>
        </w:rPr>
        <w:t>1</w:t>
      </w:r>
      <w:r>
        <w:rPr>
          <w:rFonts w:eastAsia="黑体"/>
          <w:bCs/>
          <w:kern w:val="0"/>
          <w:sz w:val="28"/>
          <w:szCs w:val="28"/>
        </w:rPr>
        <w:t>：进近灯光度置定表</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750"/>
        <w:gridCol w:w="3767"/>
        <w:gridCol w:w="3767"/>
      </w:tblGrid>
      <w:tr w:rsidR="00AD4612">
        <w:trPr>
          <w:cantSplit/>
          <w:trHeight w:val="23"/>
          <w:jc w:val="center"/>
        </w:trPr>
        <w:tc>
          <w:tcPr>
            <w:tcW w:w="750" w:type="dxa"/>
            <w:vMerge w:val="restart"/>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lang w:val="zh-CN"/>
              </w:rPr>
              <w:t>光度级别</w:t>
            </w:r>
          </w:p>
        </w:tc>
        <w:tc>
          <w:tcPr>
            <w:tcW w:w="7534" w:type="dxa"/>
            <w:gridSpan w:val="2"/>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lang w:val="zh-CN"/>
              </w:rPr>
              <w:t>能见度</w:t>
            </w:r>
          </w:p>
        </w:tc>
      </w:tr>
      <w:tr w:rsidR="00AD4612">
        <w:trPr>
          <w:cantSplit/>
          <w:trHeight w:val="23"/>
          <w:jc w:val="center"/>
        </w:trPr>
        <w:tc>
          <w:tcPr>
            <w:tcW w:w="750" w:type="dxa"/>
            <w:vMerge/>
            <w:tcBorders>
              <w:top w:val="single" w:sz="4" w:space="0" w:color="auto"/>
              <w:left w:val="single" w:sz="4" w:space="0" w:color="auto"/>
              <w:bottom w:val="single" w:sz="4" w:space="0" w:color="auto"/>
              <w:right w:val="single" w:sz="4" w:space="0" w:color="auto"/>
            </w:tcBorders>
            <w:vAlign w:val="center"/>
          </w:tcPr>
          <w:p w:rsidR="00AD4612" w:rsidRDefault="00AD4612">
            <w:pPr>
              <w:widowControl/>
              <w:tabs>
                <w:tab w:val="center" w:pos="562"/>
              </w:tabs>
              <w:ind w:left="11" w:rightChars="11" w:right="23"/>
              <w:jc w:val="left"/>
              <w:rPr>
                <w:rFonts w:eastAsia="仿宋_GB2312"/>
                <w:kern w:val="0"/>
                <w:sz w:val="30"/>
                <w:szCs w:val="30"/>
                <w:lang w:val="zh-CN"/>
              </w:rPr>
            </w:pPr>
          </w:p>
        </w:tc>
        <w:tc>
          <w:tcPr>
            <w:tcW w:w="3767"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lang w:val="zh-CN"/>
              </w:rPr>
              <w:t>昼间</w:t>
            </w:r>
          </w:p>
        </w:tc>
        <w:tc>
          <w:tcPr>
            <w:tcW w:w="3767"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lang w:val="zh-CN"/>
              </w:rPr>
              <w:t>夜间</w:t>
            </w:r>
          </w:p>
        </w:tc>
      </w:tr>
      <w:tr w:rsidR="00AD4612">
        <w:trPr>
          <w:trHeight w:val="23"/>
          <w:jc w:val="center"/>
        </w:trPr>
        <w:tc>
          <w:tcPr>
            <w:tcW w:w="75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lang w:val="zh-CN"/>
              </w:rPr>
              <w:t>5</w:t>
            </w:r>
          </w:p>
        </w:tc>
        <w:tc>
          <w:tcPr>
            <w:tcW w:w="3767"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rPr>
              <w:t>1600</w:t>
            </w:r>
            <w:r>
              <w:rPr>
                <w:rFonts w:eastAsia="仿宋_GB2312"/>
                <w:kern w:val="0"/>
                <w:sz w:val="30"/>
                <w:szCs w:val="30"/>
                <w:lang w:val="zh-CN"/>
              </w:rPr>
              <w:t>米以下</w:t>
            </w:r>
          </w:p>
        </w:tc>
        <w:tc>
          <w:tcPr>
            <w:tcW w:w="3767"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lang w:val="zh-CN"/>
              </w:rPr>
              <w:t>仅在有此要求时</w:t>
            </w:r>
          </w:p>
        </w:tc>
      </w:tr>
      <w:tr w:rsidR="00AD4612">
        <w:trPr>
          <w:trHeight w:val="23"/>
          <w:jc w:val="center"/>
        </w:trPr>
        <w:tc>
          <w:tcPr>
            <w:tcW w:w="75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ind w:left="11" w:rightChars="11" w:right="23"/>
              <w:jc w:val="center"/>
              <w:rPr>
                <w:rFonts w:eastAsia="仿宋_GB2312"/>
                <w:kern w:val="0"/>
                <w:sz w:val="30"/>
                <w:szCs w:val="30"/>
              </w:rPr>
            </w:pPr>
            <w:r>
              <w:rPr>
                <w:rFonts w:eastAsia="仿宋_GB2312"/>
                <w:kern w:val="0"/>
                <w:sz w:val="30"/>
                <w:szCs w:val="30"/>
              </w:rPr>
              <w:t>4</w:t>
            </w:r>
          </w:p>
        </w:tc>
        <w:tc>
          <w:tcPr>
            <w:tcW w:w="3767"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ind w:left="11" w:rightChars="11" w:right="23"/>
              <w:jc w:val="center"/>
              <w:rPr>
                <w:rFonts w:eastAsia="仿宋_GB2312"/>
                <w:kern w:val="0"/>
                <w:sz w:val="30"/>
                <w:szCs w:val="30"/>
              </w:rPr>
            </w:pPr>
            <w:r>
              <w:rPr>
                <w:rFonts w:eastAsia="仿宋_GB2312"/>
                <w:kern w:val="0"/>
                <w:sz w:val="30"/>
                <w:szCs w:val="30"/>
              </w:rPr>
              <w:t>1600</w:t>
            </w:r>
            <w:r>
              <w:rPr>
                <w:rFonts w:eastAsia="仿宋_GB2312"/>
                <w:kern w:val="0"/>
                <w:sz w:val="30"/>
                <w:szCs w:val="30"/>
                <w:lang w:val="zh-CN"/>
              </w:rPr>
              <w:t>米以上</w:t>
            </w:r>
            <w:r>
              <w:rPr>
                <w:rFonts w:eastAsia="仿宋_GB2312"/>
                <w:kern w:val="0"/>
                <w:sz w:val="30"/>
                <w:szCs w:val="30"/>
              </w:rPr>
              <w:t>，</w:t>
            </w:r>
            <w:r>
              <w:rPr>
                <w:rFonts w:eastAsia="仿宋_GB2312"/>
                <w:kern w:val="0"/>
                <w:sz w:val="30"/>
                <w:szCs w:val="30"/>
              </w:rPr>
              <w:t>5000</w:t>
            </w:r>
            <w:r>
              <w:rPr>
                <w:rFonts w:eastAsia="仿宋_GB2312"/>
                <w:kern w:val="0"/>
                <w:sz w:val="30"/>
                <w:szCs w:val="30"/>
                <w:lang w:val="zh-CN"/>
              </w:rPr>
              <w:t>米以下</w:t>
            </w:r>
          </w:p>
        </w:tc>
        <w:tc>
          <w:tcPr>
            <w:tcW w:w="3767"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rPr>
              <w:t>800</w:t>
            </w:r>
            <w:r>
              <w:rPr>
                <w:rFonts w:eastAsia="仿宋_GB2312"/>
                <w:kern w:val="0"/>
                <w:sz w:val="30"/>
                <w:szCs w:val="30"/>
                <w:lang w:val="zh-CN"/>
              </w:rPr>
              <w:t>米以下</w:t>
            </w:r>
          </w:p>
        </w:tc>
      </w:tr>
      <w:tr w:rsidR="00AD4612">
        <w:trPr>
          <w:trHeight w:val="23"/>
          <w:jc w:val="center"/>
        </w:trPr>
        <w:tc>
          <w:tcPr>
            <w:tcW w:w="75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lang w:val="zh-CN"/>
              </w:rPr>
              <w:t>3</w:t>
            </w:r>
          </w:p>
        </w:tc>
        <w:tc>
          <w:tcPr>
            <w:tcW w:w="3767"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lang w:val="zh-CN"/>
              </w:rPr>
              <w:t>仅在有此要求时</w:t>
            </w:r>
          </w:p>
        </w:tc>
        <w:tc>
          <w:tcPr>
            <w:tcW w:w="3767"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rPr>
              <w:t>800</w:t>
            </w:r>
            <w:r>
              <w:rPr>
                <w:rFonts w:eastAsia="仿宋_GB2312"/>
                <w:kern w:val="0"/>
                <w:sz w:val="30"/>
                <w:szCs w:val="30"/>
                <w:lang w:val="zh-CN"/>
              </w:rPr>
              <w:t>米以上，</w:t>
            </w:r>
            <w:r>
              <w:rPr>
                <w:rFonts w:eastAsia="仿宋_GB2312"/>
                <w:kern w:val="0"/>
                <w:sz w:val="30"/>
                <w:szCs w:val="30"/>
              </w:rPr>
              <w:t>1600</w:t>
            </w:r>
            <w:r>
              <w:rPr>
                <w:rFonts w:eastAsia="仿宋_GB2312"/>
                <w:kern w:val="0"/>
                <w:sz w:val="30"/>
                <w:szCs w:val="30"/>
                <w:lang w:val="zh-CN"/>
              </w:rPr>
              <w:t>米以下</w:t>
            </w:r>
          </w:p>
        </w:tc>
      </w:tr>
      <w:tr w:rsidR="00AD4612">
        <w:trPr>
          <w:trHeight w:val="23"/>
          <w:jc w:val="center"/>
        </w:trPr>
        <w:tc>
          <w:tcPr>
            <w:tcW w:w="75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lang w:val="zh-CN"/>
              </w:rPr>
              <w:t>2</w:t>
            </w:r>
          </w:p>
        </w:tc>
        <w:tc>
          <w:tcPr>
            <w:tcW w:w="3767"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lang w:val="zh-CN"/>
              </w:rPr>
              <w:t>仅在有此要求时</w:t>
            </w:r>
          </w:p>
        </w:tc>
        <w:tc>
          <w:tcPr>
            <w:tcW w:w="3767"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rPr>
              <w:t>1600</w:t>
            </w:r>
            <w:r>
              <w:rPr>
                <w:rFonts w:eastAsia="仿宋_GB2312"/>
                <w:kern w:val="0"/>
                <w:sz w:val="30"/>
                <w:szCs w:val="30"/>
                <w:lang w:val="zh-CN"/>
              </w:rPr>
              <w:t>米以上，</w:t>
            </w:r>
            <w:r>
              <w:rPr>
                <w:rFonts w:eastAsia="仿宋_GB2312"/>
                <w:kern w:val="0"/>
                <w:sz w:val="30"/>
                <w:szCs w:val="30"/>
              </w:rPr>
              <w:t>5000</w:t>
            </w:r>
            <w:r>
              <w:rPr>
                <w:rFonts w:eastAsia="仿宋_GB2312"/>
                <w:kern w:val="0"/>
                <w:sz w:val="30"/>
                <w:szCs w:val="30"/>
                <w:lang w:val="zh-CN"/>
              </w:rPr>
              <w:t>米以下</w:t>
            </w:r>
          </w:p>
        </w:tc>
      </w:tr>
      <w:tr w:rsidR="00AD4612">
        <w:trPr>
          <w:trHeight w:val="23"/>
          <w:jc w:val="center"/>
        </w:trPr>
        <w:tc>
          <w:tcPr>
            <w:tcW w:w="750" w:type="dxa"/>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lang w:val="zh-CN"/>
              </w:rPr>
              <w:t>1</w:t>
            </w:r>
          </w:p>
        </w:tc>
        <w:tc>
          <w:tcPr>
            <w:tcW w:w="3767" w:type="dxa"/>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lang w:val="zh-CN"/>
              </w:rPr>
              <w:t>仅在有此要求时</w:t>
            </w:r>
          </w:p>
        </w:tc>
        <w:tc>
          <w:tcPr>
            <w:tcW w:w="3767" w:type="dxa"/>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ind w:left="11" w:rightChars="11" w:right="23"/>
              <w:jc w:val="center"/>
              <w:rPr>
                <w:rFonts w:eastAsia="仿宋_GB2312"/>
                <w:kern w:val="0"/>
                <w:sz w:val="30"/>
                <w:szCs w:val="30"/>
                <w:lang w:val="zh-CN"/>
              </w:rPr>
            </w:pPr>
            <w:r>
              <w:rPr>
                <w:rFonts w:eastAsia="仿宋_GB2312"/>
                <w:kern w:val="0"/>
                <w:sz w:val="30"/>
                <w:szCs w:val="30"/>
              </w:rPr>
              <w:t>5000</w:t>
            </w:r>
            <w:r>
              <w:rPr>
                <w:rFonts w:eastAsia="仿宋_GB2312"/>
                <w:kern w:val="0"/>
                <w:sz w:val="30"/>
                <w:szCs w:val="30"/>
                <w:lang w:val="zh-CN"/>
              </w:rPr>
              <w:t>米以上</w:t>
            </w:r>
          </w:p>
        </w:tc>
      </w:tr>
    </w:tbl>
    <w:p w:rsidR="00AD4612" w:rsidRDefault="00AD4612">
      <w:pPr>
        <w:tabs>
          <w:tab w:val="center" w:pos="562"/>
        </w:tabs>
        <w:spacing w:line="300" w:lineRule="auto"/>
        <w:ind w:left="10" w:rightChars="11" w:right="23"/>
        <w:rPr>
          <w:rFonts w:eastAsia="黑体"/>
          <w:kern w:val="0"/>
          <w:sz w:val="28"/>
          <w:szCs w:val="28"/>
        </w:rPr>
      </w:pPr>
    </w:p>
    <w:p w:rsidR="00AD4612" w:rsidRDefault="00AD4612">
      <w:pPr>
        <w:tabs>
          <w:tab w:val="center" w:pos="562"/>
        </w:tabs>
        <w:spacing w:line="300" w:lineRule="auto"/>
        <w:ind w:left="10" w:rightChars="11" w:right="23"/>
        <w:rPr>
          <w:rFonts w:eastAsia="黑体"/>
          <w:kern w:val="0"/>
          <w:sz w:val="28"/>
          <w:szCs w:val="28"/>
        </w:rPr>
      </w:pPr>
    </w:p>
    <w:p w:rsidR="00AD4612" w:rsidRDefault="00AD4612">
      <w:pPr>
        <w:pStyle w:val="20"/>
        <w:ind w:firstLine="560"/>
        <w:rPr>
          <w:rFonts w:ascii="Times New Roman" w:eastAsia="黑体" w:hAnsi="Times New Roman"/>
          <w:sz w:val="28"/>
          <w:szCs w:val="28"/>
        </w:rPr>
      </w:pPr>
    </w:p>
    <w:p w:rsidR="00AD4612" w:rsidRDefault="00AD4612">
      <w:pPr>
        <w:pStyle w:val="a4"/>
        <w:ind w:firstLine="720"/>
      </w:pPr>
    </w:p>
    <w:p w:rsidR="00AD4612" w:rsidRDefault="00AD4612">
      <w:pPr>
        <w:tabs>
          <w:tab w:val="center" w:pos="562"/>
        </w:tabs>
        <w:spacing w:line="300" w:lineRule="auto"/>
        <w:ind w:left="10" w:rightChars="11" w:right="23"/>
        <w:rPr>
          <w:rFonts w:eastAsia="黑体"/>
          <w:sz w:val="28"/>
          <w:szCs w:val="28"/>
        </w:rPr>
      </w:pPr>
    </w:p>
    <w:p w:rsidR="00AD4612" w:rsidRDefault="00385841">
      <w:pPr>
        <w:tabs>
          <w:tab w:val="center" w:pos="562"/>
        </w:tabs>
        <w:spacing w:line="300" w:lineRule="auto"/>
        <w:ind w:left="10" w:rightChars="11" w:right="23"/>
        <w:jc w:val="center"/>
        <w:rPr>
          <w:rFonts w:eastAsia="黑体"/>
          <w:bCs/>
          <w:sz w:val="28"/>
          <w:szCs w:val="28"/>
        </w:rPr>
      </w:pPr>
      <w:r>
        <w:rPr>
          <w:rFonts w:eastAsia="黑体"/>
          <w:bCs/>
          <w:kern w:val="0"/>
          <w:sz w:val="28"/>
          <w:szCs w:val="28"/>
        </w:rPr>
        <w:t>表</w:t>
      </w:r>
      <w:r>
        <w:rPr>
          <w:rFonts w:eastAsia="黑体"/>
          <w:bCs/>
          <w:kern w:val="0"/>
          <w:sz w:val="28"/>
          <w:szCs w:val="28"/>
        </w:rPr>
        <w:t>2</w:t>
      </w:r>
      <w:r>
        <w:rPr>
          <w:rFonts w:eastAsia="黑体"/>
          <w:bCs/>
          <w:kern w:val="0"/>
          <w:sz w:val="28"/>
          <w:szCs w:val="28"/>
        </w:rPr>
        <w:t>：进近坡度指示灯光度置定表</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92"/>
        <w:gridCol w:w="3301"/>
        <w:gridCol w:w="3968"/>
      </w:tblGrid>
      <w:tr w:rsidR="00AD4612">
        <w:trPr>
          <w:jc w:val="center"/>
        </w:trPr>
        <w:tc>
          <w:tcPr>
            <w:tcW w:w="149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光度级别</w:t>
            </w:r>
          </w:p>
        </w:tc>
        <w:tc>
          <w:tcPr>
            <w:tcW w:w="3301" w:type="dxa"/>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3968" w:type="dxa"/>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r>
      <w:tr w:rsidR="00AD4612">
        <w:trPr>
          <w:jc w:val="center"/>
        </w:trPr>
        <w:tc>
          <w:tcPr>
            <w:tcW w:w="149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5</w:t>
            </w:r>
          </w:p>
        </w:tc>
        <w:tc>
          <w:tcPr>
            <w:tcW w:w="3301"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昼间</w:t>
            </w:r>
          </w:p>
        </w:tc>
        <w:tc>
          <w:tcPr>
            <w:tcW w:w="3968"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（自日出至日没之间）</w:t>
            </w:r>
          </w:p>
        </w:tc>
      </w:tr>
      <w:tr w:rsidR="00AD4612">
        <w:trPr>
          <w:cantSplit/>
          <w:jc w:val="center"/>
        </w:trPr>
        <w:tc>
          <w:tcPr>
            <w:tcW w:w="149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4</w:t>
            </w:r>
          </w:p>
        </w:tc>
        <w:tc>
          <w:tcPr>
            <w:tcW w:w="3301" w:type="dxa"/>
            <w:vMerge w:val="restart"/>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夜间</w:t>
            </w:r>
          </w:p>
        </w:tc>
        <w:tc>
          <w:tcPr>
            <w:tcW w:w="3968"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晨昏蒙影间</w:t>
            </w:r>
          </w:p>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（拂晓和黄昏）</w:t>
            </w:r>
          </w:p>
        </w:tc>
      </w:tr>
      <w:tr w:rsidR="00AD4612">
        <w:trPr>
          <w:cantSplit/>
          <w:jc w:val="center"/>
        </w:trPr>
        <w:tc>
          <w:tcPr>
            <w:tcW w:w="149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3</w:t>
            </w:r>
          </w:p>
        </w:tc>
        <w:tc>
          <w:tcPr>
            <w:tcW w:w="3301" w:type="dxa"/>
            <w:vMerge/>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3968"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在拂晓和黄昏以外的期间</w:t>
            </w:r>
          </w:p>
        </w:tc>
      </w:tr>
    </w:tbl>
    <w:p w:rsidR="00AD4612" w:rsidRDefault="00AD4612">
      <w:pPr>
        <w:tabs>
          <w:tab w:val="center" w:pos="562"/>
        </w:tabs>
        <w:spacing w:line="300" w:lineRule="auto"/>
        <w:ind w:left="10" w:rightChars="11" w:right="23"/>
        <w:rPr>
          <w:rFonts w:eastAsia="黑体"/>
          <w:kern w:val="0"/>
          <w:sz w:val="28"/>
          <w:szCs w:val="28"/>
        </w:rPr>
      </w:pPr>
    </w:p>
    <w:p w:rsidR="00AD4612" w:rsidRDefault="00385841">
      <w:pPr>
        <w:tabs>
          <w:tab w:val="center" w:pos="562"/>
        </w:tabs>
        <w:spacing w:line="300" w:lineRule="auto"/>
        <w:ind w:left="10" w:rightChars="11" w:right="23"/>
        <w:jc w:val="center"/>
        <w:rPr>
          <w:rFonts w:eastAsia="黑体"/>
          <w:bCs/>
          <w:sz w:val="28"/>
          <w:szCs w:val="28"/>
        </w:rPr>
      </w:pPr>
      <w:r>
        <w:rPr>
          <w:rFonts w:eastAsia="黑体"/>
          <w:bCs/>
          <w:kern w:val="0"/>
          <w:sz w:val="28"/>
          <w:szCs w:val="28"/>
        </w:rPr>
        <w:t>表</w:t>
      </w:r>
      <w:r>
        <w:rPr>
          <w:rFonts w:eastAsia="黑体"/>
          <w:bCs/>
          <w:kern w:val="0"/>
          <w:sz w:val="28"/>
          <w:szCs w:val="28"/>
        </w:rPr>
        <w:t>3</w:t>
      </w:r>
      <w:r>
        <w:rPr>
          <w:rFonts w:eastAsia="黑体"/>
          <w:bCs/>
          <w:kern w:val="0"/>
          <w:sz w:val="28"/>
          <w:szCs w:val="28"/>
        </w:rPr>
        <w:t>：跑道灯光度置定表</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58"/>
        <w:gridCol w:w="2452"/>
        <w:gridCol w:w="2523"/>
        <w:gridCol w:w="3119"/>
      </w:tblGrid>
      <w:tr w:rsidR="00AD4612">
        <w:trPr>
          <w:cantSplit/>
          <w:jc w:val="center"/>
        </w:trPr>
        <w:tc>
          <w:tcPr>
            <w:tcW w:w="1158" w:type="dxa"/>
            <w:vMerge w:val="restart"/>
            <w:tcBorders>
              <w:top w:val="single" w:sz="4" w:space="0" w:color="auto"/>
              <w:left w:val="single" w:sz="4" w:space="0" w:color="auto"/>
              <w:bottom w:val="single" w:sz="4" w:space="0" w:color="auto"/>
              <w:right w:val="single" w:sz="4" w:space="0" w:color="auto"/>
            </w:tcBorders>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2452" w:type="dxa"/>
            <w:vMerge w:val="restart"/>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光度级别</w:t>
            </w:r>
          </w:p>
        </w:tc>
        <w:tc>
          <w:tcPr>
            <w:tcW w:w="2523"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能见度</w:t>
            </w:r>
          </w:p>
        </w:tc>
        <w:tc>
          <w:tcPr>
            <w:tcW w:w="3119" w:type="dxa"/>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r>
      <w:tr w:rsidR="00AD4612">
        <w:trPr>
          <w:cantSplit/>
          <w:jc w:val="center"/>
        </w:trPr>
        <w:tc>
          <w:tcPr>
            <w:tcW w:w="1158" w:type="dxa"/>
            <w:vMerge/>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2452" w:type="dxa"/>
            <w:vMerge/>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2523"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昼间</w:t>
            </w:r>
          </w:p>
        </w:tc>
        <w:tc>
          <w:tcPr>
            <w:tcW w:w="3119"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夜间</w:t>
            </w:r>
          </w:p>
        </w:tc>
      </w:tr>
      <w:tr w:rsidR="00AD4612">
        <w:trPr>
          <w:cantSplit/>
          <w:jc w:val="center"/>
        </w:trPr>
        <w:tc>
          <w:tcPr>
            <w:tcW w:w="1158" w:type="dxa"/>
            <w:vMerge w:val="restart"/>
            <w:tcBorders>
              <w:top w:val="single" w:sz="4" w:space="0" w:color="auto"/>
              <w:left w:val="single" w:sz="4" w:space="0" w:color="auto"/>
              <w:bottom w:val="single" w:sz="4" w:space="0" w:color="auto"/>
              <w:right w:val="single" w:sz="4" w:space="0" w:color="auto"/>
            </w:tcBorders>
            <w:textDirection w:val="tbRlV"/>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高光度</w:t>
            </w:r>
          </w:p>
        </w:tc>
        <w:tc>
          <w:tcPr>
            <w:tcW w:w="245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5</w:t>
            </w:r>
          </w:p>
        </w:tc>
        <w:tc>
          <w:tcPr>
            <w:tcW w:w="2523"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1600</w:t>
            </w:r>
            <w:r>
              <w:rPr>
                <w:rFonts w:eastAsia="仿宋_GB2312"/>
                <w:kern w:val="0"/>
                <w:sz w:val="30"/>
                <w:szCs w:val="30"/>
                <w:lang w:val="zh-CN"/>
              </w:rPr>
              <w:t>米以下</w:t>
            </w:r>
          </w:p>
        </w:tc>
        <w:tc>
          <w:tcPr>
            <w:tcW w:w="3119"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仅在有此要求时</w:t>
            </w:r>
          </w:p>
        </w:tc>
      </w:tr>
      <w:tr w:rsidR="00AD4612">
        <w:trPr>
          <w:cantSplit/>
          <w:jc w:val="center"/>
        </w:trPr>
        <w:tc>
          <w:tcPr>
            <w:tcW w:w="1158" w:type="dxa"/>
            <w:vMerge/>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245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4</w:t>
            </w:r>
          </w:p>
        </w:tc>
        <w:tc>
          <w:tcPr>
            <w:tcW w:w="2523"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1600</w:t>
            </w:r>
            <w:r>
              <w:rPr>
                <w:rFonts w:eastAsia="仿宋_GB2312"/>
                <w:kern w:val="0"/>
                <w:sz w:val="30"/>
                <w:szCs w:val="30"/>
                <w:lang w:val="zh-CN"/>
              </w:rPr>
              <w:t>米以上，</w:t>
            </w:r>
            <w:r>
              <w:rPr>
                <w:rFonts w:eastAsia="仿宋_GB2312"/>
                <w:kern w:val="0"/>
                <w:sz w:val="30"/>
                <w:szCs w:val="30"/>
              </w:rPr>
              <w:t>5000</w:t>
            </w:r>
            <w:r>
              <w:rPr>
                <w:rFonts w:eastAsia="仿宋_GB2312"/>
                <w:kern w:val="0"/>
                <w:sz w:val="30"/>
                <w:szCs w:val="30"/>
                <w:lang w:val="zh-CN"/>
              </w:rPr>
              <w:t>米以下</w:t>
            </w:r>
          </w:p>
        </w:tc>
        <w:tc>
          <w:tcPr>
            <w:tcW w:w="3119"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1600</w:t>
            </w:r>
            <w:r>
              <w:rPr>
                <w:rFonts w:eastAsia="仿宋_GB2312"/>
                <w:kern w:val="0"/>
                <w:sz w:val="30"/>
                <w:szCs w:val="30"/>
                <w:lang w:val="zh-CN"/>
              </w:rPr>
              <w:t>米以下</w:t>
            </w:r>
          </w:p>
        </w:tc>
      </w:tr>
      <w:tr w:rsidR="00AD4612">
        <w:trPr>
          <w:cantSplit/>
          <w:jc w:val="center"/>
        </w:trPr>
        <w:tc>
          <w:tcPr>
            <w:tcW w:w="1158" w:type="dxa"/>
            <w:vMerge/>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245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3</w:t>
            </w:r>
          </w:p>
        </w:tc>
        <w:tc>
          <w:tcPr>
            <w:tcW w:w="2523"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有要求时</w:t>
            </w:r>
          </w:p>
        </w:tc>
        <w:tc>
          <w:tcPr>
            <w:tcW w:w="3119"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1600</w:t>
            </w:r>
            <w:r>
              <w:rPr>
                <w:rFonts w:eastAsia="仿宋_GB2312"/>
                <w:kern w:val="0"/>
                <w:sz w:val="30"/>
                <w:szCs w:val="30"/>
                <w:lang w:val="zh-CN"/>
              </w:rPr>
              <w:t>米以上，</w:t>
            </w:r>
            <w:r>
              <w:rPr>
                <w:rFonts w:eastAsia="仿宋_GB2312"/>
                <w:kern w:val="0"/>
                <w:sz w:val="30"/>
                <w:szCs w:val="30"/>
                <w:lang w:val="zh-CN"/>
              </w:rPr>
              <w:t>5000</w:t>
            </w:r>
            <w:r>
              <w:rPr>
                <w:rFonts w:eastAsia="仿宋_GB2312"/>
                <w:kern w:val="0"/>
                <w:sz w:val="30"/>
                <w:szCs w:val="30"/>
                <w:lang w:val="zh-CN"/>
              </w:rPr>
              <w:t>米以下</w:t>
            </w:r>
          </w:p>
        </w:tc>
      </w:tr>
      <w:tr w:rsidR="00AD4612">
        <w:trPr>
          <w:cantSplit/>
          <w:jc w:val="center"/>
        </w:trPr>
        <w:tc>
          <w:tcPr>
            <w:tcW w:w="1158" w:type="dxa"/>
            <w:vMerge/>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245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w:t>
            </w:r>
          </w:p>
        </w:tc>
        <w:tc>
          <w:tcPr>
            <w:tcW w:w="2523"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有要求时</w:t>
            </w:r>
          </w:p>
        </w:tc>
        <w:tc>
          <w:tcPr>
            <w:tcW w:w="3119"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5000</w:t>
            </w:r>
            <w:r>
              <w:rPr>
                <w:rFonts w:eastAsia="仿宋_GB2312"/>
                <w:kern w:val="0"/>
                <w:sz w:val="30"/>
                <w:szCs w:val="30"/>
                <w:lang w:val="zh-CN"/>
              </w:rPr>
              <w:t>米以上</w:t>
            </w:r>
          </w:p>
        </w:tc>
      </w:tr>
      <w:tr w:rsidR="00AD4612">
        <w:trPr>
          <w:cantSplit/>
          <w:jc w:val="center"/>
        </w:trPr>
        <w:tc>
          <w:tcPr>
            <w:tcW w:w="1158" w:type="dxa"/>
            <w:vMerge/>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245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1</w:t>
            </w:r>
          </w:p>
        </w:tc>
        <w:tc>
          <w:tcPr>
            <w:tcW w:w="2523"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有要求时</w:t>
            </w:r>
          </w:p>
        </w:tc>
        <w:tc>
          <w:tcPr>
            <w:tcW w:w="3119"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有要求时</w:t>
            </w:r>
          </w:p>
        </w:tc>
      </w:tr>
      <w:tr w:rsidR="00AD4612">
        <w:trPr>
          <w:cantSplit/>
          <w:jc w:val="center"/>
        </w:trPr>
        <w:tc>
          <w:tcPr>
            <w:tcW w:w="1158" w:type="dxa"/>
            <w:vMerge w:val="restart"/>
            <w:tcBorders>
              <w:top w:val="single" w:sz="4" w:space="0" w:color="auto"/>
              <w:left w:val="single" w:sz="4" w:space="0" w:color="auto"/>
              <w:bottom w:val="single" w:sz="4" w:space="0" w:color="auto"/>
              <w:right w:val="single" w:sz="4" w:space="0" w:color="auto"/>
            </w:tcBorders>
            <w:textDirection w:val="tbRlV"/>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中光度</w:t>
            </w:r>
          </w:p>
        </w:tc>
        <w:tc>
          <w:tcPr>
            <w:tcW w:w="245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4</w:t>
            </w:r>
          </w:p>
        </w:tc>
        <w:tc>
          <w:tcPr>
            <w:tcW w:w="2523"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5000</w:t>
            </w:r>
            <w:r>
              <w:rPr>
                <w:rFonts w:eastAsia="仿宋_GB2312"/>
                <w:kern w:val="0"/>
                <w:sz w:val="30"/>
                <w:szCs w:val="30"/>
                <w:lang w:val="zh-CN"/>
              </w:rPr>
              <w:t>米以下</w:t>
            </w:r>
          </w:p>
        </w:tc>
        <w:tc>
          <w:tcPr>
            <w:tcW w:w="3119"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仅在有此要求时</w:t>
            </w:r>
          </w:p>
        </w:tc>
      </w:tr>
      <w:tr w:rsidR="00AD4612">
        <w:trPr>
          <w:cantSplit/>
          <w:jc w:val="center"/>
        </w:trPr>
        <w:tc>
          <w:tcPr>
            <w:tcW w:w="1158" w:type="dxa"/>
            <w:vMerge/>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245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3</w:t>
            </w:r>
          </w:p>
        </w:tc>
        <w:tc>
          <w:tcPr>
            <w:tcW w:w="2523"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有要求时</w:t>
            </w:r>
          </w:p>
        </w:tc>
        <w:tc>
          <w:tcPr>
            <w:tcW w:w="3119"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1600</w:t>
            </w:r>
            <w:r>
              <w:rPr>
                <w:rFonts w:eastAsia="仿宋_GB2312"/>
                <w:kern w:val="0"/>
                <w:sz w:val="30"/>
                <w:szCs w:val="30"/>
                <w:lang w:val="zh-CN"/>
              </w:rPr>
              <w:t>米以下</w:t>
            </w:r>
          </w:p>
        </w:tc>
      </w:tr>
      <w:tr w:rsidR="00AD4612">
        <w:trPr>
          <w:cantSplit/>
          <w:jc w:val="center"/>
        </w:trPr>
        <w:tc>
          <w:tcPr>
            <w:tcW w:w="1158" w:type="dxa"/>
            <w:vMerge/>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245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w:t>
            </w:r>
          </w:p>
        </w:tc>
        <w:tc>
          <w:tcPr>
            <w:tcW w:w="2523"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有要求时</w:t>
            </w:r>
          </w:p>
        </w:tc>
        <w:tc>
          <w:tcPr>
            <w:tcW w:w="3119"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1600</w:t>
            </w:r>
            <w:r>
              <w:rPr>
                <w:rFonts w:eastAsia="仿宋_GB2312"/>
                <w:kern w:val="0"/>
                <w:sz w:val="30"/>
                <w:szCs w:val="30"/>
                <w:lang w:val="zh-CN"/>
              </w:rPr>
              <w:t>米以上，</w:t>
            </w:r>
            <w:r>
              <w:rPr>
                <w:rFonts w:eastAsia="仿宋_GB2312"/>
                <w:kern w:val="0"/>
                <w:sz w:val="30"/>
                <w:szCs w:val="30"/>
              </w:rPr>
              <w:t>5000</w:t>
            </w:r>
            <w:r>
              <w:rPr>
                <w:rFonts w:eastAsia="仿宋_GB2312"/>
                <w:kern w:val="0"/>
                <w:sz w:val="30"/>
                <w:szCs w:val="30"/>
                <w:lang w:val="zh-CN"/>
              </w:rPr>
              <w:t>米以下</w:t>
            </w:r>
          </w:p>
        </w:tc>
      </w:tr>
      <w:tr w:rsidR="00AD4612">
        <w:trPr>
          <w:cantSplit/>
          <w:jc w:val="center"/>
        </w:trPr>
        <w:tc>
          <w:tcPr>
            <w:tcW w:w="1158" w:type="dxa"/>
            <w:vMerge/>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245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1</w:t>
            </w:r>
          </w:p>
        </w:tc>
        <w:tc>
          <w:tcPr>
            <w:tcW w:w="2523"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有要求时</w:t>
            </w:r>
          </w:p>
        </w:tc>
        <w:tc>
          <w:tcPr>
            <w:tcW w:w="3119"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5000</w:t>
            </w:r>
            <w:r>
              <w:rPr>
                <w:rFonts w:eastAsia="仿宋_GB2312"/>
                <w:kern w:val="0"/>
                <w:sz w:val="30"/>
                <w:szCs w:val="30"/>
                <w:lang w:val="zh-CN"/>
              </w:rPr>
              <w:t>米以上</w:t>
            </w:r>
          </w:p>
        </w:tc>
      </w:tr>
    </w:tbl>
    <w:p w:rsidR="00AD4612" w:rsidRDefault="00AD4612">
      <w:pPr>
        <w:tabs>
          <w:tab w:val="center" w:pos="562"/>
        </w:tabs>
        <w:spacing w:line="300" w:lineRule="auto"/>
        <w:ind w:left="10" w:rightChars="11" w:right="23"/>
        <w:rPr>
          <w:rFonts w:eastAsia="黑体"/>
          <w:kern w:val="0"/>
          <w:sz w:val="28"/>
          <w:szCs w:val="28"/>
        </w:rPr>
      </w:pPr>
    </w:p>
    <w:p w:rsidR="00AD4612" w:rsidRDefault="00AD4612">
      <w:pPr>
        <w:tabs>
          <w:tab w:val="center" w:pos="562"/>
        </w:tabs>
        <w:spacing w:line="300" w:lineRule="auto"/>
        <w:ind w:left="10" w:rightChars="11" w:right="23"/>
        <w:rPr>
          <w:rFonts w:eastAsia="黑体"/>
          <w:kern w:val="0"/>
          <w:sz w:val="28"/>
          <w:szCs w:val="28"/>
        </w:rPr>
      </w:pPr>
    </w:p>
    <w:p w:rsidR="00AD4612" w:rsidRDefault="00385841">
      <w:pPr>
        <w:tabs>
          <w:tab w:val="center" w:pos="562"/>
        </w:tabs>
        <w:spacing w:line="300" w:lineRule="auto"/>
        <w:ind w:left="10" w:rightChars="11" w:right="23"/>
        <w:jc w:val="center"/>
        <w:rPr>
          <w:rFonts w:eastAsia="黑体"/>
          <w:bCs/>
          <w:kern w:val="0"/>
          <w:sz w:val="28"/>
          <w:szCs w:val="28"/>
        </w:rPr>
      </w:pPr>
      <w:r>
        <w:rPr>
          <w:rFonts w:eastAsia="黑体"/>
          <w:bCs/>
          <w:kern w:val="0"/>
          <w:sz w:val="28"/>
          <w:szCs w:val="28"/>
        </w:rPr>
        <w:t>表</w:t>
      </w:r>
      <w:r>
        <w:rPr>
          <w:rFonts w:eastAsia="黑体"/>
          <w:bCs/>
          <w:kern w:val="0"/>
          <w:sz w:val="28"/>
          <w:szCs w:val="28"/>
        </w:rPr>
        <w:t>4</w:t>
      </w:r>
      <w:r>
        <w:rPr>
          <w:rFonts w:eastAsia="黑体"/>
          <w:bCs/>
          <w:kern w:val="0"/>
          <w:sz w:val="28"/>
          <w:szCs w:val="28"/>
        </w:rPr>
        <w:t>：跑道中心线灯光度置定表</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492"/>
        <w:gridCol w:w="3753"/>
        <w:gridCol w:w="3686"/>
      </w:tblGrid>
      <w:tr w:rsidR="00AD4612">
        <w:trPr>
          <w:cantSplit/>
          <w:jc w:val="center"/>
        </w:trPr>
        <w:tc>
          <w:tcPr>
            <w:tcW w:w="1492" w:type="dxa"/>
            <w:vMerge w:val="restart"/>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光度级别</w:t>
            </w:r>
          </w:p>
        </w:tc>
        <w:tc>
          <w:tcPr>
            <w:tcW w:w="7439" w:type="dxa"/>
            <w:gridSpan w:val="2"/>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能见度</w:t>
            </w:r>
          </w:p>
        </w:tc>
      </w:tr>
      <w:tr w:rsidR="00AD4612">
        <w:trPr>
          <w:cantSplit/>
          <w:jc w:val="center"/>
        </w:trPr>
        <w:tc>
          <w:tcPr>
            <w:tcW w:w="1492" w:type="dxa"/>
            <w:vMerge/>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adjustRightInd w:val="0"/>
              <w:jc w:val="center"/>
              <w:rPr>
                <w:rFonts w:eastAsia="仿宋_GB2312"/>
                <w:kern w:val="0"/>
                <w:sz w:val="30"/>
                <w:szCs w:val="30"/>
                <w:lang w:val="zh-CN"/>
              </w:rPr>
            </w:pPr>
          </w:p>
        </w:tc>
        <w:tc>
          <w:tcPr>
            <w:tcW w:w="3753"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昼间</w:t>
            </w:r>
          </w:p>
        </w:tc>
        <w:tc>
          <w:tcPr>
            <w:tcW w:w="3686"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夜间</w:t>
            </w:r>
          </w:p>
        </w:tc>
      </w:tr>
      <w:tr w:rsidR="00AD4612">
        <w:trPr>
          <w:jc w:val="center"/>
        </w:trPr>
        <w:tc>
          <w:tcPr>
            <w:tcW w:w="149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5</w:t>
            </w:r>
          </w:p>
        </w:tc>
        <w:tc>
          <w:tcPr>
            <w:tcW w:w="3753"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1600</w:t>
            </w:r>
            <w:r>
              <w:rPr>
                <w:rFonts w:eastAsia="仿宋_GB2312"/>
                <w:kern w:val="0"/>
                <w:sz w:val="30"/>
                <w:szCs w:val="30"/>
                <w:lang w:val="zh-CN"/>
              </w:rPr>
              <w:t xml:space="preserve">米以下　　</w:t>
            </w:r>
          </w:p>
        </w:tc>
        <w:tc>
          <w:tcPr>
            <w:tcW w:w="3686"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 xml:space="preserve">仅在有此要求时　</w:t>
            </w:r>
          </w:p>
        </w:tc>
      </w:tr>
      <w:tr w:rsidR="00AD4612">
        <w:trPr>
          <w:jc w:val="center"/>
        </w:trPr>
        <w:tc>
          <w:tcPr>
            <w:tcW w:w="149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4</w:t>
            </w:r>
          </w:p>
        </w:tc>
        <w:tc>
          <w:tcPr>
            <w:tcW w:w="3753"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1600</w:t>
            </w:r>
            <w:r>
              <w:rPr>
                <w:rFonts w:eastAsia="仿宋_GB2312"/>
                <w:kern w:val="0"/>
                <w:sz w:val="30"/>
                <w:szCs w:val="30"/>
                <w:lang w:val="zh-CN"/>
              </w:rPr>
              <w:t>米以上，</w:t>
            </w:r>
            <w:r>
              <w:rPr>
                <w:rFonts w:eastAsia="仿宋_GB2312"/>
                <w:kern w:val="0"/>
                <w:sz w:val="30"/>
                <w:szCs w:val="30"/>
              </w:rPr>
              <w:t>5000</w:t>
            </w:r>
            <w:r>
              <w:rPr>
                <w:rFonts w:eastAsia="仿宋_GB2312"/>
                <w:kern w:val="0"/>
                <w:sz w:val="30"/>
                <w:szCs w:val="30"/>
                <w:lang w:val="zh-CN"/>
              </w:rPr>
              <w:t>米以下</w:t>
            </w:r>
          </w:p>
        </w:tc>
        <w:tc>
          <w:tcPr>
            <w:tcW w:w="3686"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800</w:t>
            </w:r>
            <w:r>
              <w:rPr>
                <w:rFonts w:eastAsia="仿宋_GB2312"/>
                <w:kern w:val="0"/>
                <w:sz w:val="30"/>
                <w:szCs w:val="30"/>
                <w:lang w:val="zh-CN"/>
              </w:rPr>
              <w:t>米以下</w:t>
            </w:r>
          </w:p>
        </w:tc>
      </w:tr>
      <w:tr w:rsidR="00AD4612">
        <w:trPr>
          <w:jc w:val="center"/>
        </w:trPr>
        <w:tc>
          <w:tcPr>
            <w:tcW w:w="149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3</w:t>
            </w:r>
          </w:p>
        </w:tc>
        <w:tc>
          <w:tcPr>
            <w:tcW w:w="3753"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有要求时</w:t>
            </w:r>
          </w:p>
        </w:tc>
        <w:tc>
          <w:tcPr>
            <w:tcW w:w="3686"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800</w:t>
            </w:r>
            <w:r>
              <w:rPr>
                <w:rFonts w:eastAsia="仿宋_GB2312"/>
                <w:kern w:val="0"/>
                <w:sz w:val="30"/>
                <w:szCs w:val="30"/>
                <w:lang w:val="zh-CN"/>
              </w:rPr>
              <w:t>米以上，</w:t>
            </w:r>
            <w:r>
              <w:rPr>
                <w:rFonts w:eastAsia="仿宋_GB2312"/>
                <w:kern w:val="0"/>
                <w:sz w:val="30"/>
                <w:szCs w:val="30"/>
              </w:rPr>
              <w:t>1600</w:t>
            </w:r>
            <w:r>
              <w:rPr>
                <w:rFonts w:eastAsia="仿宋_GB2312"/>
                <w:kern w:val="0"/>
                <w:sz w:val="30"/>
                <w:szCs w:val="30"/>
                <w:lang w:val="zh-CN"/>
              </w:rPr>
              <w:t>米以下</w:t>
            </w:r>
          </w:p>
        </w:tc>
      </w:tr>
      <w:tr w:rsidR="00AD4612">
        <w:trPr>
          <w:jc w:val="center"/>
        </w:trPr>
        <w:tc>
          <w:tcPr>
            <w:tcW w:w="1492"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2</w:t>
            </w:r>
          </w:p>
        </w:tc>
        <w:tc>
          <w:tcPr>
            <w:tcW w:w="3753"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有要求时</w:t>
            </w:r>
          </w:p>
        </w:tc>
        <w:tc>
          <w:tcPr>
            <w:tcW w:w="3686"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1600</w:t>
            </w:r>
            <w:r>
              <w:rPr>
                <w:rFonts w:eastAsia="仿宋_GB2312"/>
                <w:kern w:val="0"/>
                <w:sz w:val="30"/>
                <w:szCs w:val="30"/>
                <w:lang w:val="zh-CN"/>
              </w:rPr>
              <w:t>米以上，</w:t>
            </w:r>
            <w:r>
              <w:rPr>
                <w:rFonts w:eastAsia="仿宋_GB2312"/>
                <w:kern w:val="0"/>
                <w:sz w:val="30"/>
                <w:szCs w:val="30"/>
              </w:rPr>
              <w:t>5000</w:t>
            </w:r>
            <w:r>
              <w:rPr>
                <w:rFonts w:eastAsia="仿宋_GB2312"/>
                <w:kern w:val="0"/>
                <w:sz w:val="30"/>
                <w:szCs w:val="30"/>
                <w:lang w:val="zh-CN"/>
              </w:rPr>
              <w:t>米以下</w:t>
            </w:r>
          </w:p>
        </w:tc>
      </w:tr>
      <w:tr w:rsidR="00AD4612">
        <w:trPr>
          <w:jc w:val="center"/>
        </w:trPr>
        <w:tc>
          <w:tcPr>
            <w:tcW w:w="1492" w:type="dxa"/>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1</w:t>
            </w:r>
          </w:p>
        </w:tc>
        <w:tc>
          <w:tcPr>
            <w:tcW w:w="3753" w:type="dxa"/>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lang w:val="zh-CN"/>
              </w:rPr>
              <w:t>有要求时</w:t>
            </w:r>
          </w:p>
        </w:tc>
        <w:tc>
          <w:tcPr>
            <w:tcW w:w="3686" w:type="dxa"/>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jc w:val="center"/>
              <w:rPr>
                <w:rFonts w:eastAsia="仿宋_GB2312"/>
                <w:kern w:val="0"/>
                <w:sz w:val="30"/>
                <w:szCs w:val="30"/>
                <w:lang w:val="zh-CN"/>
              </w:rPr>
            </w:pPr>
            <w:r>
              <w:rPr>
                <w:rFonts w:eastAsia="仿宋_GB2312"/>
                <w:kern w:val="0"/>
                <w:sz w:val="30"/>
                <w:szCs w:val="30"/>
              </w:rPr>
              <w:t>5000</w:t>
            </w:r>
            <w:r>
              <w:rPr>
                <w:rFonts w:eastAsia="仿宋_GB2312"/>
                <w:kern w:val="0"/>
                <w:sz w:val="30"/>
                <w:szCs w:val="30"/>
                <w:lang w:val="zh-CN"/>
              </w:rPr>
              <w:t>米以上</w:t>
            </w:r>
          </w:p>
        </w:tc>
      </w:tr>
    </w:tbl>
    <w:p w:rsidR="00AD4612" w:rsidRDefault="00385841">
      <w:pPr>
        <w:tabs>
          <w:tab w:val="center" w:pos="562"/>
        </w:tabs>
        <w:spacing w:line="580" w:lineRule="exact"/>
        <w:ind w:firstLineChars="200" w:firstLine="600"/>
        <w:rPr>
          <w:rFonts w:eastAsia="仿宋_GB2312"/>
          <w:kern w:val="0"/>
          <w:sz w:val="30"/>
          <w:szCs w:val="30"/>
        </w:rPr>
      </w:pPr>
      <w:r>
        <w:rPr>
          <w:rFonts w:eastAsia="仿宋_GB2312"/>
          <w:kern w:val="0"/>
          <w:sz w:val="30"/>
          <w:szCs w:val="30"/>
        </w:rPr>
        <w:t>注：</w:t>
      </w:r>
      <w:r>
        <w:rPr>
          <w:rFonts w:eastAsia="仿宋_GB2312"/>
          <w:kern w:val="0"/>
          <w:sz w:val="30"/>
          <w:szCs w:val="30"/>
        </w:rPr>
        <w:t>1</w:t>
      </w:r>
      <w:r>
        <w:rPr>
          <w:rFonts w:eastAsia="仿宋_GB2312"/>
          <w:kern w:val="0"/>
          <w:sz w:val="30"/>
          <w:szCs w:val="30"/>
          <w:lang w:val="en"/>
        </w:rPr>
        <w:t>.</w:t>
      </w:r>
      <w:r>
        <w:rPr>
          <w:rFonts w:eastAsia="仿宋_GB2312"/>
          <w:kern w:val="0"/>
          <w:sz w:val="30"/>
          <w:szCs w:val="30"/>
        </w:rPr>
        <w:t>昼间云高</w:t>
      </w:r>
      <w:r>
        <w:rPr>
          <w:rFonts w:eastAsia="仿宋_GB2312"/>
          <w:kern w:val="0"/>
          <w:sz w:val="30"/>
          <w:szCs w:val="30"/>
        </w:rPr>
        <w:t>300</w:t>
      </w:r>
      <w:r>
        <w:rPr>
          <w:rFonts w:eastAsia="仿宋_GB2312"/>
          <w:kern w:val="0"/>
          <w:sz w:val="30"/>
          <w:szCs w:val="30"/>
        </w:rPr>
        <w:t>米以下，要置定于最高级光度。</w:t>
      </w:r>
    </w:p>
    <w:p w:rsidR="00AD4612" w:rsidRDefault="00385841">
      <w:pPr>
        <w:tabs>
          <w:tab w:val="left" w:pos="630"/>
          <w:tab w:val="center" w:pos="1480"/>
        </w:tabs>
        <w:spacing w:line="580" w:lineRule="exact"/>
        <w:ind w:leftChars="600" w:left="1578" w:hangingChars="106" w:hanging="318"/>
        <w:rPr>
          <w:rFonts w:eastAsia="仿宋_GB2312"/>
          <w:kern w:val="0"/>
          <w:sz w:val="30"/>
          <w:szCs w:val="30"/>
        </w:rPr>
      </w:pPr>
      <w:r>
        <w:rPr>
          <w:rFonts w:eastAsia="仿宋_GB2312"/>
          <w:kern w:val="0"/>
          <w:sz w:val="30"/>
          <w:szCs w:val="30"/>
        </w:rPr>
        <w:t>2</w:t>
      </w:r>
      <w:r>
        <w:rPr>
          <w:rFonts w:eastAsia="仿宋_GB2312"/>
          <w:kern w:val="0"/>
          <w:sz w:val="30"/>
          <w:szCs w:val="30"/>
          <w:lang w:val="en"/>
        </w:rPr>
        <w:t>.</w:t>
      </w:r>
      <w:r>
        <w:rPr>
          <w:rFonts w:eastAsia="仿宋_GB2312"/>
          <w:kern w:val="0"/>
          <w:sz w:val="30"/>
          <w:szCs w:val="30"/>
        </w:rPr>
        <w:t>处在晨昏蒙影（夜间从日出前约</w:t>
      </w:r>
      <w:r>
        <w:rPr>
          <w:rFonts w:eastAsia="仿宋_GB2312"/>
          <w:kern w:val="0"/>
          <w:sz w:val="30"/>
          <w:szCs w:val="30"/>
        </w:rPr>
        <w:t>30</w:t>
      </w:r>
      <w:r>
        <w:rPr>
          <w:rFonts w:eastAsia="仿宋_GB2312"/>
          <w:kern w:val="0"/>
          <w:sz w:val="30"/>
          <w:szCs w:val="30"/>
        </w:rPr>
        <w:t>分钟至日出和从日没至日没后约</w:t>
      </w:r>
      <w:r>
        <w:rPr>
          <w:rFonts w:eastAsia="仿宋_GB2312"/>
          <w:kern w:val="0"/>
          <w:sz w:val="30"/>
          <w:szCs w:val="30"/>
        </w:rPr>
        <w:t>30</w:t>
      </w:r>
      <w:r>
        <w:rPr>
          <w:rFonts w:eastAsia="仿宋_GB2312"/>
          <w:kern w:val="0"/>
          <w:sz w:val="30"/>
          <w:szCs w:val="30"/>
        </w:rPr>
        <w:t>分钟的时间）期间，除上表的规定外，可以置于昼夜的、夜间的或者两者之间的认为适当的光度。</w:t>
      </w:r>
    </w:p>
    <w:p w:rsidR="00AD4612" w:rsidRDefault="00AD4612">
      <w:pPr>
        <w:tabs>
          <w:tab w:val="center" w:pos="562"/>
        </w:tabs>
        <w:spacing w:line="300" w:lineRule="auto"/>
        <w:ind w:left="10" w:rightChars="11" w:right="23" w:firstLineChars="236" w:firstLine="708"/>
        <w:rPr>
          <w:rFonts w:eastAsia="仿宋_GB2312"/>
          <w:sz w:val="30"/>
          <w:szCs w:val="30"/>
        </w:rPr>
      </w:pPr>
    </w:p>
    <w:p w:rsidR="00AD4612" w:rsidRDefault="00385841">
      <w:pPr>
        <w:pStyle w:val="1"/>
        <w:numPr>
          <w:ilvl w:val="0"/>
          <w:numId w:val="0"/>
        </w:numPr>
        <w:tabs>
          <w:tab w:val="center" w:pos="562"/>
        </w:tabs>
        <w:spacing w:before="0" w:after="0" w:line="700" w:lineRule="exact"/>
        <w:rPr>
          <w:rFonts w:eastAsia="黑体"/>
          <w:b w:val="0"/>
          <w:kern w:val="0"/>
          <w:sz w:val="28"/>
          <w:szCs w:val="28"/>
        </w:rPr>
      </w:pPr>
      <w:bookmarkStart w:id="42" w:name="_Toc147294873"/>
      <w:bookmarkStart w:id="43" w:name="_Toc216431742"/>
      <w:bookmarkStart w:id="44" w:name="_Toc216428253"/>
      <w:r>
        <w:rPr>
          <w:rFonts w:eastAsia="黑体"/>
          <w:b w:val="0"/>
          <w:sz w:val="28"/>
          <w:szCs w:val="28"/>
        </w:rPr>
        <w:br w:type="page"/>
      </w:r>
      <w:bookmarkStart w:id="45" w:name="_Toc227918531"/>
      <w:bookmarkStart w:id="46" w:name="_Toc249859714"/>
      <w:bookmarkStart w:id="47" w:name="_Toc489602513"/>
      <w:r>
        <w:rPr>
          <w:rFonts w:eastAsia="黑体"/>
          <w:b w:val="0"/>
          <w:kern w:val="0"/>
          <w:sz w:val="28"/>
          <w:szCs w:val="28"/>
        </w:rPr>
        <w:lastRenderedPageBreak/>
        <w:t>附件</w:t>
      </w:r>
      <w:r>
        <w:rPr>
          <w:rFonts w:eastAsia="黑体"/>
          <w:b w:val="0"/>
          <w:kern w:val="0"/>
          <w:sz w:val="28"/>
          <w:szCs w:val="28"/>
          <w:lang w:val="en"/>
        </w:rPr>
        <w:t>7</w:t>
      </w:r>
      <w:r>
        <w:rPr>
          <w:rFonts w:eastAsia="黑体"/>
          <w:b w:val="0"/>
          <w:kern w:val="0"/>
          <w:sz w:val="28"/>
          <w:szCs w:val="28"/>
        </w:rPr>
        <w:t xml:space="preserve"> </w:t>
      </w:r>
    </w:p>
    <w:p w:rsidR="00AD4612" w:rsidRDefault="00385841">
      <w:pPr>
        <w:pStyle w:val="1"/>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航空器驾驶员应当进行的请示和报告</w:t>
      </w:r>
      <w:bookmarkEnd w:id="42"/>
      <w:bookmarkEnd w:id="43"/>
      <w:bookmarkEnd w:id="44"/>
      <w:bookmarkEnd w:id="45"/>
      <w:bookmarkEnd w:id="46"/>
      <w:bookmarkEnd w:id="47"/>
    </w:p>
    <w:p w:rsidR="00AD4612" w:rsidRDefault="00AD4612">
      <w:pPr>
        <w:tabs>
          <w:tab w:val="center" w:pos="562"/>
        </w:tabs>
        <w:spacing w:line="300" w:lineRule="auto"/>
        <w:ind w:left="10" w:rightChars="11" w:right="23" w:firstLineChars="236" w:firstLine="708"/>
        <w:rPr>
          <w:rFonts w:eastAsia="仿宋_GB2312"/>
          <w:bCs/>
          <w:kern w:val="0"/>
          <w:sz w:val="30"/>
          <w:szCs w:val="30"/>
        </w:rPr>
      </w:pPr>
    </w:p>
    <w:p w:rsidR="00AD4612" w:rsidRDefault="00385841">
      <w:pPr>
        <w:tabs>
          <w:tab w:val="center" w:pos="562"/>
        </w:tabs>
        <w:spacing w:line="560" w:lineRule="exact"/>
        <w:ind w:firstLineChars="200" w:firstLine="600"/>
        <w:rPr>
          <w:rFonts w:eastAsia="仿宋_GB2312"/>
          <w:bCs/>
          <w:kern w:val="0"/>
          <w:sz w:val="30"/>
          <w:szCs w:val="30"/>
        </w:rPr>
      </w:pPr>
      <w:r>
        <w:rPr>
          <w:rFonts w:eastAsia="仿宋_GB2312"/>
          <w:bCs/>
          <w:kern w:val="0"/>
          <w:sz w:val="30"/>
          <w:szCs w:val="30"/>
        </w:rPr>
        <w:t>一、离场航空器应当向塔台管制单位或者进近管制单位作出的请示和报告</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（一）请求放行许可、开车、滑行；</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（二）请求进入跑道；</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（三）请求起飞；</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（四）上升到第二等待高度层前，或者飞离塔台管制单位管制空域时，报告飞行高度。与进近管制单位联络并且取得飞离该空域的指示；</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（五）应当向进近管制单位报告飞离进近管制空域的时间、飞行高度以及与区域管制单位联络的情况。</w:t>
      </w:r>
    </w:p>
    <w:p w:rsidR="00AD4612" w:rsidRDefault="00385841">
      <w:pPr>
        <w:tabs>
          <w:tab w:val="center" w:pos="562"/>
        </w:tabs>
        <w:spacing w:line="560" w:lineRule="exact"/>
        <w:ind w:firstLineChars="200" w:firstLine="600"/>
        <w:rPr>
          <w:rFonts w:eastAsia="仿宋_GB2312"/>
          <w:bCs/>
          <w:kern w:val="0"/>
          <w:sz w:val="30"/>
          <w:szCs w:val="30"/>
        </w:rPr>
      </w:pPr>
      <w:r>
        <w:rPr>
          <w:rFonts w:eastAsia="仿宋_GB2312"/>
          <w:bCs/>
          <w:kern w:val="0"/>
          <w:sz w:val="30"/>
          <w:szCs w:val="30"/>
        </w:rPr>
        <w:t>二、航线飞行中应当向区域管制单位作出的请示和报告</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（一）报告飞离进近管制空域的时间、飞行高度；</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（二）占用规定高度层、请求改变高度；</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（三）飞越位置报告点时刻、位置、飞行高度、预计飞越下一位置报告点或者到达着陆机场的时刻；</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（四）在进入相邻管制空域</w:t>
      </w:r>
      <w:r>
        <w:rPr>
          <w:rFonts w:eastAsia="仿宋_GB2312"/>
          <w:kern w:val="0"/>
          <w:sz w:val="30"/>
          <w:szCs w:val="30"/>
        </w:rPr>
        <w:t>5</w:t>
      </w:r>
      <w:r>
        <w:rPr>
          <w:rFonts w:eastAsia="仿宋_GB2312"/>
          <w:kern w:val="0"/>
          <w:sz w:val="30"/>
          <w:szCs w:val="30"/>
        </w:rPr>
        <w:t>分钟前，将进入该管制空域的预计时间、飞行高度，报告前方管制单位；</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（五）向飞离的管制单位报告飞越管制边界的时刻、飞行高度，并请求脱离联络；</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（六）进入着陆机场空域</w:t>
      </w:r>
      <w:r>
        <w:rPr>
          <w:rFonts w:eastAsia="仿宋_GB2312"/>
          <w:kern w:val="0"/>
          <w:sz w:val="30"/>
          <w:szCs w:val="30"/>
        </w:rPr>
        <w:t>15</w:t>
      </w:r>
      <w:r>
        <w:rPr>
          <w:rFonts w:eastAsia="仿宋_GB2312"/>
          <w:kern w:val="0"/>
          <w:sz w:val="30"/>
          <w:szCs w:val="30"/>
        </w:rPr>
        <w:t>分钟以前，报告预计进入进近管制空域或者走廊口的时间、到达机场（导航台）上空的时间，并请求进入条件；</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（七）向飞越机场报告进入、飞离进近管制空域的时间、飞行高度和飞越机场导航台的时间。</w:t>
      </w:r>
    </w:p>
    <w:p w:rsidR="00AD4612" w:rsidRDefault="00385841">
      <w:pPr>
        <w:tabs>
          <w:tab w:val="center" w:pos="562"/>
        </w:tabs>
        <w:spacing w:line="560" w:lineRule="exact"/>
        <w:ind w:firstLineChars="200" w:firstLine="600"/>
        <w:rPr>
          <w:rFonts w:eastAsia="仿宋_GB2312"/>
          <w:bCs/>
          <w:kern w:val="0"/>
          <w:sz w:val="30"/>
          <w:szCs w:val="30"/>
        </w:rPr>
      </w:pPr>
      <w:r>
        <w:rPr>
          <w:rFonts w:eastAsia="仿宋_GB2312"/>
          <w:bCs/>
          <w:kern w:val="0"/>
          <w:sz w:val="30"/>
          <w:szCs w:val="30"/>
        </w:rPr>
        <w:lastRenderedPageBreak/>
        <w:t>三、进场航空器应当向塔台管制单位或者进近管制单位作出的请示和报告</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（一）进入进近管制空域或者走廊口的时间、飞行高度。</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（二）仪表进近时：</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1.</w:t>
      </w:r>
      <w:r>
        <w:rPr>
          <w:rFonts w:eastAsia="仿宋_GB2312"/>
          <w:kern w:val="0"/>
          <w:sz w:val="30"/>
          <w:szCs w:val="30"/>
        </w:rPr>
        <w:t>报告飞越、正切远台及其飞行高度；</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2.</w:t>
      </w:r>
      <w:r>
        <w:rPr>
          <w:rFonts w:eastAsia="仿宋_GB2312"/>
          <w:kern w:val="0"/>
          <w:sz w:val="30"/>
          <w:szCs w:val="30"/>
        </w:rPr>
        <w:t>开始程序转弯（反向程序进近）、开始第三转弯（直角航线进近程序）；</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3.</w:t>
      </w:r>
      <w:r>
        <w:rPr>
          <w:rFonts w:eastAsia="仿宋_GB2312"/>
          <w:kern w:val="0"/>
          <w:sz w:val="30"/>
          <w:szCs w:val="30"/>
        </w:rPr>
        <w:t>切入仪表着陆系统航向道；</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4.</w:t>
      </w:r>
      <w:r>
        <w:rPr>
          <w:rFonts w:eastAsia="仿宋_GB2312"/>
          <w:kern w:val="0"/>
          <w:sz w:val="30"/>
          <w:szCs w:val="30"/>
        </w:rPr>
        <w:t>飞越远台的高度、飞行条件和着陆许可；</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5.</w:t>
      </w:r>
      <w:r>
        <w:rPr>
          <w:rFonts w:eastAsia="仿宋_GB2312"/>
          <w:kern w:val="0"/>
          <w:sz w:val="30"/>
          <w:szCs w:val="30"/>
        </w:rPr>
        <w:t>复飞。</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（三）目视进近时：</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1.</w:t>
      </w:r>
      <w:r>
        <w:rPr>
          <w:rFonts w:eastAsia="仿宋_GB2312"/>
          <w:kern w:val="0"/>
          <w:sz w:val="30"/>
          <w:szCs w:val="30"/>
        </w:rPr>
        <w:t>请求加入起落航线；</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2.</w:t>
      </w:r>
      <w:r>
        <w:rPr>
          <w:rFonts w:eastAsia="仿宋_GB2312"/>
          <w:kern w:val="0"/>
          <w:sz w:val="30"/>
          <w:szCs w:val="30"/>
        </w:rPr>
        <w:t>报告加入起落航线的位置和高度；</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3.</w:t>
      </w:r>
      <w:r>
        <w:rPr>
          <w:rFonts w:eastAsia="仿宋_GB2312"/>
          <w:kern w:val="0"/>
          <w:sz w:val="30"/>
          <w:szCs w:val="30"/>
        </w:rPr>
        <w:t>请求着陆许可。</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（四）着陆后，报告脱离跑道。</w:t>
      </w:r>
    </w:p>
    <w:p w:rsidR="00AD4612" w:rsidRDefault="00385841">
      <w:pPr>
        <w:tabs>
          <w:tab w:val="center" w:pos="562"/>
        </w:tabs>
        <w:spacing w:line="560" w:lineRule="exact"/>
        <w:ind w:firstLineChars="200" w:firstLine="600"/>
        <w:rPr>
          <w:rFonts w:eastAsia="仿宋_GB2312"/>
          <w:bCs/>
          <w:kern w:val="0"/>
          <w:sz w:val="30"/>
          <w:szCs w:val="30"/>
        </w:rPr>
      </w:pPr>
      <w:r>
        <w:rPr>
          <w:rFonts w:eastAsia="仿宋_GB2312"/>
          <w:bCs/>
          <w:kern w:val="0"/>
          <w:sz w:val="30"/>
          <w:szCs w:val="30"/>
        </w:rPr>
        <w:t>四、航空器应当作出的其他请示和报告</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（一）在飞越国境前</w:t>
      </w:r>
      <w:r>
        <w:rPr>
          <w:rFonts w:eastAsia="仿宋_GB2312"/>
          <w:kern w:val="0"/>
          <w:sz w:val="30"/>
          <w:szCs w:val="30"/>
        </w:rPr>
        <w:t>15</w:t>
      </w:r>
      <w:r>
        <w:rPr>
          <w:rFonts w:eastAsia="仿宋_GB2312"/>
          <w:kern w:val="0"/>
          <w:sz w:val="30"/>
          <w:szCs w:val="30"/>
        </w:rPr>
        <w:t>分钟，应当与飞入国有关管制单位建立联络，报告航空器位置、预计飞越国境的时间，取得进入国境的许可和进入条件，同时将上述情况报告即将飞离的区域管制单位；</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（二）向国外有关管制单位报告飞越国境（导航台）的时间和飞行高度；</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（三）飞行中发生特殊情况，只要时间允许，应当将所发生的情况和准备采取的措施报告管制员；</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（四）遇有危险天气需要改变高度层或者偏离航线绕飞时，应当提前申请，批准后方可实施；</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（五）飞行过程中，航空器驾驶员应当与管制单位保持长守；</w:t>
      </w:r>
    </w:p>
    <w:p w:rsidR="00AD4612" w:rsidRDefault="00385841">
      <w:pPr>
        <w:tabs>
          <w:tab w:val="center" w:pos="562"/>
        </w:tabs>
        <w:spacing w:line="560" w:lineRule="exact"/>
        <w:ind w:firstLineChars="200" w:firstLine="600"/>
        <w:rPr>
          <w:rFonts w:eastAsia="仿宋_GB2312"/>
          <w:kern w:val="0"/>
          <w:sz w:val="30"/>
          <w:szCs w:val="30"/>
        </w:rPr>
      </w:pPr>
      <w:r>
        <w:rPr>
          <w:rFonts w:eastAsia="仿宋_GB2312"/>
          <w:kern w:val="0"/>
          <w:sz w:val="30"/>
          <w:szCs w:val="30"/>
        </w:rPr>
        <w:t>（六）管制员要求的其他报告。</w:t>
      </w:r>
    </w:p>
    <w:p w:rsidR="00AD4612" w:rsidRDefault="00385841">
      <w:pPr>
        <w:pStyle w:val="1"/>
        <w:numPr>
          <w:ilvl w:val="0"/>
          <w:numId w:val="0"/>
        </w:numPr>
        <w:tabs>
          <w:tab w:val="center" w:pos="562"/>
        </w:tabs>
        <w:spacing w:before="0" w:after="0" w:line="700" w:lineRule="exact"/>
        <w:rPr>
          <w:rFonts w:eastAsia="黑体"/>
          <w:b w:val="0"/>
          <w:kern w:val="0"/>
          <w:sz w:val="28"/>
          <w:szCs w:val="28"/>
        </w:rPr>
      </w:pPr>
      <w:bookmarkStart w:id="48" w:name="_Toc216431743"/>
      <w:bookmarkStart w:id="49" w:name="_Toc216428254"/>
      <w:bookmarkStart w:id="50" w:name="_Toc147294874"/>
      <w:r>
        <w:rPr>
          <w:rFonts w:eastAsia="黑体"/>
          <w:b w:val="0"/>
          <w:sz w:val="28"/>
          <w:szCs w:val="28"/>
        </w:rPr>
        <w:br w:type="page"/>
      </w:r>
      <w:bookmarkStart w:id="51" w:name="_Toc249859715"/>
      <w:bookmarkStart w:id="52" w:name="_Toc489602514"/>
      <w:r>
        <w:rPr>
          <w:rFonts w:eastAsia="黑体"/>
          <w:b w:val="0"/>
          <w:kern w:val="0"/>
          <w:sz w:val="28"/>
          <w:szCs w:val="28"/>
        </w:rPr>
        <w:lastRenderedPageBreak/>
        <w:t>附件</w:t>
      </w:r>
      <w:r>
        <w:rPr>
          <w:rFonts w:eastAsia="黑体"/>
          <w:b w:val="0"/>
          <w:kern w:val="0"/>
          <w:sz w:val="28"/>
          <w:szCs w:val="28"/>
          <w:lang w:val="en"/>
        </w:rPr>
        <w:t>8</w:t>
      </w:r>
      <w:r>
        <w:rPr>
          <w:rFonts w:eastAsia="黑体"/>
          <w:b w:val="0"/>
          <w:kern w:val="0"/>
          <w:sz w:val="28"/>
          <w:szCs w:val="28"/>
        </w:rPr>
        <w:t xml:space="preserve"> </w:t>
      </w:r>
    </w:p>
    <w:p w:rsidR="00AD4612" w:rsidRDefault="00AD4612">
      <w:pPr>
        <w:pStyle w:val="1"/>
        <w:numPr>
          <w:ilvl w:val="0"/>
          <w:numId w:val="0"/>
        </w:numPr>
        <w:tabs>
          <w:tab w:val="center" w:pos="562"/>
        </w:tabs>
        <w:spacing w:before="0" w:after="0" w:line="700" w:lineRule="exact"/>
        <w:jc w:val="center"/>
        <w:rPr>
          <w:rFonts w:eastAsia="方正小标宋_GBK"/>
          <w:b w:val="0"/>
          <w:kern w:val="0"/>
        </w:rPr>
      </w:pPr>
    </w:p>
    <w:p w:rsidR="00AD4612" w:rsidRDefault="00385841">
      <w:pPr>
        <w:pStyle w:val="1"/>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目视飞行规则或者特殊目视飞行规则的气象条件</w:t>
      </w:r>
      <w:bookmarkEnd w:id="51"/>
      <w:bookmarkEnd w:id="52"/>
    </w:p>
    <w:p w:rsidR="00AD4612" w:rsidRDefault="00AD4612">
      <w:pPr>
        <w:autoSpaceDE w:val="0"/>
        <w:autoSpaceDN w:val="0"/>
        <w:adjustRightInd w:val="0"/>
        <w:jc w:val="center"/>
        <w:rPr>
          <w:rFonts w:eastAsia="黑体"/>
          <w:b/>
          <w:sz w:val="28"/>
          <w:szCs w:val="28"/>
        </w:rPr>
      </w:pPr>
    </w:p>
    <w:p w:rsidR="00AD4612" w:rsidRDefault="00385841">
      <w:pPr>
        <w:autoSpaceDE w:val="0"/>
        <w:autoSpaceDN w:val="0"/>
        <w:adjustRightInd w:val="0"/>
        <w:ind w:firstLineChars="200" w:firstLine="600"/>
        <w:jc w:val="left"/>
        <w:rPr>
          <w:rFonts w:eastAsia="仿宋_GB2312"/>
          <w:kern w:val="0"/>
          <w:sz w:val="30"/>
          <w:szCs w:val="30"/>
        </w:rPr>
      </w:pPr>
      <w:r>
        <w:rPr>
          <w:rFonts w:eastAsia="仿宋_GB2312"/>
          <w:kern w:val="0"/>
          <w:sz w:val="30"/>
          <w:szCs w:val="30"/>
        </w:rPr>
        <w:t>一、</w:t>
      </w:r>
      <w:r>
        <w:rPr>
          <w:rFonts w:eastAsia="仿宋_GB2312"/>
          <w:kern w:val="0"/>
          <w:sz w:val="30"/>
          <w:szCs w:val="30"/>
        </w:rPr>
        <w:t xml:space="preserve"> </w:t>
      </w:r>
      <w:r>
        <w:rPr>
          <w:rFonts w:eastAsia="仿宋_GB2312"/>
          <w:kern w:val="0"/>
          <w:sz w:val="30"/>
          <w:szCs w:val="30"/>
        </w:rPr>
        <w:t>基本目视飞行规则的最低天气标准</w:t>
      </w:r>
    </w:p>
    <w:p w:rsidR="00AD4612" w:rsidRDefault="00385841">
      <w:pPr>
        <w:autoSpaceDE w:val="0"/>
        <w:autoSpaceDN w:val="0"/>
        <w:adjustRightInd w:val="0"/>
        <w:ind w:firstLineChars="200" w:firstLine="600"/>
        <w:jc w:val="left"/>
        <w:rPr>
          <w:rFonts w:eastAsia="仿宋_GB2312"/>
          <w:kern w:val="0"/>
          <w:sz w:val="30"/>
          <w:szCs w:val="30"/>
        </w:rPr>
      </w:pPr>
      <w:r>
        <w:rPr>
          <w:rFonts w:eastAsia="仿宋_GB2312"/>
          <w:kern w:val="0"/>
          <w:sz w:val="30"/>
          <w:szCs w:val="30"/>
        </w:rPr>
        <w:t>（一）除经管制单位特殊批准外，目视飞行规则飞行只允许在中低空空域内实施。</w:t>
      </w:r>
    </w:p>
    <w:p w:rsidR="00AD4612" w:rsidRDefault="00385841">
      <w:pPr>
        <w:autoSpaceDE w:val="0"/>
        <w:autoSpaceDN w:val="0"/>
        <w:adjustRightInd w:val="0"/>
        <w:ind w:firstLineChars="200" w:firstLine="600"/>
        <w:jc w:val="left"/>
        <w:rPr>
          <w:rFonts w:eastAsia="仿宋_GB2312"/>
          <w:kern w:val="0"/>
          <w:sz w:val="30"/>
          <w:szCs w:val="30"/>
        </w:rPr>
      </w:pPr>
      <w:r>
        <w:rPr>
          <w:rFonts w:eastAsia="仿宋_GB2312"/>
          <w:kern w:val="0"/>
          <w:sz w:val="30"/>
          <w:szCs w:val="30"/>
        </w:rPr>
        <w:t>（二）只有气象条件不低于下列标准之一时，航空器驾驶员方可按目视飞行规则飞行：</w:t>
      </w:r>
    </w:p>
    <w:p w:rsidR="00AD4612" w:rsidRDefault="00385841">
      <w:pPr>
        <w:autoSpaceDE w:val="0"/>
        <w:autoSpaceDN w:val="0"/>
        <w:adjustRightInd w:val="0"/>
        <w:ind w:firstLineChars="200" w:firstLine="600"/>
        <w:jc w:val="left"/>
        <w:rPr>
          <w:rFonts w:eastAsia="仿宋_GB2312"/>
          <w:kern w:val="0"/>
          <w:sz w:val="30"/>
          <w:szCs w:val="30"/>
        </w:rPr>
      </w:pPr>
      <w:r>
        <w:rPr>
          <w:rFonts w:eastAsia="仿宋_GB2312"/>
          <w:kern w:val="0"/>
          <w:sz w:val="30"/>
          <w:szCs w:val="30"/>
        </w:rPr>
        <w:t>1.</w:t>
      </w:r>
      <w:r>
        <w:rPr>
          <w:rFonts w:eastAsia="仿宋_GB2312"/>
          <w:kern w:val="0"/>
          <w:sz w:val="30"/>
          <w:szCs w:val="30"/>
        </w:rPr>
        <w:t>除本项</w:t>
      </w:r>
      <w:r>
        <w:rPr>
          <w:rFonts w:eastAsia="仿宋_GB2312"/>
          <w:kern w:val="0"/>
          <w:sz w:val="30"/>
          <w:szCs w:val="30"/>
        </w:rPr>
        <w:t>2</w:t>
      </w:r>
      <w:r>
        <w:rPr>
          <w:rFonts w:eastAsia="仿宋_GB2312"/>
          <w:kern w:val="0"/>
          <w:sz w:val="30"/>
          <w:szCs w:val="30"/>
        </w:rPr>
        <w:t>、</w:t>
      </w:r>
      <w:r>
        <w:rPr>
          <w:rFonts w:eastAsia="仿宋_GB2312"/>
          <w:kern w:val="0"/>
          <w:sz w:val="30"/>
          <w:szCs w:val="30"/>
        </w:rPr>
        <w:t>3</w:t>
      </w:r>
      <w:r>
        <w:rPr>
          <w:rFonts w:eastAsia="仿宋_GB2312"/>
          <w:kern w:val="0"/>
          <w:sz w:val="30"/>
          <w:szCs w:val="30"/>
        </w:rPr>
        <w:t>规定外，在修正海平面气压高度</w:t>
      </w:r>
      <w:r>
        <w:rPr>
          <w:rFonts w:eastAsia="仿宋_GB2312"/>
          <w:kern w:val="0"/>
          <w:sz w:val="30"/>
          <w:szCs w:val="30"/>
        </w:rPr>
        <w:t>3</w:t>
      </w:r>
      <w:r>
        <w:rPr>
          <w:rFonts w:eastAsia="仿宋_GB2312"/>
          <w:kern w:val="0"/>
          <w:sz w:val="30"/>
          <w:szCs w:val="30"/>
        </w:rPr>
        <w:t>千米（含）以上，能见度不小于</w:t>
      </w:r>
      <w:r>
        <w:rPr>
          <w:rFonts w:eastAsia="仿宋_GB2312"/>
          <w:kern w:val="0"/>
          <w:sz w:val="30"/>
          <w:szCs w:val="30"/>
        </w:rPr>
        <w:t>8</w:t>
      </w:r>
      <w:r>
        <w:rPr>
          <w:rFonts w:eastAsia="仿宋_GB2312"/>
          <w:kern w:val="0"/>
          <w:sz w:val="30"/>
          <w:szCs w:val="30"/>
        </w:rPr>
        <w:t>千米；修正海平面气压高度</w:t>
      </w:r>
      <w:r>
        <w:rPr>
          <w:rFonts w:eastAsia="仿宋_GB2312"/>
          <w:kern w:val="0"/>
          <w:sz w:val="30"/>
          <w:szCs w:val="30"/>
        </w:rPr>
        <w:t>3</w:t>
      </w:r>
      <w:r>
        <w:rPr>
          <w:rFonts w:eastAsia="仿宋_GB2312"/>
          <w:kern w:val="0"/>
          <w:sz w:val="30"/>
          <w:szCs w:val="30"/>
        </w:rPr>
        <w:t>千米以下，能见度不小于</w:t>
      </w:r>
      <w:r>
        <w:rPr>
          <w:rFonts w:eastAsia="仿宋_GB2312"/>
          <w:kern w:val="0"/>
          <w:sz w:val="30"/>
          <w:szCs w:val="30"/>
        </w:rPr>
        <w:t>5</w:t>
      </w:r>
      <w:r>
        <w:rPr>
          <w:rFonts w:eastAsia="仿宋_GB2312"/>
          <w:kern w:val="0"/>
          <w:sz w:val="30"/>
          <w:szCs w:val="30"/>
        </w:rPr>
        <w:t>千米；距云的水平距离不小于</w:t>
      </w:r>
      <w:r>
        <w:rPr>
          <w:rFonts w:eastAsia="仿宋_GB2312"/>
          <w:kern w:val="0"/>
          <w:sz w:val="30"/>
          <w:szCs w:val="30"/>
        </w:rPr>
        <w:t>1500</w:t>
      </w:r>
      <w:r>
        <w:rPr>
          <w:rFonts w:eastAsia="仿宋_GB2312"/>
          <w:kern w:val="0"/>
          <w:sz w:val="30"/>
          <w:szCs w:val="30"/>
        </w:rPr>
        <w:t>米，垂直距离不小于</w:t>
      </w:r>
      <w:r>
        <w:rPr>
          <w:rFonts w:eastAsia="仿宋_GB2312"/>
          <w:kern w:val="0"/>
          <w:sz w:val="30"/>
          <w:szCs w:val="30"/>
        </w:rPr>
        <w:t>300</w:t>
      </w:r>
      <w:r>
        <w:rPr>
          <w:rFonts w:eastAsia="仿宋_GB2312"/>
          <w:kern w:val="0"/>
          <w:sz w:val="30"/>
          <w:szCs w:val="30"/>
        </w:rPr>
        <w:t>米，参见本附件表</w:t>
      </w:r>
      <w:r>
        <w:rPr>
          <w:rFonts w:eastAsia="仿宋_GB2312"/>
          <w:kern w:val="0"/>
          <w:sz w:val="30"/>
          <w:szCs w:val="30"/>
        </w:rPr>
        <w:t>8</w:t>
      </w:r>
      <w:r>
        <w:rPr>
          <w:rFonts w:eastAsia="仿宋_GB2312"/>
          <w:kern w:val="0"/>
          <w:sz w:val="30"/>
          <w:szCs w:val="30"/>
        </w:rPr>
        <w:t>－</w:t>
      </w:r>
      <w:r>
        <w:rPr>
          <w:rFonts w:eastAsia="仿宋_GB2312"/>
          <w:kern w:val="0"/>
          <w:sz w:val="30"/>
          <w:szCs w:val="30"/>
        </w:rPr>
        <w:t>1</w:t>
      </w:r>
      <w:r>
        <w:rPr>
          <w:rFonts w:eastAsia="仿宋_GB2312"/>
          <w:kern w:val="0"/>
          <w:sz w:val="30"/>
          <w:szCs w:val="30"/>
        </w:rPr>
        <w:t>。</w:t>
      </w:r>
    </w:p>
    <w:p w:rsidR="00AD4612" w:rsidRDefault="00385841">
      <w:pPr>
        <w:autoSpaceDE w:val="0"/>
        <w:autoSpaceDN w:val="0"/>
        <w:adjustRightInd w:val="0"/>
        <w:ind w:firstLineChars="200" w:firstLine="600"/>
        <w:jc w:val="left"/>
        <w:rPr>
          <w:rFonts w:eastAsia="仿宋_GB2312"/>
          <w:kern w:val="0"/>
          <w:sz w:val="30"/>
          <w:szCs w:val="30"/>
        </w:rPr>
      </w:pPr>
      <w:r>
        <w:rPr>
          <w:rFonts w:eastAsia="仿宋_GB2312"/>
          <w:kern w:val="0"/>
          <w:sz w:val="30"/>
          <w:szCs w:val="30"/>
        </w:rPr>
        <w:t>2.</w:t>
      </w:r>
      <w:r>
        <w:rPr>
          <w:rFonts w:eastAsia="仿宋_GB2312"/>
          <w:kern w:val="0"/>
          <w:sz w:val="30"/>
          <w:szCs w:val="30"/>
        </w:rPr>
        <w:t>除运输机场空域外，在修正海平面气压高度</w:t>
      </w:r>
      <w:r>
        <w:rPr>
          <w:rFonts w:eastAsia="仿宋_GB2312"/>
          <w:kern w:val="0"/>
          <w:sz w:val="30"/>
          <w:szCs w:val="30"/>
        </w:rPr>
        <w:t>900</w:t>
      </w:r>
      <w:r>
        <w:rPr>
          <w:rFonts w:eastAsia="仿宋_GB2312"/>
          <w:kern w:val="0"/>
          <w:sz w:val="30"/>
          <w:szCs w:val="30"/>
        </w:rPr>
        <w:t>米（含）以下或离地高度</w:t>
      </w:r>
      <w:r>
        <w:rPr>
          <w:rFonts w:eastAsia="仿宋_GB2312"/>
          <w:kern w:val="0"/>
          <w:sz w:val="30"/>
          <w:szCs w:val="30"/>
        </w:rPr>
        <w:t>300</w:t>
      </w:r>
      <w:r>
        <w:rPr>
          <w:rFonts w:eastAsia="仿宋_GB2312"/>
          <w:kern w:val="0"/>
          <w:sz w:val="30"/>
          <w:szCs w:val="30"/>
        </w:rPr>
        <w:t>米（含）以下（以高者为准），如果在云体之外，能目视地面，允许航空器驾驶员在飞行能见度不小于</w:t>
      </w:r>
      <w:r>
        <w:rPr>
          <w:rFonts w:eastAsia="仿宋_GB2312"/>
          <w:kern w:val="0"/>
          <w:sz w:val="30"/>
          <w:szCs w:val="30"/>
        </w:rPr>
        <w:t>1600</w:t>
      </w:r>
      <w:r>
        <w:rPr>
          <w:rFonts w:eastAsia="仿宋_GB2312"/>
          <w:kern w:val="0"/>
          <w:sz w:val="30"/>
          <w:szCs w:val="30"/>
        </w:rPr>
        <w:t>米的条件下按目视飞行规则飞行。但必须符合下列条件之一：</w:t>
      </w:r>
    </w:p>
    <w:p w:rsidR="00AD4612" w:rsidRDefault="00385841">
      <w:pPr>
        <w:autoSpaceDE w:val="0"/>
        <w:autoSpaceDN w:val="0"/>
        <w:adjustRightInd w:val="0"/>
        <w:ind w:firstLineChars="200" w:firstLine="600"/>
        <w:jc w:val="left"/>
        <w:rPr>
          <w:rFonts w:eastAsia="仿宋_GB2312"/>
          <w:kern w:val="0"/>
          <w:sz w:val="30"/>
          <w:szCs w:val="30"/>
        </w:rPr>
      </w:pPr>
      <w:r>
        <w:rPr>
          <w:rFonts w:eastAsia="仿宋_GB2312"/>
          <w:kern w:val="0"/>
          <w:sz w:val="30"/>
          <w:szCs w:val="30"/>
        </w:rPr>
        <w:t>（</w:t>
      </w:r>
      <w:r>
        <w:rPr>
          <w:rFonts w:eastAsia="仿宋_GB2312"/>
          <w:kern w:val="0"/>
          <w:sz w:val="30"/>
          <w:szCs w:val="30"/>
        </w:rPr>
        <w:t>1</w:t>
      </w:r>
      <w:r>
        <w:rPr>
          <w:rFonts w:eastAsia="仿宋_GB2312"/>
          <w:kern w:val="0"/>
          <w:sz w:val="30"/>
          <w:szCs w:val="30"/>
        </w:rPr>
        <w:t>）航空器速度较小，在该能见度条件下，有足够的时间观察和避开其他航空器和障碍物，以避免相撞；</w:t>
      </w:r>
    </w:p>
    <w:p w:rsidR="00AD4612" w:rsidRDefault="00385841">
      <w:pPr>
        <w:autoSpaceDE w:val="0"/>
        <w:autoSpaceDN w:val="0"/>
        <w:adjustRightInd w:val="0"/>
        <w:ind w:firstLineChars="200" w:firstLine="600"/>
        <w:jc w:val="left"/>
        <w:rPr>
          <w:rFonts w:eastAsia="仿宋_GB2312"/>
          <w:kern w:val="0"/>
          <w:sz w:val="30"/>
          <w:szCs w:val="30"/>
        </w:rPr>
      </w:pPr>
      <w:r>
        <w:rPr>
          <w:rFonts w:eastAsia="仿宋_GB2312"/>
          <w:kern w:val="0"/>
          <w:sz w:val="30"/>
          <w:szCs w:val="30"/>
        </w:rPr>
        <w:t>（</w:t>
      </w:r>
      <w:r>
        <w:rPr>
          <w:rFonts w:eastAsia="仿宋_GB2312"/>
          <w:kern w:val="0"/>
          <w:sz w:val="30"/>
          <w:szCs w:val="30"/>
        </w:rPr>
        <w:t>2</w:t>
      </w:r>
      <w:r>
        <w:rPr>
          <w:rFonts w:eastAsia="仿宋_GB2312"/>
          <w:kern w:val="0"/>
          <w:sz w:val="30"/>
          <w:szCs w:val="30"/>
        </w:rPr>
        <w:t>）在空中活动稀少，发生相撞可能性很小的区域；</w:t>
      </w:r>
    </w:p>
    <w:p w:rsidR="00AD4612" w:rsidRDefault="00385841">
      <w:pPr>
        <w:autoSpaceDE w:val="0"/>
        <w:autoSpaceDN w:val="0"/>
        <w:adjustRightInd w:val="0"/>
        <w:ind w:firstLineChars="200" w:firstLine="600"/>
        <w:jc w:val="left"/>
        <w:rPr>
          <w:rFonts w:eastAsia="仿宋_GB2312"/>
          <w:kern w:val="0"/>
          <w:sz w:val="30"/>
          <w:szCs w:val="30"/>
        </w:rPr>
      </w:pPr>
      <w:r>
        <w:rPr>
          <w:rFonts w:eastAsia="仿宋_GB2312"/>
          <w:kern w:val="0"/>
          <w:sz w:val="30"/>
          <w:szCs w:val="30"/>
        </w:rPr>
        <w:t>3.</w:t>
      </w:r>
      <w:r>
        <w:rPr>
          <w:rFonts w:eastAsia="仿宋_GB2312"/>
          <w:kern w:val="0"/>
          <w:sz w:val="30"/>
          <w:szCs w:val="30"/>
        </w:rPr>
        <w:t>在符合本项</w:t>
      </w:r>
      <w:r>
        <w:rPr>
          <w:rFonts w:eastAsia="仿宋_GB2312"/>
          <w:kern w:val="0"/>
          <w:sz w:val="30"/>
          <w:szCs w:val="30"/>
        </w:rPr>
        <w:t>2</w:t>
      </w:r>
      <w:r>
        <w:rPr>
          <w:rFonts w:eastAsia="仿宋_GB2312"/>
          <w:kern w:val="0"/>
          <w:sz w:val="30"/>
          <w:szCs w:val="30"/>
        </w:rPr>
        <w:t>规定的条件下，允许直升机在飞行能见度小于</w:t>
      </w:r>
      <w:r>
        <w:rPr>
          <w:rFonts w:eastAsia="仿宋_GB2312"/>
          <w:kern w:val="0"/>
          <w:sz w:val="30"/>
          <w:szCs w:val="30"/>
        </w:rPr>
        <w:t>1600</w:t>
      </w:r>
      <w:r>
        <w:rPr>
          <w:rFonts w:eastAsia="仿宋_GB2312"/>
          <w:kern w:val="0"/>
          <w:sz w:val="30"/>
          <w:szCs w:val="30"/>
        </w:rPr>
        <w:t>米的条件下按目视飞行规则飞行。</w:t>
      </w:r>
    </w:p>
    <w:p w:rsidR="00AD4612" w:rsidRDefault="00385841">
      <w:pPr>
        <w:autoSpaceDE w:val="0"/>
        <w:autoSpaceDN w:val="0"/>
        <w:adjustRightInd w:val="0"/>
        <w:ind w:firstLineChars="200" w:firstLine="600"/>
        <w:jc w:val="left"/>
        <w:rPr>
          <w:rFonts w:eastAsia="仿宋_GB2312"/>
          <w:kern w:val="0"/>
          <w:sz w:val="30"/>
          <w:szCs w:val="30"/>
        </w:rPr>
      </w:pPr>
      <w:r>
        <w:rPr>
          <w:rFonts w:eastAsia="仿宋_GB2312"/>
          <w:kern w:val="0"/>
          <w:sz w:val="30"/>
          <w:szCs w:val="30"/>
        </w:rPr>
        <w:t>二、特殊目视飞行规则的最低天气标准</w:t>
      </w:r>
    </w:p>
    <w:p w:rsidR="00AD4612" w:rsidRDefault="00385841">
      <w:pPr>
        <w:autoSpaceDE w:val="0"/>
        <w:autoSpaceDN w:val="0"/>
        <w:adjustRightInd w:val="0"/>
        <w:ind w:firstLineChars="200" w:firstLine="600"/>
        <w:jc w:val="left"/>
        <w:rPr>
          <w:rFonts w:eastAsia="仿宋_GB2312"/>
          <w:kern w:val="0"/>
          <w:sz w:val="30"/>
          <w:szCs w:val="30"/>
        </w:rPr>
      </w:pPr>
      <w:r>
        <w:rPr>
          <w:rFonts w:eastAsia="仿宋_GB2312"/>
          <w:kern w:val="0"/>
          <w:sz w:val="30"/>
          <w:szCs w:val="30"/>
        </w:rPr>
        <w:lastRenderedPageBreak/>
        <w:t>（一）在运输机场空域修正海平面气压高度</w:t>
      </w:r>
      <w:r>
        <w:rPr>
          <w:rFonts w:eastAsia="仿宋_GB2312"/>
          <w:kern w:val="0"/>
          <w:sz w:val="30"/>
          <w:szCs w:val="30"/>
        </w:rPr>
        <w:t>3</w:t>
      </w:r>
      <w:r>
        <w:rPr>
          <w:rFonts w:eastAsia="仿宋_GB2312"/>
          <w:kern w:val="0"/>
          <w:sz w:val="30"/>
          <w:szCs w:val="30"/>
        </w:rPr>
        <w:t>千米以下，允许按本条天气最低标准和条件实施特殊目视飞行规则飞行，无须满足本附件第一条的规定。</w:t>
      </w:r>
    </w:p>
    <w:p w:rsidR="00AD4612" w:rsidRDefault="00385841">
      <w:pPr>
        <w:autoSpaceDE w:val="0"/>
        <w:autoSpaceDN w:val="0"/>
        <w:adjustRightInd w:val="0"/>
        <w:ind w:firstLineChars="200" w:firstLine="600"/>
        <w:jc w:val="left"/>
        <w:rPr>
          <w:rFonts w:eastAsia="仿宋_GB2312"/>
          <w:kern w:val="0"/>
          <w:sz w:val="30"/>
          <w:szCs w:val="30"/>
        </w:rPr>
      </w:pPr>
      <w:r>
        <w:rPr>
          <w:rFonts w:eastAsia="仿宋_GB2312"/>
          <w:kern w:val="0"/>
          <w:sz w:val="30"/>
          <w:szCs w:val="30"/>
        </w:rPr>
        <w:t>（二）特殊目视飞行规则天气标准和条件如下：</w:t>
      </w:r>
    </w:p>
    <w:p w:rsidR="00AD4612" w:rsidRDefault="00385841">
      <w:pPr>
        <w:autoSpaceDE w:val="0"/>
        <w:autoSpaceDN w:val="0"/>
        <w:adjustRightInd w:val="0"/>
        <w:ind w:firstLineChars="200" w:firstLine="600"/>
        <w:jc w:val="left"/>
        <w:rPr>
          <w:rFonts w:eastAsia="仿宋_GB2312"/>
          <w:kern w:val="0"/>
          <w:sz w:val="30"/>
          <w:szCs w:val="30"/>
        </w:rPr>
      </w:pPr>
      <w:r>
        <w:rPr>
          <w:rFonts w:eastAsia="仿宋_GB2312"/>
          <w:kern w:val="0"/>
          <w:sz w:val="30"/>
          <w:szCs w:val="30"/>
        </w:rPr>
        <w:t>（</w:t>
      </w:r>
      <w:r>
        <w:rPr>
          <w:rFonts w:eastAsia="仿宋_GB2312"/>
          <w:kern w:val="0"/>
          <w:sz w:val="30"/>
          <w:szCs w:val="30"/>
        </w:rPr>
        <w:t>1</w:t>
      </w:r>
      <w:r>
        <w:rPr>
          <w:rFonts w:eastAsia="仿宋_GB2312"/>
          <w:kern w:val="0"/>
          <w:sz w:val="30"/>
          <w:szCs w:val="30"/>
        </w:rPr>
        <w:t>）得到空中交通管制的许可；</w:t>
      </w:r>
    </w:p>
    <w:p w:rsidR="00AD4612" w:rsidRDefault="00385841">
      <w:pPr>
        <w:autoSpaceDE w:val="0"/>
        <w:autoSpaceDN w:val="0"/>
        <w:adjustRightInd w:val="0"/>
        <w:ind w:firstLineChars="200" w:firstLine="600"/>
        <w:jc w:val="left"/>
        <w:rPr>
          <w:rFonts w:eastAsia="仿宋_GB2312"/>
          <w:kern w:val="0"/>
          <w:sz w:val="30"/>
          <w:szCs w:val="30"/>
        </w:rPr>
      </w:pPr>
      <w:r>
        <w:rPr>
          <w:rFonts w:eastAsia="仿宋_GB2312"/>
          <w:kern w:val="0"/>
          <w:sz w:val="30"/>
          <w:szCs w:val="30"/>
        </w:rPr>
        <w:t>（</w:t>
      </w:r>
      <w:r>
        <w:rPr>
          <w:rFonts w:eastAsia="仿宋_GB2312"/>
          <w:kern w:val="0"/>
          <w:sz w:val="30"/>
          <w:szCs w:val="30"/>
        </w:rPr>
        <w:t>2</w:t>
      </w:r>
      <w:r>
        <w:rPr>
          <w:rFonts w:eastAsia="仿宋_GB2312"/>
          <w:kern w:val="0"/>
          <w:sz w:val="30"/>
          <w:szCs w:val="30"/>
        </w:rPr>
        <w:t>）云下能见；</w:t>
      </w:r>
    </w:p>
    <w:p w:rsidR="00AD4612" w:rsidRDefault="00385841">
      <w:pPr>
        <w:autoSpaceDE w:val="0"/>
        <w:autoSpaceDN w:val="0"/>
        <w:adjustRightInd w:val="0"/>
        <w:ind w:firstLineChars="200" w:firstLine="600"/>
        <w:jc w:val="left"/>
        <w:rPr>
          <w:rFonts w:eastAsia="仿宋_GB2312"/>
          <w:kern w:val="0"/>
          <w:sz w:val="30"/>
          <w:szCs w:val="30"/>
        </w:rPr>
      </w:pPr>
      <w:r>
        <w:rPr>
          <w:rFonts w:eastAsia="仿宋_GB2312"/>
          <w:kern w:val="0"/>
          <w:sz w:val="30"/>
          <w:szCs w:val="30"/>
        </w:rPr>
        <w:t>（</w:t>
      </w:r>
      <w:r>
        <w:rPr>
          <w:rFonts w:eastAsia="仿宋_GB2312"/>
          <w:kern w:val="0"/>
          <w:sz w:val="30"/>
          <w:szCs w:val="30"/>
        </w:rPr>
        <w:t>3</w:t>
      </w:r>
      <w:r>
        <w:rPr>
          <w:rFonts w:eastAsia="仿宋_GB2312"/>
          <w:kern w:val="0"/>
          <w:sz w:val="30"/>
          <w:szCs w:val="30"/>
        </w:rPr>
        <w:t>）能见度至少</w:t>
      </w:r>
      <w:r>
        <w:rPr>
          <w:rFonts w:eastAsia="仿宋_GB2312"/>
          <w:kern w:val="0"/>
          <w:sz w:val="30"/>
          <w:szCs w:val="30"/>
        </w:rPr>
        <w:t>1600</w:t>
      </w:r>
      <w:r>
        <w:rPr>
          <w:rFonts w:eastAsia="仿宋_GB2312"/>
          <w:kern w:val="0"/>
          <w:sz w:val="30"/>
          <w:szCs w:val="30"/>
        </w:rPr>
        <w:t>米，或者直升机使用更低能见度标准；</w:t>
      </w:r>
    </w:p>
    <w:p w:rsidR="00AD4612" w:rsidRDefault="00385841">
      <w:pPr>
        <w:autoSpaceDE w:val="0"/>
        <w:autoSpaceDN w:val="0"/>
        <w:adjustRightInd w:val="0"/>
        <w:ind w:firstLineChars="200" w:firstLine="600"/>
        <w:jc w:val="left"/>
        <w:rPr>
          <w:rFonts w:eastAsia="仿宋_GB2312"/>
          <w:kern w:val="0"/>
          <w:sz w:val="30"/>
          <w:szCs w:val="30"/>
        </w:rPr>
      </w:pPr>
      <w:r>
        <w:rPr>
          <w:rFonts w:eastAsia="仿宋_GB2312"/>
          <w:kern w:val="0"/>
          <w:sz w:val="30"/>
          <w:szCs w:val="30"/>
        </w:rPr>
        <w:t>（</w:t>
      </w:r>
      <w:r>
        <w:rPr>
          <w:rFonts w:eastAsia="仿宋_GB2312"/>
          <w:kern w:val="0"/>
          <w:sz w:val="30"/>
          <w:szCs w:val="30"/>
        </w:rPr>
        <w:t>4</w:t>
      </w:r>
      <w:r>
        <w:rPr>
          <w:rFonts w:eastAsia="仿宋_GB2312"/>
          <w:kern w:val="0"/>
          <w:sz w:val="30"/>
          <w:szCs w:val="30"/>
        </w:rPr>
        <w:t>）除直升机外，驾驶员应当满足仪表飞行资格要求，航空器安装了要求的设备，否则只能昼间飞行。</w:t>
      </w:r>
    </w:p>
    <w:p w:rsidR="00AD4612" w:rsidRDefault="00385841">
      <w:pPr>
        <w:autoSpaceDE w:val="0"/>
        <w:autoSpaceDN w:val="0"/>
        <w:adjustRightInd w:val="0"/>
        <w:ind w:firstLineChars="200" w:firstLine="600"/>
        <w:rPr>
          <w:rFonts w:eastAsia="仿宋_GB2312"/>
          <w:kern w:val="0"/>
          <w:sz w:val="30"/>
          <w:szCs w:val="30"/>
        </w:rPr>
      </w:pPr>
      <w:r>
        <w:rPr>
          <w:rFonts w:eastAsia="仿宋_GB2312"/>
          <w:kern w:val="0"/>
          <w:sz w:val="30"/>
          <w:szCs w:val="30"/>
        </w:rPr>
        <w:t>（三）除直升机外，只有地面能见度至少为</w:t>
      </w:r>
      <w:r>
        <w:rPr>
          <w:rFonts w:eastAsia="仿宋_GB2312"/>
          <w:kern w:val="0"/>
          <w:sz w:val="30"/>
          <w:szCs w:val="30"/>
        </w:rPr>
        <w:t>1600</w:t>
      </w:r>
      <w:r>
        <w:rPr>
          <w:rFonts w:eastAsia="仿宋_GB2312"/>
          <w:kern w:val="0"/>
          <w:sz w:val="30"/>
          <w:szCs w:val="30"/>
        </w:rPr>
        <w:t>米，航空器方可按特殊目视飞行规则起飞或着陆。如无地面能见度报告，也可使用飞行能见度作为标准。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6356"/>
      </w:tblGrid>
      <w:tr w:rsidR="00AD4612">
        <w:trPr>
          <w:jc w:val="center"/>
        </w:trPr>
        <w:tc>
          <w:tcPr>
            <w:tcW w:w="2988" w:type="dxa"/>
          </w:tcPr>
          <w:p w:rsidR="00AD4612" w:rsidRDefault="00AD4612">
            <w:pPr>
              <w:autoSpaceDE w:val="0"/>
              <w:autoSpaceDN w:val="0"/>
              <w:adjustRightInd w:val="0"/>
              <w:jc w:val="left"/>
              <w:rPr>
                <w:rFonts w:eastAsia="仿宋_GB2312"/>
                <w:kern w:val="0"/>
                <w:sz w:val="30"/>
                <w:szCs w:val="30"/>
              </w:rPr>
            </w:pPr>
          </w:p>
        </w:tc>
        <w:tc>
          <w:tcPr>
            <w:tcW w:w="6356" w:type="dxa"/>
          </w:tcPr>
          <w:p w:rsidR="00AD4612" w:rsidRDefault="00385841">
            <w:pPr>
              <w:autoSpaceDE w:val="0"/>
              <w:autoSpaceDN w:val="0"/>
              <w:adjustRightInd w:val="0"/>
              <w:jc w:val="center"/>
              <w:rPr>
                <w:rFonts w:eastAsia="仿宋_GB2312"/>
                <w:kern w:val="0"/>
                <w:sz w:val="30"/>
                <w:szCs w:val="30"/>
              </w:rPr>
            </w:pPr>
            <w:r>
              <w:rPr>
                <w:rFonts w:eastAsia="仿宋_GB2312"/>
                <w:kern w:val="0"/>
                <w:sz w:val="30"/>
                <w:szCs w:val="30"/>
              </w:rPr>
              <w:t>IAS≤250</w:t>
            </w:r>
            <w:r>
              <w:rPr>
                <w:rFonts w:eastAsia="仿宋_GB2312"/>
                <w:kern w:val="0"/>
                <w:sz w:val="30"/>
                <w:szCs w:val="30"/>
              </w:rPr>
              <w:t>公里</w:t>
            </w:r>
            <w:r>
              <w:rPr>
                <w:rFonts w:eastAsia="仿宋_GB2312"/>
                <w:kern w:val="0"/>
                <w:sz w:val="30"/>
                <w:szCs w:val="30"/>
              </w:rPr>
              <w:t>/</w:t>
            </w:r>
            <w:r>
              <w:rPr>
                <w:rFonts w:eastAsia="仿宋_GB2312"/>
                <w:kern w:val="0"/>
                <w:sz w:val="30"/>
                <w:szCs w:val="30"/>
              </w:rPr>
              <w:t>小时</w:t>
            </w:r>
          </w:p>
        </w:tc>
      </w:tr>
      <w:tr w:rsidR="00AD4612">
        <w:trPr>
          <w:jc w:val="center"/>
        </w:trPr>
        <w:tc>
          <w:tcPr>
            <w:tcW w:w="2988" w:type="dxa"/>
            <w:vAlign w:val="center"/>
          </w:tcPr>
          <w:p w:rsidR="00AD4612" w:rsidRDefault="00385841">
            <w:pPr>
              <w:autoSpaceDE w:val="0"/>
              <w:autoSpaceDN w:val="0"/>
              <w:adjustRightInd w:val="0"/>
              <w:jc w:val="center"/>
              <w:rPr>
                <w:rFonts w:eastAsia="仿宋_GB2312"/>
                <w:kern w:val="0"/>
                <w:sz w:val="30"/>
                <w:szCs w:val="30"/>
              </w:rPr>
            </w:pPr>
            <w:r>
              <w:rPr>
                <w:rFonts w:eastAsia="仿宋_GB2312"/>
                <w:kern w:val="0"/>
                <w:sz w:val="30"/>
                <w:szCs w:val="30"/>
              </w:rPr>
              <w:t>能见度</w:t>
            </w:r>
          </w:p>
        </w:tc>
        <w:tc>
          <w:tcPr>
            <w:tcW w:w="6356" w:type="dxa"/>
          </w:tcPr>
          <w:p w:rsidR="00AD4612" w:rsidRDefault="00385841">
            <w:pPr>
              <w:autoSpaceDE w:val="0"/>
              <w:autoSpaceDN w:val="0"/>
              <w:adjustRightInd w:val="0"/>
              <w:jc w:val="center"/>
              <w:rPr>
                <w:rFonts w:eastAsia="仿宋_GB2312"/>
                <w:kern w:val="0"/>
                <w:sz w:val="30"/>
                <w:szCs w:val="30"/>
              </w:rPr>
            </w:pPr>
            <w:r>
              <w:rPr>
                <w:rFonts w:eastAsia="仿宋_GB2312"/>
                <w:kern w:val="0"/>
                <w:sz w:val="30"/>
                <w:szCs w:val="30"/>
              </w:rPr>
              <w:t>≥8</w:t>
            </w:r>
            <w:r>
              <w:rPr>
                <w:rFonts w:eastAsia="仿宋_GB2312"/>
                <w:kern w:val="0"/>
                <w:sz w:val="30"/>
                <w:szCs w:val="30"/>
              </w:rPr>
              <w:t>公里（</w:t>
            </w:r>
            <w:r>
              <w:rPr>
                <w:rFonts w:eastAsia="仿宋_GB2312"/>
                <w:kern w:val="0"/>
                <w:sz w:val="30"/>
                <w:szCs w:val="30"/>
              </w:rPr>
              <w:t>3000</w:t>
            </w:r>
            <w:r>
              <w:rPr>
                <w:rFonts w:eastAsia="仿宋_GB2312"/>
                <w:kern w:val="0"/>
                <w:sz w:val="30"/>
                <w:szCs w:val="30"/>
              </w:rPr>
              <w:t>米含以上）</w:t>
            </w:r>
          </w:p>
          <w:p w:rsidR="00AD4612" w:rsidRDefault="00385841">
            <w:pPr>
              <w:autoSpaceDE w:val="0"/>
              <w:autoSpaceDN w:val="0"/>
              <w:adjustRightInd w:val="0"/>
              <w:jc w:val="center"/>
              <w:rPr>
                <w:rFonts w:eastAsia="仿宋_GB2312"/>
                <w:kern w:val="0"/>
                <w:sz w:val="30"/>
                <w:szCs w:val="30"/>
              </w:rPr>
            </w:pPr>
            <w:r>
              <w:rPr>
                <w:rFonts w:eastAsia="仿宋_GB2312"/>
                <w:kern w:val="0"/>
                <w:sz w:val="30"/>
                <w:szCs w:val="30"/>
              </w:rPr>
              <w:t>≥5</w:t>
            </w:r>
            <w:r>
              <w:rPr>
                <w:rFonts w:eastAsia="仿宋_GB2312"/>
                <w:kern w:val="0"/>
                <w:sz w:val="30"/>
                <w:szCs w:val="30"/>
              </w:rPr>
              <w:t>公里（</w:t>
            </w:r>
            <w:r>
              <w:rPr>
                <w:rFonts w:eastAsia="仿宋_GB2312"/>
                <w:kern w:val="0"/>
                <w:sz w:val="30"/>
                <w:szCs w:val="30"/>
              </w:rPr>
              <w:t>3000</w:t>
            </w:r>
            <w:r>
              <w:rPr>
                <w:rFonts w:eastAsia="仿宋_GB2312"/>
                <w:kern w:val="0"/>
                <w:sz w:val="30"/>
                <w:szCs w:val="30"/>
              </w:rPr>
              <w:t>米以下）</w:t>
            </w:r>
          </w:p>
        </w:tc>
      </w:tr>
      <w:tr w:rsidR="00AD4612">
        <w:trPr>
          <w:jc w:val="center"/>
        </w:trPr>
        <w:tc>
          <w:tcPr>
            <w:tcW w:w="2988" w:type="dxa"/>
            <w:vAlign w:val="center"/>
          </w:tcPr>
          <w:p w:rsidR="00AD4612" w:rsidRDefault="00385841">
            <w:pPr>
              <w:autoSpaceDE w:val="0"/>
              <w:autoSpaceDN w:val="0"/>
              <w:adjustRightInd w:val="0"/>
              <w:jc w:val="center"/>
              <w:rPr>
                <w:rFonts w:eastAsia="仿宋_GB2312"/>
                <w:kern w:val="0"/>
                <w:sz w:val="30"/>
                <w:szCs w:val="30"/>
              </w:rPr>
            </w:pPr>
            <w:r>
              <w:rPr>
                <w:rFonts w:eastAsia="仿宋_GB2312"/>
                <w:kern w:val="0"/>
                <w:sz w:val="30"/>
                <w:szCs w:val="30"/>
              </w:rPr>
              <w:t>距云水平距离</w:t>
            </w:r>
          </w:p>
        </w:tc>
        <w:tc>
          <w:tcPr>
            <w:tcW w:w="6356" w:type="dxa"/>
          </w:tcPr>
          <w:p w:rsidR="00AD4612" w:rsidRDefault="00385841">
            <w:pPr>
              <w:autoSpaceDE w:val="0"/>
              <w:autoSpaceDN w:val="0"/>
              <w:adjustRightInd w:val="0"/>
              <w:jc w:val="center"/>
              <w:rPr>
                <w:rFonts w:eastAsia="仿宋_GB2312"/>
                <w:kern w:val="0"/>
                <w:sz w:val="30"/>
                <w:szCs w:val="30"/>
              </w:rPr>
            </w:pPr>
            <w:r>
              <w:rPr>
                <w:rFonts w:eastAsia="仿宋_GB2312"/>
                <w:kern w:val="0"/>
                <w:sz w:val="30"/>
                <w:szCs w:val="30"/>
              </w:rPr>
              <w:t>≥1500</w:t>
            </w:r>
            <w:r>
              <w:rPr>
                <w:rFonts w:eastAsia="仿宋_GB2312"/>
                <w:kern w:val="0"/>
                <w:sz w:val="30"/>
                <w:szCs w:val="30"/>
              </w:rPr>
              <w:t>米</w:t>
            </w:r>
          </w:p>
        </w:tc>
      </w:tr>
      <w:tr w:rsidR="00AD4612">
        <w:trPr>
          <w:jc w:val="center"/>
        </w:trPr>
        <w:tc>
          <w:tcPr>
            <w:tcW w:w="2988" w:type="dxa"/>
            <w:vAlign w:val="center"/>
          </w:tcPr>
          <w:p w:rsidR="00AD4612" w:rsidRDefault="00385841">
            <w:pPr>
              <w:autoSpaceDE w:val="0"/>
              <w:autoSpaceDN w:val="0"/>
              <w:adjustRightInd w:val="0"/>
              <w:jc w:val="center"/>
              <w:rPr>
                <w:rFonts w:eastAsia="仿宋_GB2312"/>
                <w:kern w:val="0"/>
                <w:sz w:val="30"/>
                <w:szCs w:val="30"/>
              </w:rPr>
            </w:pPr>
            <w:r>
              <w:rPr>
                <w:rFonts w:eastAsia="仿宋_GB2312"/>
                <w:kern w:val="0"/>
                <w:sz w:val="30"/>
                <w:szCs w:val="30"/>
              </w:rPr>
              <w:t>距云垂直距离</w:t>
            </w:r>
          </w:p>
        </w:tc>
        <w:tc>
          <w:tcPr>
            <w:tcW w:w="6356" w:type="dxa"/>
          </w:tcPr>
          <w:p w:rsidR="00AD4612" w:rsidRDefault="00385841">
            <w:pPr>
              <w:autoSpaceDE w:val="0"/>
              <w:autoSpaceDN w:val="0"/>
              <w:adjustRightInd w:val="0"/>
              <w:jc w:val="center"/>
              <w:rPr>
                <w:rFonts w:eastAsia="仿宋_GB2312"/>
                <w:kern w:val="0"/>
                <w:sz w:val="30"/>
                <w:szCs w:val="30"/>
              </w:rPr>
            </w:pPr>
            <w:r>
              <w:rPr>
                <w:rFonts w:eastAsia="仿宋_GB2312"/>
                <w:kern w:val="0"/>
                <w:sz w:val="30"/>
                <w:szCs w:val="30"/>
              </w:rPr>
              <w:t>≥300</w:t>
            </w:r>
            <w:r>
              <w:rPr>
                <w:rFonts w:eastAsia="仿宋_GB2312"/>
                <w:kern w:val="0"/>
                <w:sz w:val="30"/>
                <w:szCs w:val="30"/>
              </w:rPr>
              <w:t>米</w:t>
            </w:r>
          </w:p>
        </w:tc>
      </w:tr>
      <w:tr w:rsidR="00AD4612">
        <w:trPr>
          <w:jc w:val="center"/>
        </w:trPr>
        <w:tc>
          <w:tcPr>
            <w:tcW w:w="9344" w:type="dxa"/>
            <w:gridSpan w:val="2"/>
          </w:tcPr>
          <w:p w:rsidR="00AD4612" w:rsidRDefault="00385841">
            <w:pPr>
              <w:autoSpaceDE w:val="0"/>
              <w:autoSpaceDN w:val="0"/>
              <w:adjustRightInd w:val="0"/>
              <w:jc w:val="left"/>
              <w:rPr>
                <w:rFonts w:eastAsia="仿宋_GB2312"/>
                <w:kern w:val="0"/>
                <w:sz w:val="30"/>
                <w:szCs w:val="30"/>
              </w:rPr>
            </w:pPr>
            <w:r>
              <w:rPr>
                <w:rFonts w:eastAsia="仿宋_GB2312"/>
                <w:kern w:val="0"/>
                <w:sz w:val="30"/>
                <w:szCs w:val="30"/>
              </w:rPr>
              <w:t>限制：</w:t>
            </w:r>
            <w:r>
              <w:rPr>
                <w:rFonts w:eastAsia="仿宋_GB2312"/>
                <w:kern w:val="0"/>
                <w:sz w:val="30"/>
                <w:szCs w:val="30"/>
              </w:rPr>
              <w:t>1.</w:t>
            </w:r>
            <w:r>
              <w:rPr>
                <w:rFonts w:eastAsia="仿宋_GB2312"/>
                <w:kern w:val="0"/>
                <w:sz w:val="30"/>
                <w:szCs w:val="30"/>
              </w:rPr>
              <w:t>经管制单位批准；</w:t>
            </w:r>
            <w:r>
              <w:rPr>
                <w:rFonts w:eastAsia="仿宋_GB2312"/>
                <w:kern w:val="0"/>
                <w:sz w:val="30"/>
                <w:szCs w:val="30"/>
              </w:rPr>
              <w:t>2.IAS&gt;250</w:t>
            </w:r>
            <w:r>
              <w:rPr>
                <w:rFonts w:eastAsia="仿宋_GB2312"/>
                <w:kern w:val="0"/>
                <w:sz w:val="30"/>
                <w:szCs w:val="30"/>
              </w:rPr>
              <w:t>公里</w:t>
            </w:r>
            <w:r>
              <w:rPr>
                <w:rFonts w:eastAsia="仿宋_GB2312"/>
                <w:kern w:val="0"/>
                <w:sz w:val="30"/>
                <w:szCs w:val="30"/>
              </w:rPr>
              <w:t>/</w:t>
            </w:r>
            <w:r>
              <w:rPr>
                <w:rFonts w:eastAsia="仿宋_GB2312"/>
                <w:kern w:val="0"/>
                <w:sz w:val="30"/>
                <w:szCs w:val="30"/>
              </w:rPr>
              <w:t>小时，通常只在起落航线上执行目视飞行规则；</w:t>
            </w:r>
            <w:r>
              <w:rPr>
                <w:rFonts w:eastAsia="仿宋_GB2312"/>
                <w:kern w:val="0"/>
                <w:sz w:val="30"/>
                <w:szCs w:val="30"/>
              </w:rPr>
              <w:t>3.IAS&gt;450</w:t>
            </w:r>
            <w:r>
              <w:rPr>
                <w:rFonts w:eastAsia="仿宋_GB2312"/>
                <w:kern w:val="0"/>
                <w:sz w:val="30"/>
                <w:szCs w:val="30"/>
              </w:rPr>
              <w:t>公里</w:t>
            </w:r>
            <w:r>
              <w:rPr>
                <w:rFonts w:eastAsia="仿宋_GB2312"/>
                <w:kern w:val="0"/>
                <w:sz w:val="30"/>
                <w:szCs w:val="30"/>
              </w:rPr>
              <w:t>/</w:t>
            </w:r>
            <w:r>
              <w:rPr>
                <w:rFonts w:eastAsia="仿宋_GB2312"/>
                <w:kern w:val="0"/>
                <w:sz w:val="30"/>
                <w:szCs w:val="30"/>
              </w:rPr>
              <w:t>小时或者</w:t>
            </w:r>
            <w:r>
              <w:rPr>
                <w:rFonts w:eastAsia="仿宋_GB2312"/>
                <w:kern w:val="0"/>
                <w:sz w:val="30"/>
                <w:szCs w:val="30"/>
              </w:rPr>
              <w:t>6000</w:t>
            </w:r>
            <w:r>
              <w:rPr>
                <w:rFonts w:eastAsia="仿宋_GB2312"/>
                <w:kern w:val="0"/>
                <w:sz w:val="30"/>
                <w:szCs w:val="30"/>
              </w:rPr>
              <w:t>米以上通常按仪表飞行规则飞行。</w:t>
            </w:r>
          </w:p>
        </w:tc>
      </w:tr>
    </w:tbl>
    <w:p w:rsidR="00AD4612" w:rsidRDefault="00385841">
      <w:pPr>
        <w:autoSpaceDE w:val="0"/>
        <w:autoSpaceDN w:val="0"/>
        <w:adjustRightInd w:val="0"/>
        <w:jc w:val="center"/>
        <w:rPr>
          <w:rFonts w:eastAsia="仿宋_GB2312"/>
          <w:kern w:val="0"/>
          <w:sz w:val="30"/>
          <w:szCs w:val="30"/>
        </w:rPr>
      </w:pPr>
      <w:r>
        <w:rPr>
          <w:rFonts w:eastAsia="仿宋_GB2312"/>
          <w:kern w:val="0"/>
          <w:sz w:val="30"/>
          <w:szCs w:val="30"/>
        </w:rPr>
        <w:t>表</w:t>
      </w:r>
      <w:r>
        <w:rPr>
          <w:rFonts w:eastAsia="仿宋_GB2312"/>
          <w:kern w:val="0"/>
          <w:sz w:val="30"/>
          <w:szCs w:val="30"/>
        </w:rPr>
        <w:t>8</w:t>
      </w:r>
      <w:r>
        <w:rPr>
          <w:rFonts w:eastAsia="仿宋_GB2312"/>
          <w:kern w:val="0"/>
          <w:sz w:val="30"/>
          <w:szCs w:val="30"/>
        </w:rPr>
        <w:t>－</w:t>
      </w:r>
      <w:r>
        <w:rPr>
          <w:rFonts w:eastAsia="仿宋_GB2312"/>
          <w:kern w:val="0"/>
          <w:sz w:val="30"/>
          <w:szCs w:val="30"/>
        </w:rPr>
        <w:t xml:space="preserve">1 </w:t>
      </w:r>
      <w:r>
        <w:rPr>
          <w:rFonts w:eastAsia="仿宋_GB2312"/>
          <w:kern w:val="0"/>
          <w:sz w:val="30"/>
          <w:szCs w:val="30"/>
        </w:rPr>
        <w:t>目视基本目视飞行规则的最低天气标准表</w:t>
      </w:r>
    </w:p>
    <w:p w:rsidR="00AD4612" w:rsidRDefault="00AD4612">
      <w:pPr>
        <w:autoSpaceDE w:val="0"/>
        <w:autoSpaceDN w:val="0"/>
        <w:adjustRightInd w:val="0"/>
        <w:jc w:val="left"/>
        <w:rPr>
          <w:b/>
          <w:kern w:val="0"/>
          <w:sz w:val="28"/>
          <w:szCs w:val="28"/>
        </w:rPr>
      </w:pPr>
    </w:p>
    <w:p w:rsidR="00AD4612" w:rsidRDefault="00385841">
      <w:pPr>
        <w:pStyle w:val="1"/>
        <w:numPr>
          <w:ilvl w:val="0"/>
          <w:numId w:val="0"/>
        </w:numPr>
        <w:tabs>
          <w:tab w:val="center" w:pos="562"/>
        </w:tabs>
        <w:spacing w:before="0" w:after="0" w:line="700" w:lineRule="exact"/>
        <w:rPr>
          <w:rFonts w:eastAsia="黑体"/>
          <w:b w:val="0"/>
          <w:kern w:val="0"/>
          <w:sz w:val="28"/>
          <w:szCs w:val="28"/>
        </w:rPr>
      </w:pPr>
      <w:r>
        <w:rPr>
          <w:rFonts w:eastAsia="黑体"/>
          <w:sz w:val="28"/>
          <w:szCs w:val="28"/>
        </w:rPr>
        <w:br w:type="page"/>
      </w:r>
      <w:bookmarkStart w:id="53" w:name="_Toc249859716"/>
      <w:bookmarkStart w:id="54" w:name="_Toc227918532"/>
      <w:bookmarkStart w:id="55" w:name="_Toc489602515"/>
      <w:r>
        <w:rPr>
          <w:rFonts w:eastAsia="黑体"/>
          <w:b w:val="0"/>
          <w:kern w:val="0"/>
          <w:sz w:val="28"/>
          <w:szCs w:val="28"/>
        </w:rPr>
        <w:lastRenderedPageBreak/>
        <w:t>附件</w:t>
      </w:r>
      <w:r>
        <w:rPr>
          <w:rFonts w:eastAsia="黑体"/>
          <w:b w:val="0"/>
          <w:kern w:val="0"/>
          <w:sz w:val="28"/>
          <w:szCs w:val="28"/>
          <w:lang w:val="en"/>
        </w:rPr>
        <w:t>9</w:t>
      </w:r>
      <w:r>
        <w:rPr>
          <w:rFonts w:eastAsia="黑体"/>
          <w:b w:val="0"/>
          <w:kern w:val="0"/>
          <w:sz w:val="28"/>
          <w:szCs w:val="28"/>
        </w:rPr>
        <w:t xml:space="preserve"> </w:t>
      </w:r>
    </w:p>
    <w:p w:rsidR="00AD4612" w:rsidRDefault="00385841">
      <w:pPr>
        <w:pStyle w:val="1"/>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空管不安全事件报告表</w:t>
      </w:r>
      <w:bookmarkEnd w:id="48"/>
      <w:bookmarkEnd w:id="49"/>
      <w:bookmarkEnd w:id="50"/>
      <w:bookmarkEnd w:id="53"/>
      <w:bookmarkEnd w:id="54"/>
      <w:bookmarkEnd w:id="55"/>
    </w:p>
    <w:p w:rsidR="00AD4612" w:rsidRDefault="00AD461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1"/>
        <w:gridCol w:w="2781"/>
        <w:gridCol w:w="1854"/>
        <w:gridCol w:w="1648"/>
      </w:tblGrid>
      <w:tr w:rsidR="00AD4612">
        <w:trPr>
          <w:trHeight w:val="567"/>
          <w:jc w:val="center"/>
        </w:trPr>
        <w:tc>
          <w:tcPr>
            <w:tcW w:w="2271" w:type="dxa"/>
            <w:vAlign w:val="center"/>
          </w:tcPr>
          <w:p w:rsidR="00AD4612" w:rsidRDefault="00385841">
            <w:pPr>
              <w:tabs>
                <w:tab w:val="center" w:pos="562"/>
              </w:tabs>
              <w:jc w:val="center"/>
              <w:rPr>
                <w:rFonts w:eastAsia="仿宋_GB2312"/>
                <w:bCs/>
                <w:sz w:val="24"/>
              </w:rPr>
            </w:pPr>
            <w:r>
              <w:rPr>
                <w:rFonts w:eastAsia="仿宋_GB2312"/>
                <w:bCs/>
                <w:sz w:val="24"/>
              </w:rPr>
              <w:t>报告单位</w:t>
            </w:r>
          </w:p>
        </w:tc>
        <w:tc>
          <w:tcPr>
            <w:tcW w:w="2781" w:type="dxa"/>
            <w:vAlign w:val="center"/>
          </w:tcPr>
          <w:p w:rsidR="00AD4612" w:rsidRDefault="00AD4612">
            <w:pPr>
              <w:tabs>
                <w:tab w:val="center" w:pos="562"/>
              </w:tabs>
              <w:jc w:val="center"/>
              <w:rPr>
                <w:rFonts w:eastAsia="仿宋_GB2312"/>
                <w:bCs/>
                <w:sz w:val="24"/>
              </w:rPr>
            </w:pPr>
          </w:p>
        </w:tc>
        <w:tc>
          <w:tcPr>
            <w:tcW w:w="1854" w:type="dxa"/>
            <w:vAlign w:val="center"/>
          </w:tcPr>
          <w:p w:rsidR="00AD4612" w:rsidRDefault="00385841">
            <w:pPr>
              <w:tabs>
                <w:tab w:val="center" w:pos="562"/>
              </w:tabs>
              <w:jc w:val="center"/>
              <w:rPr>
                <w:rFonts w:eastAsia="仿宋_GB2312"/>
                <w:bCs/>
                <w:sz w:val="24"/>
              </w:rPr>
            </w:pPr>
            <w:r>
              <w:rPr>
                <w:rFonts w:eastAsia="仿宋_GB2312"/>
                <w:bCs/>
                <w:sz w:val="24"/>
              </w:rPr>
              <w:t>联系人</w:t>
            </w:r>
          </w:p>
        </w:tc>
        <w:tc>
          <w:tcPr>
            <w:tcW w:w="1648" w:type="dxa"/>
            <w:vAlign w:val="center"/>
          </w:tcPr>
          <w:p w:rsidR="00AD4612" w:rsidRDefault="00AD4612">
            <w:pPr>
              <w:tabs>
                <w:tab w:val="center" w:pos="562"/>
              </w:tabs>
              <w:jc w:val="center"/>
              <w:rPr>
                <w:rFonts w:eastAsia="仿宋_GB2312"/>
                <w:bCs/>
                <w:sz w:val="24"/>
              </w:rPr>
            </w:pPr>
          </w:p>
        </w:tc>
      </w:tr>
      <w:tr w:rsidR="00AD4612">
        <w:trPr>
          <w:trHeight w:val="567"/>
          <w:jc w:val="center"/>
        </w:trPr>
        <w:tc>
          <w:tcPr>
            <w:tcW w:w="2271" w:type="dxa"/>
            <w:vAlign w:val="center"/>
          </w:tcPr>
          <w:p w:rsidR="00AD4612" w:rsidRDefault="00385841">
            <w:pPr>
              <w:tabs>
                <w:tab w:val="center" w:pos="562"/>
              </w:tabs>
              <w:jc w:val="center"/>
              <w:rPr>
                <w:rFonts w:eastAsia="仿宋_GB2312"/>
                <w:bCs/>
                <w:sz w:val="24"/>
              </w:rPr>
            </w:pPr>
            <w:r>
              <w:rPr>
                <w:rFonts w:eastAsia="仿宋_GB2312"/>
                <w:bCs/>
                <w:sz w:val="24"/>
              </w:rPr>
              <w:t>报告时间（北京时）</w:t>
            </w:r>
          </w:p>
        </w:tc>
        <w:tc>
          <w:tcPr>
            <w:tcW w:w="2781" w:type="dxa"/>
            <w:vAlign w:val="center"/>
          </w:tcPr>
          <w:p w:rsidR="00AD4612" w:rsidRDefault="00385841">
            <w:pPr>
              <w:tabs>
                <w:tab w:val="center" w:pos="562"/>
              </w:tabs>
              <w:ind w:firstLineChars="200" w:firstLine="480"/>
              <w:jc w:val="center"/>
              <w:rPr>
                <w:rFonts w:eastAsia="仿宋_GB2312"/>
                <w:bCs/>
                <w:sz w:val="24"/>
              </w:rPr>
            </w:pPr>
            <w:r>
              <w:rPr>
                <w:rFonts w:eastAsia="仿宋_GB2312"/>
                <w:bCs/>
                <w:sz w:val="24"/>
              </w:rPr>
              <w:t>年</w:t>
            </w:r>
            <w:r>
              <w:rPr>
                <w:rFonts w:eastAsia="仿宋_GB2312"/>
                <w:bCs/>
                <w:sz w:val="24"/>
              </w:rPr>
              <w:t xml:space="preserve">  </w:t>
            </w:r>
            <w:r>
              <w:rPr>
                <w:rFonts w:eastAsia="仿宋_GB2312"/>
                <w:bCs/>
                <w:sz w:val="24"/>
              </w:rPr>
              <w:t>月</w:t>
            </w:r>
            <w:r>
              <w:rPr>
                <w:rFonts w:eastAsia="仿宋_GB2312"/>
                <w:bCs/>
                <w:sz w:val="24"/>
              </w:rPr>
              <w:t xml:space="preserve">  </w:t>
            </w:r>
            <w:r>
              <w:rPr>
                <w:rFonts w:eastAsia="仿宋_GB2312"/>
                <w:bCs/>
                <w:sz w:val="24"/>
              </w:rPr>
              <w:t>日</w:t>
            </w:r>
            <w:r>
              <w:rPr>
                <w:rFonts w:eastAsia="仿宋_GB2312"/>
                <w:bCs/>
                <w:sz w:val="24"/>
              </w:rPr>
              <w:t xml:space="preserve">   </w:t>
            </w:r>
            <w:r>
              <w:rPr>
                <w:rFonts w:eastAsia="仿宋_GB2312"/>
                <w:bCs/>
                <w:sz w:val="24"/>
              </w:rPr>
              <w:t>时</w:t>
            </w:r>
          </w:p>
        </w:tc>
        <w:tc>
          <w:tcPr>
            <w:tcW w:w="1854" w:type="dxa"/>
            <w:vAlign w:val="center"/>
          </w:tcPr>
          <w:p w:rsidR="00AD4612" w:rsidRDefault="00385841">
            <w:pPr>
              <w:tabs>
                <w:tab w:val="center" w:pos="562"/>
              </w:tabs>
              <w:jc w:val="center"/>
              <w:rPr>
                <w:rFonts w:eastAsia="仿宋_GB2312"/>
                <w:bCs/>
                <w:sz w:val="24"/>
              </w:rPr>
            </w:pPr>
            <w:r>
              <w:rPr>
                <w:rFonts w:eastAsia="仿宋_GB2312"/>
                <w:bCs/>
                <w:sz w:val="24"/>
              </w:rPr>
              <w:t>联系电话</w:t>
            </w:r>
          </w:p>
        </w:tc>
        <w:tc>
          <w:tcPr>
            <w:tcW w:w="1648" w:type="dxa"/>
            <w:vAlign w:val="center"/>
          </w:tcPr>
          <w:p w:rsidR="00AD4612" w:rsidRDefault="00AD4612">
            <w:pPr>
              <w:tabs>
                <w:tab w:val="center" w:pos="562"/>
              </w:tabs>
              <w:jc w:val="center"/>
              <w:rPr>
                <w:rFonts w:eastAsia="仿宋_GB2312"/>
                <w:bCs/>
                <w:sz w:val="24"/>
              </w:rPr>
            </w:pPr>
          </w:p>
        </w:tc>
      </w:tr>
      <w:tr w:rsidR="00AD4612">
        <w:trPr>
          <w:trHeight w:val="567"/>
          <w:jc w:val="center"/>
        </w:trPr>
        <w:tc>
          <w:tcPr>
            <w:tcW w:w="2271" w:type="dxa"/>
            <w:vAlign w:val="center"/>
          </w:tcPr>
          <w:p w:rsidR="00AD4612" w:rsidRDefault="00385841">
            <w:pPr>
              <w:tabs>
                <w:tab w:val="center" w:pos="562"/>
              </w:tabs>
              <w:jc w:val="center"/>
              <w:rPr>
                <w:rFonts w:eastAsia="仿宋_GB2312"/>
                <w:bCs/>
                <w:sz w:val="24"/>
              </w:rPr>
            </w:pPr>
            <w:r>
              <w:rPr>
                <w:rFonts w:eastAsia="仿宋_GB2312"/>
                <w:bCs/>
                <w:sz w:val="24"/>
              </w:rPr>
              <w:t>事发时间（北京时）</w:t>
            </w:r>
          </w:p>
        </w:tc>
        <w:tc>
          <w:tcPr>
            <w:tcW w:w="2781" w:type="dxa"/>
            <w:vAlign w:val="center"/>
          </w:tcPr>
          <w:p w:rsidR="00AD4612" w:rsidRDefault="00385841">
            <w:pPr>
              <w:tabs>
                <w:tab w:val="center" w:pos="562"/>
              </w:tabs>
              <w:ind w:firstLineChars="200" w:firstLine="480"/>
              <w:jc w:val="center"/>
              <w:rPr>
                <w:rFonts w:eastAsia="仿宋_GB2312"/>
                <w:bCs/>
                <w:sz w:val="24"/>
              </w:rPr>
            </w:pPr>
            <w:r>
              <w:rPr>
                <w:rFonts w:eastAsia="仿宋_GB2312"/>
                <w:bCs/>
                <w:sz w:val="24"/>
              </w:rPr>
              <w:t>年</w:t>
            </w:r>
            <w:r>
              <w:rPr>
                <w:rFonts w:eastAsia="仿宋_GB2312"/>
                <w:bCs/>
                <w:sz w:val="24"/>
              </w:rPr>
              <w:t xml:space="preserve">  </w:t>
            </w:r>
            <w:r>
              <w:rPr>
                <w:rFonts w:eastAsia="仿宋_GB2312"/>
                <w:bCs/>
                <w:sz w:val="24"/>
              </w:rPr>
              <w:t>月</w:t>
            </w:r>
            <w:r>
              <w:rPr>
                <w:rFonts w:eastAsia="仿宋_GB2312"/>
                <w:bCs/>
                <w:sz w:val="24"/>
              </w:rPr>
              <w:t xml:space="preserve">  </w:t>
            </w:r>
            <w:r>
              <w:rPr>
                <w:rFonts w:eastAsia="仿宋_GB2312"/>
                <w:bCs/>
                <w:sz w:val="24"/>
              </w:rPr>
              <w:t>日</w:t>
            </w:r>
            <w:r>
              <w:rPr>
                <w:rFonts w:eastAsia="仿宋_GB2312"/>
                <w:bCs/>
                <w:sz w:val="24"/>
              </w:rPr>
              <w:t xml:space="preserve">   </w:t>
            </w:r>
            <w:r>
              <w:rPr>
                <w:rFonts w:eastAsia="仿宋_GB2312"/>
                <w:bCs/>
                <w:sz w:val="24"/>
              </w:rPr>
              <w:t>时</w:t>
            </w:r>
          </w:p>
        </w:tc>
        <w:tc>
          <w:tcPr>
            <w:tcW w:w="1854" w:type="dxa"/>
            <w:vAlign w:val="center"/>
          </w:tcPr>
          <w:p w:rsidR="00AD4612" w:rsidRDefault="00385841">
            <w:pPr>
              <w:tabs>
                <w:tab w:val="center" w:pos="562"/>
              </w:tabs>
              <w:jc w:val="center"/>
              <w:rPr>
                <w:rFonts w:eastAsia="仿宋_GB2312"/>
                <w:bCs/>
                <w:sz w:val="24"/>
              </w:rPr>
            </w:pPr>
            <w:r>
              <w:rPr>
                <w:rFonts w:eastAsia="仿宋_GB2312"/>
                <w:bCs/>
                <w:sz w:val="24"/>
              </w:rPr>
              <w:t>责任单位</w:t>
            </w:r>
          </w:p>
        </w:tc>
        <w:tc>
          <w:tcPr>
            <w:tcW w:w="1648" w:type="dxa"/>
            <w:vAlign w:val="center"/>
          </w:tcPr>
          <w:p w:rsidR="00AD4612" w:rsidRDefault="00AD4612">
            <w:pPr>
              <w:tabs>
                <w:tab w:val="center" w:pos="562"/>
              </w:tabs>
              <w:jc w:val="center"/>
              <w:rPr>
                <w:rFonts w:eastAsia="仿宋_GB2312"/>
                <w:bCs/>
                <w:sz w:val="24"/>
              </w:rPr>
            </w:pPr>
          </w:p>
        </w:tc>
      </w:tr>
      <w:tr w:rsidR="00AD4612">
        <w:trPr>
          <w:trHeight w:val="567"/>
          <w:jc w:val="center"/>
        </w:trPr>
        <w:tc>
          <w:tcPr>
            <w:tcW w:w="8554" w:type="dxa"/>
            <w:gridSpan w:val="4"/>
            <w:tcBorders>
              <w:bottom w:val="single" w:sz="4" w:space="0" w:color="auto"/>
            </w:tcBorders>
          </w:tcPr>
          <w:p w:rsidR="00AD4612" w:rsidRDefault="00385841">
            <w:pPr>
              <w:tabs>
                <w:tab w:val="center" w:pos="562"/>
              </w:tabs>
              <w:rPr>
                <w:rFonts w:eastAsia="仿宋_GB2312"/>
                <w:sz w:val="24"/>
              </w:rPr>
            </w:pPr>
            <w:r>
              <w:rPr>
                <w:rFonts w:eastAsia="仿宋_GB2312"/>
                <w:sz w:val="24"/>
              </w:rPr>
              <w:t>一、管制有关情况</w:t>
            </w:r>
          </w:p>
          <w:p w:rsidR="00AD4612" w:rsidRDefault="00385841">
            <w:pPr>
              <w:tabs>
                <w:tab w:val="center" w:pos="562"/>
              </w:tabs>
              <w:rPr>
                <w:rFonts w:eastAsia="仿宋_GB2312"/>
                <w:bCs/>
                <w:sz w:val="24"/>
              </w:rPr>
            </w:pPr>
            <w:r>
              <w:rPr>
                <w:rFonts w:eastAsia="仿宋_GB2312"/>
                <w:bCs/>
                <w:sz w:val="24"/>
              </w:rPr>
              <w:t>管制方式：雷达管制（</w:t>
            </w:r>
            <w:r>
              <w:rPr>
                <w:rFonts w:eastAsia="仿宋_GB2312"/>
                <w:bCs/>
                <w:sz w:val="24"/>
              </w:rPr>
              <w:t xml:space="preserve"> </w:t>
            </w:r>
            <w:r>
              <w:rPr>
                <w:rFonts w:eastAsia="仿宋_GB2312"/>
                <w:bCs/>
                <w:sz w:val="24"/>
              </w:rPr>
              <w:t>）程序管制（</w:t>
            </w:r>
            <w:r>
              <w:rPr>
                <w:rFonts w:eastAsia="仿宋_GB2312"/>
                <w:bCs/>
                <w:sz w:val="24"/>
              </w:rPr>
              <w:t xml:space="preserve"> </w:t>
            </w:r>
            <w:r>
              <w:rPr>
                <w:rFonts w:eastAsia="仿宋_GB2312"/>
                <w:bCs/>
                <w:sz w:val="24"/>
              </w:rPr>
              <w:t>）</w:t>
            </w:r>
            <w:r>
              <w:rPr>
                <w:rFonts w:eastAsia="仿宋_GB2312"/>
                <w:bCs/>
                <w:sz w:val="24"/>
              </w:rPr>
              <w:t>ADS-B</w:t>
            </w:r>
            <w:r>
              <w:rPr>
                <w:rFonts w:eastAsia="仿宋_GB2312"/>
                <w:bCs/>
                <w:sz w:val="24"/>
              </w:rPr>
              <w:t>（</w:t>
            </w:r>
            <w:r>
              <w:rPr>
                <w:rFonts w:eastAsia="仿宋_GB2312"/>
                <w:bCs/>
                <w:sz w:val="24"/>
              </w:rPr>
              <w:t xml:space="preserve"> </w:t>
            </w:r>
            <w:r>
              <w:rPr>
                <w:rFonts w:eastAsia="仿宋_GB2312"/>
                <w:bCs/>
                <w:sz w:val="24"/>
              </w:rPr>
              <w:t>）</w:t>
            </w:r>
            <w:r>
              <w:rPr>
                <w:rFonts w:eastAsia="仿宋_GB2312"/>
                <w:bCs/>
                <w:sz w:val="24"/>
              </w:rPr>
              <w:t>ADS-C</w:t>
            </w:r>
            <w:r>
              <w:rPr>
                <w:rFonts w:eastAsia="仿宋_GB2312"/>
                <w:bCs/>
                <w:sz w:val="24"/>
              </w:rPr>
              <w:t>（</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管制阶段：区域管制（</w:t>
            </w:r>
            <w:r>
              <w:rPr>
                <w:rFonts w:eastAsia="仿宋_GB2312"/>
                <w:bCs/>
                <w:sz w:val="24"/>
              </w:rPr>
              <w:t xml:space="preserve"> </w:t>
            </w:r>
            <w:r>
              <w:rPr>
                <w:rFonts w:eastAsia="仿宋_GB2312"/>
                <w:bCs/>
                <w:sz w:val="24"/>
              </w:rPr>
              <w:t>）进近管制（</w:t>
            </w:r>
            <w:r>
              <w:rPr>
                <w:rFonts w:eastAsia="仿宋_GB2312"/>
                <w:bCs/>
                <w:sz w:val="24"/>
              </w:rPr>
              <w:t xml:space="preserve"> </w:t>
            </w:r>
            <w:r>
              <w:rPr>
                <w:rFonts w:eastAsia="仿宋_GB2312"/>
                <w:bCs/>
                <w:sz w:val="24"/>
              </w:rPr>
              <w:t>）</w:t>
            </w:r>
            <w:r>
              <w:rPr>
                <w:rFonts w:eastAsia="仿宋_GB2312" w:hint="eastAsia"/>
                <w:bCs/>
                <w:sz w:val="24"/>
              </w:rPr>
              <w:t>机场</w:t>
            </w:r>
            <w:r>
              <w:rPr>
                <w:rFonts w:eastAsia="仿宋_GB2312"/>
                <w:bCs/>
                <w:sz w:val="24"/>
              </w:rPr>
              <w:t>管制（</w:t>
            </w:r>
            <w:r>
              <w:rPr>
                <w:rFonts w:eastAsia="仿宋_GB2312"/>
                <w:bCs/>
                <w:sz w:val="24"/>
              </w:rPr>
              <w:t xml:space="preserve"> </w:t>
            </w:r>
            <w:r>
              <w:rPr>
                <w:rFonts w:eastAsia="仿宋_GB2312"/>
                <w:bCs/>
                <w:sz w:val="24"/>
              </w:rPr>
              <w:t>）其他（</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实施管制人员：持照（</w:t>
            </w:r>
            <w:r>
              <w:rPr>
                <w:rFonts w:eastAsia="仿宋_GB2312"/>
                <w:bCs/>
                <w:sz w:val="24"/>
              </w:rPr>
              <w:t xml:space="preserve"> </w:t>
            </w:r>
            <w:r>
              <w:rPr>
                <w:rFonts w:eastAsia="仿宋_GB2312"/>
                <w:bCs/>
                <w:sz w:val="24"/>
              </w:rPr>
              <w:t>）见习（</w:t>
            </w:r>
            <w:r>
              <w:rPr>
                <w:rFonts w:eastAsia="仿宋_GB2312"/>
                <w:bCs/>
                <w:sz w:val="24"/>
              </w:rPr>
              <w:t xml:space="preserve"> </w:t>
            </w:r>
            <w:r>
              <w:rPr>
                <w:rFonts w:eastAsia="仿宋_GB2312"/>
                <w:bCs/>
                <w:sz w:val="24"/>
              </w:rPr>
              <w:t>）</w:t>
            </w:r>
            <w:r>
              <w:rPr>
                <w:rFonts w:eastAsia="仿宋_GB2312"/>
                <w:bCs/>
                <w:sz w:val="24"/>
              </w:rPr>
              <w:t xml:space="preserve">  </w:t>
            </w:r>
          </w:p>
          <w:p w:rsidR="00AD4612" w:rsidRDefault="00385841">
            <w:pPr>
              <w:tabs>
                <w:tab w:val="center" w:pos="562"/>
              </w:tabs>
              <w:rPr>
                <w:rFonts w:eastAsia="仿宋_GB2312"/>
                <w:bCs/>
                <w:sz w:val="24"/>
              </w:rPr>
            </w:pPr>
            <w:r>
              <w:rPr>
                <w:rFonts w:eastAsia="仿宋_GB2312"/>
                <w:bCs/>
                <w:sz w:val="24"/>
              </w:rPr>
              <w:t>管制员：采取避让措施（</w:t>
            </w:r>
            <w:r>
              <w:rPr>
                <w:rFonts w:eastAsia="仿宋_GB2312"/>
                <w:bCs/>
                <w:sz w:val="24"/>
              </w:rPr>
              <w:t xml:space="preserve"> </w:t>
            </w:r>
            <w:r>
              <w:rPr>
                <w:rFonts w:eastAsia="仿宋_GB2312"/>
                <w:bCs/>
                <w:sz w:val="24"/>
              </w:rPr>
              <w:t>）未采取避让措施（</w:t>
            </w:r>
            <w:r>
              <w:rPr>
                <w:rFonts w:eastAsia="仿宋_GB2312"/>
                <w:bCs/>
                <w:sz w:val="24"/>
              </w:rPr>
              <w:t xml:space="preserve"> </w:t>
            </w:r>
            <w:r>
              <w:rPr>
                <w:rFonts w:eastAsia="仿宋_GB2312"/>
                <w:bCs/>
                <w:sz w:val="24"/>
              </w:rPr>
              <w:t>）</w:t>
            </w:r>
          </w:p>
        </w:tc>
      </w:tr>
      <w:tr w:rsidR="00AD4612">
        <w:trPr>
          <w:trHeight w:val="567"/>
          <w:jc w:val="center"/>
        </w:trPr>
        <w:tc>
          <w:tcPr>
            <w:tcW w:w="8554" w:type="dxa"/>
            <w:gridSpan w:val="4"/>
            <w:tcBorders>
              <w:bottom w:val="single" w:sz="4" w:space="0" w:color="auto"/>
            </w:tcBorders>
          </w:tcPr>
          <w:p w:rsidR="00AD4612" w:rsidRDefault="00385841">
            <w:pPr>
              <w:tabs>
                <w:tab w:val="center" w:pos="562"/>
              </w:tabs>
              <w:rPr>
                <w:rFonts w:eastAsia="仿宋_GB2312"/>
                <w:sz w:val="24"/>
              </w:rPr>
            </w:pPr>
            <w:r>
              <w:rPr>
                <w:rFonts w:eastAsia="仿宋_GB2312"/>
                <w:sz w:val="24"/>
              </w:rPr>
              <w:t>二、事件涉及的航空器和机组有关情况</w:t>
            </w:r>
          </w:p>
          <w:p w:rsidR="00AD4612" w:rsidRDefault="00385841">
            <w:pPr>
              <w:tabs>
                <w:tab w:val="center" w:pos="562"/>
              </w:tabs>
              <w:rPr>
                <w:rFonts w:eastAsia="仿宋_GB2312"/>
                <w:sz w:val="24"/>
              </w:rPr>
            </w:pPr>
            <w:r>
              <w:rPr>
                <w:rFonts w:eastAsia="仿宋_GB2312"/>
                <w:sz w:val="24"/>
              </w:rPr>
              <w:t>航空器</w:t>
            </w:r>
            <w:r>
              <w:rPr>
                <w:rFonts w:eastAsia="仿宋_GB2312"/>
                <w:sz w:val="24"/>
              </w:rPr>
              <w:t>1</w:t>
            </w:r>
            <w:r>
              <w:rPr>
                <w:rFonts w:eastAsia="仿宋_GB2312"/>
                <w:sz w:val="24"/>
              </w:rPr>
              <w:t>：</w:t>
            </w:r>
          </w:p>
          <w:p w:rsidR="00AD4612" w:rsidRDefault="00385841">
            <w:pPr>
              <w:tabs>
                <w:tab w:val="center" w:pos="562"/>
              </w:tabs>
              <w:rPr>
                <w:rFonts w:eastAsia="仿宋_GB2312"/>
                <w:bCs/>
                <w:sz w:val="24"/>
              </w:rPr>
            </w:pPr>
            <w:r>
              <w:rPr>
                <w:rFonts w:eastAsia="仿宋_GB2312"/>
                <w:bCs/>
                <w:sz w:val="24"/>
              </w:rPr>
              <w:t>呼号（</w:t>
            </w:r>
            <w:r>
              <w:rPr>
                <w:rFonts w:eastAsia="仿宋_GB2312"/>
                <w:bCs/>
                <w:sz w:val="24"/>
              </w:rPr>
              <w:t xml:space="preserve">           </w:t>
            </w:r>
            <w:r>
              <w:rPr>
                <w:rFonts w:eastAsia="仿宋_GB2312"/>
                <w:bCs/>
                <w:sz w:val="24"/>
              </w:rPr>
              <w:t>）机型（</w:t>
            </w:r>
            <w:r>
              <w:rPr>
                <w:rFonts w:eastAsia="仿宋_GB2312"/>
                <w:bCs/>
                <w:sz w:val="24"/>
              </w:rPr>
              <w:t xml:space="preserve">     </w:t>
            </w:r>
            <w:r>
              <w:rPr>
                <w:rFonts w:eastAsia="仿宋_GB2312"/>
                <w:bCs/>
                <w:sz w:val="24"/>
              </w:rPr>
              <w:t>）所属单位（</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任务性质（</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起飞机场（</w:t>
            </w:r>
            <w:r>
              <w:rPr>
                <w:rFonts w:eastAsia="仿宋_GB2312"/>
                <w:bCs/>
                <w:sz w:val="24"/>
              </w:rPr>
              <w:t xml:space="preserve">          </w:t>
            </w:r>
            <w:r>
              <w:rPr>
                <w:rFonts w:eastAsia="仿宋_GB2312"/>
                <w:bCs/>
                <w:sz w:val="24"/>
              </w:rPr>
              <w:t>）目的地机场（</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飞行状态：目视飞行规则飞行（</w:t>
            </w:r>
            <w:r>
              <w:rPr>
                <w:rFonts w:eastAsia="仿宋_GB2312"/>
                <w:bCs/>
                <w:sz w:val="24"/>
              </w:rPr>
              <w:t xml:space="preserve"> </w:t>
            </w:r>
            <w:r>
              <w:rPr>
                <w:rFonts w:eastAsia="仿宋_GB2312"/>
                <w:bCs/>
                <w:sz w:val="24"/>
              </w:rPr>
              <w:t>）仪表飞行规则飞行（</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机载</w:t>
            </w:r>
            <w:r>
              <w:rPr>
                <w:rFonts w:eastAsia="仿宋_GB2312"/>
                <w:bCs/>
                <w:sz w:val="24"/>
              </w:rPr>
              <w:t>ACAS</w:t>
            </w:r>
            <w:r>
              <w:rPr>
                <w:rFonts w:eastAsia="仿宋_GB2312"/>
                <w:bCs/>
                <w:sz w:val="24"/>
              </w:rPr>
              <w:t>：出现告警（</w:t>
            </w:r>
            <w:r>
              <w:rPr>
                <w:rFonts w:eastAsia="仿宋_GB2312"/>
                <w:bCs/>
                <w:sz w:val="24"/>
              </w:rPr>
              <w:t xml:space="preserve"> </w:t>
            </w:r>
            <w:r>
              <w:rPr>
                <w:rFonts w:eastAsia="仿宋_GB2312"/>
                <w:bCs/>
                <w:sz w:val="24"/>
              </w:rPr>
              <w:t>）未出现告警（</w:t>
            </w:r>
            <w:r>
              <w:rPr>
                <w:rFonts w:eastAsia="仿宋_GB2312"/>
                <w:bCs/>
                <w:sz w:val="24"/>
              </w:rPr>
              <w:t xml:space="preserve"> </w:t>
            </w:r>
            <w:r>
              <w:rPr>
                <w:rFonts w:eastAsia="仿宋_GB2312"/>
                <w:bCs/>
                <w:sz w:val="24"/>
              </w:rPr>
              <w:t>）不详（</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机载近地警告系统：出现告警（</w:t>
            </w:r>
            <w:r>
              <w:rPr>
                <w:rFonts w:eastAsia="仿宋_GB2312"/>
                <w:bCs/>
                <w:sz w:val="24"/>
              </w:rPr>
              <w:t xml:space="preserve"> </w:t>
            </w:r>
            <w:r>
              <w:rPr>
                <w:rFonts w:eastAsia="仿宋_GB2312"/>
                <w:bCs/>
                <w:sz w:val="24"/>
              </w:rPr>
              <w:t>）未出现告警（</w:t>
            </w:r>
            <w:r>
              <w:rPr>
                <w:rFonts w:eastAsia="仿宋_GB2312"/>
                <w:bCs/>
                <w:sz w:val="24"/>
              </w:rPr>
              <w:t xml:space="preserve"> </w:t>
            </w:r>
            <w:r>
              <w:rPr>
                <w:rFonts w:eastAsia="仿宋_GB2312"/>
                <w:bCs/>
                <w:sz w:val="24"/>
              </w:rPr>
              <w:t>）不详（</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机组：采取避让措施（</w:t>
            </w:r>
            <w:r>
              <w:rPr>
                <w:rFonts w:eastAsia="仿宋_GB2312"/>
                <w:bCs/>
                <w:sz w:val="24"/>
              </w:rPr>
              <w:t xml:space="preserve"> </w:t>
            </w:r>
            <w:r>
              <w:rPr>
                <w:rFonts w:eastAsia="仿宋_GB2312"/>
                <w:bCs/>
                <w:sz w:val="24"/>
              </w:rPr>
              <w:t>）未采取避让措施（</w:t>
            </w:r>
            <w:r>
              <w:rPr>
                <w:rFonts w:eastAsia="仿宋_GB2312"/>
                <w:bCs/>
                <w:sz w:val="24"/>
              </w:rPr>
              <w:t xml:space="preserve"> </w:t>
            </w:r>
            <w:r>
              <w:rPr>
                <w:rFonts w:eastAsia="仿宋_GB2312"/>
                <w:bCs/>
                <w:sz w:val="24"/>
              </w:rPr>
              <w:t>）不详（</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sz w:val="24"/>
              </w:rPr>
            </w:pPr>
            <w:r>
              <w:rPr>
                <w:rFonts w:eastAsia="仿宋_GB2312"/>
                <w:sz w:val="24"/>
              </w:rPr>
              <w:t>航空器</w:t>
            </w:r>
            <w:r>
              <w:rPr>
                <w:rFonts w:eastAsia="仿宋_GB2312"/>
                <w:sz w:val="24"/>
              </w:rPr>
              <w:t>2</w:t>
            </w:r>
            <w:r>
              <w:rPr>
                <w:rFonts w:eastAsia="仿宋_GB2312"/>
                <w:sz w:val="24"/>
              </w:rPr>
              <w:t>：</w:t>
            </w:r>
          </w:p>
          <w:p w:rsidR="00AD4612" w:rsidRDefault="00385841">
            <w:pPr>
              <w:tabs>
                <w:tab w:val="center" w:pos="562"/>
              </w:tabs>
              <w:rPr>
                <w:rFonts w:eastAsia="仿宋_GB2312"/>
                <w:bCs/>
                <w:sz w:val="24"/>
              </w:rPr>
            </w:pPr>
            <w:r>
              <w:rPr>
                <w:rFonts w:eastAsia="仿宋_GB2312"/>
                <w:bCs/>
                <w:sz w:val="24"/>
              </w:rPr>
              <w:t>呼号（</w:t>
            </w:r>
            <w:r>
              <w:rPr>
                <w:rFonts w:eastAsia="仿宋_GB2312"/>
                <w:bCs/>
                <w:sz w:val="24"/>
              </w:rPr>
              <w:t xml:space="preserve">           </w:t>
            </w:r>
            <w:r>
              <w:rPr>
                <w:rFonts w:eastAsia="仿宋_GB2312"/>
                <w:bCs/>
                <w:sz w:val="24"/>
              </w:rPr>
              <w:t>）机型（</w:t>
            </w:r>
            <w:r>
              <w:rPr>
                <w:rFonts w:eastAsia="仿宋_GB2312"/>
                <w:bCs/>
                <w:sz w:val="24"/>
              </w:rPr>
              <w:t xml:space="preserve">     </w:t>
            </w:r>
            <w:r>
              <w:rPr>
                <w:rFonts w:eastAsia="仿宋_GB2312"/>
                <w:bCs/>
                <w:sz w:val="24"/>
              </w:rPr>
              <w:t>）所属单位（</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任务性质（</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起飞机场（</w:t>
            </w:r>
            <w:r>
              <w:rPr>
                <w:rFonts w:eastAsia="仿宋_GB2312"/>
                <w:bCs/>
                <w:sz w:val="24"/>
              </w:rPr>
              <w:t xml:space="preserve">            </w:t>
            </w:r>
            <w:r>
              <w:rPr>
                <w:rFonts w:eastAsia="仿宋_GB2312"/>
                <w:bCs/>
                <w:sz w:val="24"/>
              </w:rPr>
              <w:t>）目的地机场（</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飞行状态：目视飞行规则飞行（</w:t>
            </w:r>
            <w:r>
              <w:rPr>
                <w:rFonts w:eastAsia="仿宋_GB2312"/>
                <w:bCs/>
                <w:sz w:val="24"/>
              </w:rPr>
              <w:t xml:space="preserve"> </w:t>
            </w:r>
            <w:r>
              <w:rPr>
                <w:rFonts w:eastAsia="仿宋_GB2312"/>
                <w:bCs/>
                <w:sz w:val="24"/>
              </w:rPr>
              <w:t>）仪表飞行规则飞行（</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机载</w:t>
            </w:r>
            <w:r>
              <w:rPr>
                <w:rFonts w:eastAsia="仿宋_GB2312"/>
                <w:bCs/>
                <w:sz w:val="24"/>
              </w:rPr>
              <w:t>ACAS</w:t>
            </w:r>
            <w:r>
              <w:rPr>
                <w:rFonts w:eastAsia="仿宋_GB2312"/>
                <w:bCs/>
                <w:sz w:val="24"/>
              </w:rPr>
              <w:t>：出现告警（</w:t>
            </w:r>
            <w:r>
              <w:rPr>
                <w:rFonts w:eastAsia="仿宋_GB2312"/>
                <w:bCs/>
                <w:sz w:val="24"/>
              </w:rPr>
              <w:t xml:space="preserve"> </w:t>
            </w:r>
            <w:r>
              <w:rPr>
                <w:rFonts w:eastAsia="仿宋_GB2312"/>
                <w:bCs/>
                <w:sz w:val="24"/>
              </w:rPr>
              <w:t>）未出现告警（</w:t>
            </w:r>
            <w:r>
              <w:rPr>
                <w:rFonts w:eastAsia="仿宋_GB2312"/>
                <w:bCs/>
                <w:sz w:val="24"/>
              </w:rPr>
              <w:t xml:space="preserve"> </w:t>
            </w:r>
            <w:r>
              <w:rPr>
                <w:rFonts w:eastAsia="仿宋_GB2312"/>
                <w:bCs/>
                <w:sz w:val="24"/>
              </w:rPr>
              <w:t>）不详（</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机组：采取避让措施（</w:t>
            </w:r>
            <w:r>
              <w:rPr>
                <w:rFonts w:eastAsia="仿宋_GB2312"/>
                <w:bCs/>
                <w:sz w:val="24"/>
              </w:rPr>
              <w:t xml:space="preserve"> </w:t>
            </w:r>
            <w:r>
              <w:rPr>
                <w:rFonts w:eastAsia="仿宋_GB2312"/>
                <w:bCs/>
                <w:sz w:val="24"/>
              </w:rPr>
              <w:t>）未采取避让措施（</w:t>
            </w:r>
            <w:r>
              <w:rPr>
                <w:rFonts w:eastAsia="仿宋_GB2312"/>
                <w:bCs/>
                <w:sz w:val="24"/>
              </w:rPr>
              <w:t xml:space="preserve"> </w:t>
            </w:r>
            <w:r>
              <w:rPr>
                <w:rFonts w:eastAsia="仿宋_GB2312"/>
                <w:bCs/>
                <w:sz w:val="24"/>
              </w:rPr>
              <w:t>）不详（</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sz w:val="24"/>
              </w:rPr>
            </w:pPr>
            <w:r>
              <w:rPr>
                <w:rFonts w:eastAsia="仿宋_GB2312"/>
                <w:sz w:val="24"/>
              </w:rPr>
              <w:t>航空器</w:t>
            </w:r>
            <w:r>
              <w:rPr>
                <w:rFonts w:eastAsia="仿宋_GB2312"/>
                <w:sz w:val="24"/>
              </w:rPr>
              <w:t>3</w:t>
            </w:r>
            <w:r>
              <w:rPr>
                <w:rFonts w:eastAsia="仿宋_GB2312"/>
                <w:sz w:val="24"/>
              </w:rPr>
              <w:t>：</w:t>
            </w:r>
          </w:p>
          <w:p w:rsidR="00AD4612" w:rsidRDefault="00385841">
            <w:pPr>
              <w:tabs>
                <w:tab w:val="center" w:pos="562"/>
              </w:tabs>
              <w:rPr>
                <w:rFonts w:eastAsia="仿宋_GB2312"/>
                <w:bCs/>
                <w:sz w:val="24"/>
              </w:rPr>
            </w:pPr>
            <w:r>
              <w:rPr>
                <w:rFonts w:eastAsia="仿宋_GB2312"/>
                <w:bCs/>
                <w:sz w:val="24"/>
              </w:rPr>
              <w:t>呼号（</w:t>
            </w:r>
            <w:r>
              <w:rPr>
                <w:rFonts w:eastAsia="仿宋_GB2312"/>
                <w:bCs/>
                <w:sz w:val="24"/>
              </w:rPr>
              <w:t xml:space="preserve">           </w:t>
            </w:r>
            <w:r>
              <w:rPr>
                <w:rFonts w:eastAsia="仿宋_GB2312"/>
                <w:bCs/>
                <w:sz w:val="24"/>
              </w:rPr>
              <w:t>）机型（</w:t>
            </w:r>
            <w:r>
              <w:rPr>
                <w:rFonts w:eastAsia="仿宋_GB2312"/>
                <w:bCs/>
                <w:sz w:val="24"/>
              </w:rPr>
              <w:t xml:space="preserve">     </w:t>
            </w:r>
            <w:r>
              <w:rPr>
                <w:rFonts w:eastAsia="仿宋_GB2312"/>
                <w:bCs/>
                <w:sz w:val="24"/>
              </w:rPr>
              <w:t>）所属单位（</w:t>
            </w:r>
            <w:r>
              <w:rPr>
                <w:rFonts w:eastAsia="仿宋_GB2312"/>
                <w:bCs/>
                <w:sz w:val="24"/>
              </w:rPr>
              <w:t xml:space="preserve">            </w:t>
            </w:r>
            <w:r>
              <w:rPr>
                <w:rFonts w:eastAsia="仿宋_GB2312"/>
                <w:bCs/>
                <w:sz w:val="24"/>
              </w:rPr>
              <w:t>）任务性质（</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起飞机场（</w:t>
            </w:r>
            <w:r>
              <w:rPr>
                <w:rFonts w:eastAsia="仿宋_GB2312"/>
                <w:bCs/>
                <w:sz w:val="24"/>
              </w:rPr>
              <w:t xml:space="preserve">             </w:t>
            </w:r>
            <w:r>
              <w:rPr>
                <w:rFonts w:eastAsia="仿宋_GB2312"/>
                <w:bCs/>
                <w:sz w:val="24"/>
              </w:rPr>
              <w:t>）目的地机场（</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飞行状态：目视飞行规则飞行（</w:t>
            </w:r>
            <w:r>
              <w:rPr>
                <w:rFonts w:eastAsia="仿宋_GB2312"/>
                <w:bCs/>
                <w:sz w:val="24"/>
              </w:rPr>
              <w:t xml:space="preserve"> </w:t>
            </w:r>
            <w:r>
              <w:rPr>
                <w:rFonts w:eastAsia="仿宋_GB2312"/>
                <w:bCs/>
                <w:sz w:val="24"/>
              </w:rPr>
              <w:t>）仪表飞行规则飞行（</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机载</w:t>
            </w:r>
            <w:r>
              <w:rPr>
                <w:rFonts w:eastAsia="仿宋_GB2312"/>
                <w:bCs/>
                <w:sz w:val="24"/>
              </w:rPr>
              <w:t>ACAS</w:t>
            </w:r>
            <w:r>
              <w:rPr>
                <w:rFonts w:eastAsia="仿宋_GB2312"/>
                <w:bCs/>
                <w:sz w:val="24"/>
              </w:rPr>
              <w:t>：出现告警（</w:t>
            </w:r>
            <w:r>
              <w:rPr>
                <w:rFonts w:eastAsia="仿宋_GB2312"/>
                <w:bCs/>
                <w:sz w:val="24"/>
              </w:rPr>
              <w:t xml:space="preserve"> </w:t>
            </w:r>
            <w:r>
              <w:rPr>
                <w:rFonts w:eastAsia="仿宋_GB2312"/>
                <w:bCs/>
                <w:sz w:val="24"/>
              </w:rPr>
              <w:t>）未出现告警（</w:t>
            </w:r>
            <w:r>
              <w:rPr>
                <w:rFonts w:eastAsia="仿宋_GB2312"/>
                <w:bCs/>
                <w:sz w:val="24"/>
              </w:rPr>
              <w:t xml:space="preserve"> </w:t>
            </w:r>
            <w:r>
              <w:rPr>
                <w:rFonts w:eastAsia="仿宋_GB2312"/>
                <w:bCs/>
                <w:sz w:val="24"/>
              </w:rPr>
              <w:t>）不详（</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机组：采取避让措施（</w:t>
            </w:r>
            <w:r>
              <w:rPr>
                <w:rFonts w:eastAsia="仿宋_GB2312"/>
                <w:bCs/>
                <w:sz w:val="24"/>
              </w:rPr>
              <w:t xml:space="preserve"> </w:t>
            </w:r>
            <w:r>
              <w:rPr>
                <w:rFonts w:eastAsia="仿宋_GB2312"/>
                <w:bCs/>
                <w:sz w:val="24"/>
              </w:rPr>
              <w:t>）未采取避让措施（</w:t>
            </w:r>
            <w:r>
              <w:rPr>
                <w:rFonts w:eastAsia="仿宋_GB2312"/>
                <w:bCs/>
                <w:sz w:val="24"/>
              </w:rPr>
              <w:t xml:space="preserve"> </w:t>
            </w:r>
            <w:r>
              <w:rPr>
                <w:rFonts w:eastAsia="仿宋_GB2312"/>
                <w:bCs/>
                <w:sz w:val="24"/>
              </w:rPr>
              <w:t>）不详（</w:t>
            </w:r>
            <w:r>
              <w:rPr>
                <w:rFonts w:eastAsia="仿宋_GB2312"/>
                <w:bCs/>
                <w:sz w:val="24"/>
              </w:rPr>
              <w:t xml:space="preserve"> </w:t>
            </w:r>
            <w:r>
              <w:rPr>
                <w:rFonts w:eastAsia="仿宋_GB2312"/>
                <w:bCs/>
                <w:sz w:val="24"/>
              </w:rPr>
              <w:t>）</w:t>
            </w:r>
          </w:p>
        </w:tc>
      </w:tr>
      <w:tr w:rsidR="00AD4612">
        <w:trPr>
          <w:trHeight w:val="567"/>
          <w:jc w:val="center"/>
        </w:trPr>
        <w:tc>
          <w:tcPr>
            <w:tcW w:w="8554" w:type="dxa"/>
            <w:gridSpan w:val="4"/>
            <w:tcBorders>
              <w:bottom w:val="single" w:sz="4" w:space="0" w:color="auto"/>
            </w:tcBorders>
          </w:tcPr>
          <w:p w:rsidR="00AD4612" w:rsidRDefault="00385841">
            <w:pPr>
              <w:tabs>
                <w:tab w:val="center" w:pos="562"/>
              </w:tabs>
              <w:rPr>
                <w:rFonts w:eastAsia="仿宋_GB2312"/>
                <w:bCs/>
                <w:sz w:val="24"/>
              </w:rPr>
            </w:pPr>
            <w:r>
              <w:rPr>
                <w:rFonts w:eastAsia="仿宋_GB2312"/>
                <w:sz w:val="24"/>
              </w:rPr>
              <w:t>三、空管相关设备运行状况</w:t>
            </w:r>
          </w:p>
          <w:p w:rsidR="00AD4612" w:rsidRDefault="00385841">
            <w:pPr>
              <w:tabs>
                <w:tab w:val="center" w:pos="562"/>
              </w:tabs>
              <w:rPr>
                <w:rFonts w:eastAsia="仿宋_GB2312"/>
                <w:bCs/>
                <w:sz w:val="24"/>
              </w:rPr>
            </w:pPr>
            <w:r>
              <w:rPr>
                <w:rFonts w:eastAsia="仿宋_GB2312"/>
                <w:bCs/>
                <w:sz w:val="24"/>
              </w:rPr>
              <w:t>雷达：正常（</w:t>
            </w:r>
            <w:r>
              <w:rPr>
                <w:rFonts w:eastAsia="仿宋_GB2312"/>
                <w:bCs/>
                <w:sz w:val="24"/>
              </w:rPr>
              <w:t xml:space="preserve"> </w:t>
            </w:r>
            <w:r>
              <w:rPr>
                <w:rFonts w:eastAsia="仿宋_GB2312"/>
                <w:bCs/>
                <w:sz w:val="24"/>
              </w:rPr>
              <w:t>）故障（</w:t>
            </w:r>
            <w:r>
              <w:rPr>
                <w:rFonts w:eastAsia="仿宋_GB2312"/>
                <w:bCs/>
                <w:sz w:val="24"/>
              </w:rPr>
              <w:t xml:space="preserve"> </w:t>
            </w:r>
            <w:r>
              <w:rPr>
                <w:rFonts w:eastAsia="仿宋_GB2312"/>
                <w:bCs/>
                <w:sz w:val="24"/>
              </w:rPr>
              <w:t>）通信：正常（</w:t>
            </w:r>
            <w:r>
              <w:rPr>
                <w:rFonts w:eastAsia="仿宋_GB2312"/>
                <w:bCs/>
                <w:sz w:val="24"/>
              </w:rPr>
              <w:t xml:space="preserve"> </w:t>
            </w:r>
            <w:r>
              <w:rPr>
                <w:rFonts w:eastAsia="仿宋_GB2312"/>
                <w:bCs/>
                <w:sz w:val="24"/>
              </w:rPr>
              <w:t>）故障（</w:t>
            </w:r>
            <w:r>
              <w:rPr>
                <w:rFonts w:eastAsia="仿宋_GB2312"/>
                <w:bCs/>
                <w:sz w:val="24"/>
              </w:rPr>
              <w:t xml:space="preserve"> </w:t>
            </w:r>
            <w:r>
              <w:rPr>
                <w:rFonts w:eastAsia="仿宋_GB2312"/>
                <w:bCs/>
                <w:sz w:val="24"/>
              </w:rPr>
              <w:t>）导航：正常（</w:t>
            </w:r>
            <w:r>
              <w:rPr>
                <w:rFonts w:eastAsia="仿宋_GB2312"/>
                <w:bCs/>
                <w:sz w:val="24"/>
              </w:rPr>
              <w:t xml:space="preserve"> </w:t>
            </w:r>
            <w:r>
              <w:rPr>
                <w:rFonts w:eastAsia="仿宋_GB2312"/>
                <w:bCs/>
                <w:sz w:val="24"/>
              </w:rPr>
              <w:t>）故障（</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气象：正常（</w:t>
            </w:r>
            <w:r>
              <w:rPr>
                <w:rFonts w:eastAsia="仿宋_GB2312"/>
                <w:bCs/>
                <w:sz w:val="24"/>
              </w:rPr>
              <w:t xml:space="preserve"> </w:t>
            </w:r>
            <w:r>
              <w:rPr>
                <w:rFonts w:eastAsia="仿宋_GB2312"/>
                <w:bCs/>
                <w:sz w:val="24"/>
              </w:rPr>
              <w:t>）故障（</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雷达低高度告警功能处于开启（</w:t>
            </w:r>
            <w:r>
              <w:rPr>
                <w:rFonts w:eastAsia="仿宋_GB2312"/>
                <w:bCs/>
                <w:sz w:val="24"/>
              </w:rPr>
              <w:t xml:space="preserve"> </w:t>
            </w:r>
            <w:r>
              <w:rPr>
                <w:rFonts w:eastAsia="仿宋_GB2312"/>
                <w:bCs/>
                <w:sz w:val="24"/>
              </w:rPr>
              <w:t>）关闭（</w:t>
            </w:r>
            <w:r>
              <w:rPr>
                <w:rFonts w:eastAsia="仿宋_GB2312"/>
                <w:bCs/>
                <w:sz w:val="24"/>
              </w:rPr>
              <w:t xml:space="preserve"> </w:t>
            </w:r>
            <w:r>
              <w:rPr>
                <w:rFonts w:eastAsia="仿宋_GB2312"/>
                <w:bCs/>
                <w:sz w:val="24"/>
              </w:rPr>
              <w:t>）状态，出现（</w:t>
            </w:r>
            <w:r>
              <w:rPr>
                <w:rFonts w:eastAsia="仿宋_GB2312"/>
                <w:bCs/>
                <w:sz w:val="24"/>
              </w:rPr>
              <w:t xml:space="preserve"> </w:t>
            </w:r>
            <w:r>
              <w:rPr>
                <w:rFonts w:eastAsia="仿宋_GB2312"/>
                <w:bCs/>
                <w:sz w:val="24"/>
              </w:rPr>
              <w:t>）未出现（</w:t>
            </w:r>
            <w:r>
              <w:rPr>
                <w:rFonts w:eastAsia="仿宋_GB2312"/>
                <w:bCs/>
                <w:sz w:val="24"/>
              </w:rPr>
              <w:t xml:space="preserve"> </w:t>
            </w:r>
            <w:r>
              <w:rPr>
                <w:rFonts w:eastAsia="仿宋_GB2312"/>
                <w:bCs/>
                <w:sz w:val="24"/>
              </w:rPr>
              <w:t>）告警</w:t>
            </w:r>
          </w:p>
          <w:p w:rsidR="00AD4612" w:rsidRDefault="00385841">
            <w:pPr>
              <w:tabs>
                <w:tab w:val="center" w:pos="562"/>
              </w:tabs>
              <w:rPr>
                <w:rFonts w:eastAsia="仿宋_GB2312"/>
                <w:bCs/>
                <w:sz w:val="24"/>
              </w:rPr>
            </w:pPr>
            <w:r>
              <w:rPr>
                <w:rFonts w:eastAsia="仿宋_GB2312"/>
                <w:bCs/>
                <w:sz w:val="24"/>
              </w:rPr>
              <w:t>飞行冲突探测功能处于开启（</w:t>
            </w:r>
            <w:r>
              <w:rPr>
                <w:rFonts w:eastAsia="仿宋_GB2312"/>
                <w:bCs/>
                <w:sz w:val="24"/>
              </w:rPr>
              <w:t xml:space="preserve"> </w:t>
            </w:r>
            <w:r>
              <w:rPr>
                <w:rFonts w:eastAsia="仿宋_GB2312"/>
                <w:bCs/>
                <w:sz w:val="24"/>
              </w:rPr>
              <w:t>）关闭（</w:t>
            </w:r>
            <w:r>
              <w:rPr>
                <w:rFonts w:eastAsia="仿宋_GB2312"/>
                <w:bCs/>
                <w:sz w:val="24"/>
              </w:rPr>
              <w:t xml:space="preserve">  </w:t>
            </w:r>
            <w:r>
              <w:rPr>
                <w:rFonts w:eastAsia="仿宋_GB2312"/>
                <w:bCs/>
                <w:sz w:val="24"/>
              </w:rPr>
              <w:t>）状态，出现（</w:t>
            </w:r>
            <w:r>
              <w:rPr>
                <w:rFonts w:eastAsia="仿宋_GB2312"/>
                <w:bCs/>
                <w:sz w:val="24"/>
              </w:rPr>
              <w:t xml:space="preserve"> </w:t>
            </w:r>
            <w:r>
              <w:rPr>
                <w:rFonts w:eastAsia="仿宋_GB2312"/>
                <w:bCs/>
                <w:sz w:val="24"/>
              </w:rPr>
              <w:t>）未出现（</w:t>
            </w:r>
            <w:r>
              <w:rPr>
                <w:rFonts w:eastAsia="仿宋_GB2312"/>
                <w:bCs/>
                <w:sz w:val="24"/>
              </w:rPr>
              <w:t xml:space="preserve"> </w:t>
            </w:r>
            <w:r>
              <w:rPr>
                <w:rFonts w:eastAsia="仿宋_GB2312"/>
                <w:bCs/>
                <w:sz w:val="24"/>
              </w:rPr>
              <w:t>）告警</w:t>
            </w:r>
          </w:p>
        </w:tc>
      </w:tr>
      <w:tr w:rsidR="00AD4612">
        <w:trPr>
          <w:trHeight w:val="567"/>
          <w:jc w:val="center"/>
        </w:trPr>
        <w:tc>
          <w:tcPr>
            <w:tcW w:w="8554" w:type="dxa"/>
            <w:gridSpan w:val="4"/>
            <w:tcBorders>
              <w:bottom w:val="single" w:sz="4" w:space="0" w:color="auto"/>
            </w:tcBorders>
          </w:tcPr>
          <w:p w:rsidR="00AD4612" w:rsidRDefault="00385841">
            <w:pPr>
              <w:tabs>
                <w:tab w:val="center" w:pos="562"/>
              </w:tabs>
              <w:rPr>
                <w:rFonts w:eastAsia="仿宋_GB2312"/>
                <w:sz w:val="24"/>
              </w:rPr>
            </w:pPr>
            <w:r>
              <w:rPr>
                <w:rFonts w:eastAsia="仿宋_GB2312"/>
                <w:sz w:val="24"/>
              </w:rPr>
              <w:lastRenderedPageBreak/>
              <w:t>四、天气状况：</w:t>
            </w:r>
          </w:p>
          <w:p w:rsidR="00AD4612" w:rsidRDefault="00385841">
            <w:pPr>
              <w:tabs>
                <w:tab w:val="center" w:pos="562"/>
              </w:tabs>
              <w:rPr>
                <w:rFonts w:eastAsia="仿宋_GB2312"/>
                <w:bCs/>
                <w:sz w:val="24"/>
              </w:rPr>
            </w:pPr>
            <w:r>
              <w:rPr>
                <w:rFonts w:eastAsia="仿宋_GB2312"/>
                <w:bCs/>
                <w:sz w:val="24"/>
              </w:rPr>
              <w:t>良好（</w:t>
            </w:r>
            <w:r>
              <w:rPr>
                <w:rFonts w:eastAsia="仿宋_GB2312"/>
                <w:bCs/>
                <w:sz w:val="24"/>
              </w:rPr>
              <w:t xml:space="preserve"> </w:t>
            </w:r>
            <w:r>
              <w:rPr>
                <w:rFonts w:eastAsia="仿宋_GB2312"/>
                <w:bCs/>
                <w:sz w:val="24"/>
              </w:rPr>
              <w:t>）雷雨（</w:t>
            </w:r>
            <w:r>
              <w:rPr>
                <w:rFonts w:eastAsia="仿宋_GB2312"/>
                <w:bCs/>
                <w:sz w:val="24"/>
              </w:rPr>
              <w:t xml:space="preserve"> </w:t>
            </w:r>
            <w:r>
              <w:rPr>
                <w:rFonts w:eastAsia="仿宋_GB2312"/>
                <w:bCs/>
                <w:sz w:val="24"/>
              </w:rPr>
              <w:t>）降水（</w:t>
            </w:r>
            <w:r>
              <w:rPr>
                <w:rFonts w:eastAsia="仿宋_GB2312"/>
                <w:bCs/>
                <w:sz w:val="24"/>
              </w:rPr>
              <w:t xml:space="preserve"> </w:t>
            </w:r>
            <w:r>
              <w:rPr>
                <w:rFonts w:eastAsia="仿宋_GB2312"/>
                <w:bCs/>
                <w:sz w:val="24"/>
              </w:rPr>
              <w:t>）低云（</w:t>
            </w:r>
            <w:r>
              <w:rPr>
                <w:rFonts w:eastAsia="仿宋_GB2312"/>
                <w:bCs/>
                <w:sz w:val="24"/>
              </w:rPr>
              <w:t xml:space="preserve"> </w:t>
            </w:r>
            <w:r>
              <w:rPr>
                <w:rFonts w:eastAsia="仿宋_GB2312"/>
                <w:bCs/>
                <w:sz w:val="24"/>
              </w:rPr>
              <w:t>）低能见度（</w:t>
            </w:r>
            <w:r>
              <w:rPr>
                <w:rFonts w:eastAsia="仿宋_GB2312"/>
                <w:bCs/>
                <w:sz w:val="24"/>
              </w:rPr>
              <w:t xml:space="preserve"> </w:t>
            </w:r>
            <w:r>
              <w:rPr>
                <w:rFonts w:eastAsia="仿宋_GB2312"/>
                <w:bCs/>
                <w:sz w:val="24"/>
              </w:rPr>
              <w:t>）大风（</w:t>
            </w:r>
            <w:r>
              <w:rPr>
                <w:rFonts w:eastAsia="仿宋_GB2312"/>
                <w:bCs/>
                <w:sz w:val="24"/>
              </w:rPr>
              <w:t xml:space="preserve"> </w:t>
            </w:r>
            <w:r>
              <w:rPr>
                <w:rFonts w:eastAsia="仿宋_GB2312"/>
                <w:bCs/>
                <w:sz w:val="24"/>
              </w:rPr>
              <w:t>）其他（</w:t>
            </w:r>
            <w:r>
              <w:rPr>
                <w:rFonts w:eastAsia="仿宋_GB2312"/>
                <w:bCs/>
                <w:sz w:val="24"/>
              </w:rPr>
              <w:t xml:space="preserve">       </w:t>
            </w:r>
            <w:r>
              <w:rPr>
                <w:rFonts w:eastAsia="仿宋_GB2312"/>
                <w:bCs/>
                <w:sz w:val="24"/>
              </w:rPr>
              <w:t>）</w:t>
            </w:r>
          </w:p>
        </w:tc>
      </w:tr>
      <w:tr w:rsidR="00AD4612">
        <w:trPr>
          <w:trHeight w:val="567"/>
          <w:jc w:val="center"/>
        </w:trPr>
        <w:tc>
          <w:tcPr>
            <w:tcW w:w="8554" w:type="dxa"/>
            <w:gridSpan w:val="4"/>
            <w:tcBorders>
              <w:bottom w:val="single" w:sz="4" w:space="0" w:color="auto"/>
            </w:tcBorders>
          </w:tcPr>
          <w:p w:rsidR="00AD4612" w:rsidRDefault="00385841">
            <w:pPr>
              <w:tabs>
                <w:tab w:val="center" w:pos="562"/>
              </w:tabs>
              <w:rPr>
                <w:rFonts w:eastAsia="仿宋_GB2312"/>
                <w:sz w:val="24"/>
              </w:rPr>
            </w:pPr>
            <w:r>
              <w:rPr>
                <w:rFonts w:eastAsia="仿宋_GB2312"/>
                <w:sz w:val="24"/>
              </w:rPr>
              <w:t>五、航空器与航空器之间或航空器与障碍物间最小距离</w:t>
            </w:r>
          </w:p>
          <w:p w:rsidR="00AD4612" w:rsidRDefault="00385841">
            <w:pPr>
              <w:tabs>
                <w:tab w:val="center" w:pos="562"/>
              </w:tabs>
              <w:rPr>
                <w:rFonts w:eastAsia="仿宋_GB2312"/>
                <w:bCs/>
                <w:sz w:val="24"/>
              </w:rPr>
            </w:pPr>
            <w:r>
              <w:rPr>
                <w:rFonts w:eastAsia="仿宋_GB2312"/>
                <w:bCs/>
                <w:sz w:val="24"/>
              </w:rPr>
              <w:t>航空器与航空器之间垂直距离（</w:t>
            </w:r>
            <w:r>
              <w:rPr>
                <w:rFonts w:eastAsia="仿宋_GB2312"/>
                <w:bCs/>
                <w:sz w:val="24"/>
              </w:rPr>
              <w:t xml:space="preserve">    </w:t>
            </w:r>
            <w:r>
              <w:rPr>
                <w:rFonts w:eastAsia="仿宋_GB2312" w:hint="eastAsia"/>
                <w:bCs/>
                <w:sz w:val="24"/>
              </w:rPr>
              <w:t xml:space="preserve"> </w:t>
            </w:r>
            <w:r>
              <w:rPr>
                <w:rFonts w:eastAsia="仿宋_GB2312"/>
                <w:bCs/>
                <w:sz w:val="24"/>
              </w:rPr>
              <w:t>）时，横向距离（</w:t>
            </w:r>
            <w:r>
              <w:rPr>
                <w:rFonts w:eastAsia="仿宋_GB2312"/>
                <w:bCs/>
                <w:sz w:val="24"/>
              </w:rPr>
              <w:t xml:space="preserve">      </w:t>
            </w:r>
            <w:r>
              <w:rPr>
                <w:rFonts w:eastAsia="仿宋_GB2312"/>
                <w:bCs/>
                <w:sz w:val="24"/>
              </w:rPr>
              <w:t>），纵向距离（</w:t>
            </w:r>
            <w:r>
              <w:rPr>
                <w:rFonts w:eastAsia="仿宋_GB2312"/>
                <w:bCs/>
                <w:sz w:val="24"/>
              </w:rPr>
              <w:t xml:space="preserve">      </w:t>
            </w:r>
            <w:r>
              <w:rPr>
                <w:rFonts w:eastAsia="仿宋_GB2312"/>
                <w:bCs/>
                <w:sz w:val="24"/>
              </w:rPr>
              <w:t>）</w:t>
            </w:r>
          </w:p>
          <w:p w:rsidR="00AD4612" w:rsidRDefault="00385841">
            <w:pPr>
              <w:tabs>
                <w:tab w:val="center" w:pos="562"/>
              </w:tabs>
              <w:rPr>
                <w:rFonts w:eastAsia="仿宋_GB2312"/>
                <w:bCs/>
                <w:sz w:val="24"/>
              </w:rPr>
            </w:pPr>
            <w:r>
              <w:rPr>
                <w:rFonts w:eastAsia="仿宋_GB2312"/>
                <w:bCs/>
                <w:sz w:val="24"/>
              </w:rPr>
              <w:t>航空器与障碍物之间垂直距离（</w:t>
            </w:r>
            <w:r>
              <w:rPr>
                <w:rFonts w:eastAsia="仿宋_GB2312" w:hint="eastAsia"/>
                <w:bCs/>
                <w:sz w:val="24"/>
              </w:rPr>
              <w:t xml:space="preserve">     </w:t>
            </w:r>
            <w:r>
              <w:rPr>
                <w:rFonts w:eastAsia="仿宋_GB2312"/>
                <w:bCs/>
                <w:sz w:val="24"/>
              </w:rPr>
              <w:t xml:space="preserve"> </w:t>
            </w:r>
            <w:r>
              <w:rPr>
                <w:rFonts w:eastAsia="仿宋_GB2312" w:hint="eastAsia"/>
                <w:bCs/>
                <w:sz w:val="24"/>
              </w:rPr>
              <w:t xml:space="preserve">  </w:t>
            </w:r>
            <w:r>
              <w:rPr>
                <w:rFonts w:eastAsia="仿宋_GB2312"/>
                <w:bCs/>
                <w:sz w:val="24"/>
              </w:rPr>
              <w:t xml:space="preserve">    </w:t>
            </w:r>
            <w:r>
              <w:rPr>
                <w:rFonts w:eastAsia="仿宋_GB2312"/>
                <w:bCs/>
                <w:sz w:val="24"/>
              </w:rPr>
              <w:t>）时，水平距离（</w:t>
            </w:r>
            <w:r>
              <w:rPr>
                <w:rFonts w:eastAsia="仿宋_GB2312"/>
                <w:bCs/>
                <w:sz w:val="24"/>
              </w:rPr>
              <w:t xml:space="preserve">             </w:t>
            </w:r>
            <w:r>
              <w:rPr>
                <w:rFonts w:eastAsia="仿宋_GB2312"/>
                <w:bCs/>
                <w:sz w:val="24"/>
              </w:rPr>
              <w:t>）</w:t>
            </w:r>
          </w:p>
        </w:tc>
      </w:tr>
      <w:tr w:rsidR="00AD4612">
        <w:trPr>
          <w:trHeight w:val="11533"/>
          <w:jc w:val="center"/>
        </w:trPr>
        <w:tc>
          <w:tcPr>
            <w:tcW w:w="8554" w:type="dxa"/>
            <w:gridSpan w:val="4"/>
          </w:tcPr>
          <w:p w:rsidR="00AD4612" w:rsidRDefault="00385841">
            <w:pPr>
              <w:tabs>
                <w:tab w:val="center" w:pos="562"/>
              </w:tabs>
              <w:rPr>
                <w:rFonts w:eastAsia="仿宋_GB2312"/>
                <w:sz w:val="24"/>
              </w:rPr>
            </w:pPr>
            <w:r>
              <w:rPr>
                <w:rFonts w:eastAsia="仿宋_GB2312"/>
                <w:sz w:val="24"/>
              </w:rPr>
              <w:t>六、事件过程描述：</w:t>
            </w:r>
          </w:p>
          <w:p w:rsidR="00AD4612" w:rsidRDefault="00AD4612">
            <w:pPr>
              <w:tabs>
                <w:tab w:val="center" w:pos="562"/>
              </w:tabs>
              <w:jc w:val="center"/>
              <w:rPr>
                <w:rFonts w:eastAsia="仿宋_GB2312"/>
                <w:bCs/>
                <w:sz w:val="24"/>
              </w:rPr>
            </w:pPr>
          </w:p>
          <w:p w:rsidR="00AD4612" w:rsidRDefault="00AD4612">
            <w:pPr>
              <w:tabs>
                <w:tab w:val="center" w:pos="562"/>
              </w:tabs>
              <w:jc w:val="center"/>
              <w:rPr>
                <w:rFonts w:eastAsia="仿宋_GB2312"/>
                <w:bCs/>
                <w:sz w:val="24"/>
              </w:rPr>
            </w:pPr>
          </w:p>
          <w:p w:rsidR="00AD4612" w:rsidRDefault="00AD4612">
            <w:pPr>
              <w:tabs>
                <w:tab w:val="center" w:pos="562"/>
              </w:tabs>
              <w:jc w:val="center"/>
              <w:rPr>
                <w:rFonts w:eastAsia="仿宋_GB2312"/>
                <w:bCs/>
                <w:sz w:val="24"/>
              </w:rPr>
            </w:pPr>
          </w:p>
          <w:p w:rsidR="00AD4612" w:rsidRDefault="00AD4612">
            <w:pPr>
              <w:tabs>
                <w:tab w:val="center" w:pos="562"/>
              </w:tabs>
              <w:jc w:val="center"/>
              <w:rPr>
                <w:rFonts w:eastAsia="仿宋_GB2312"/>
                <w:bCs/>
                <w:sz w:val="24"/>
              </w:rPr>
            </w:pPr>
          </w:p>
          <w:p w:rsidR="00AD4612" w:rsidRDefault="00AD4612">
            <w:pPr>
              <w:tabs>
                <w:tab w:val="center" w:pos="562"/>
              </w:tabs>
              <w:jc w:val="center"/>
              <w:rPr>
                <w:rFonts w:eastAsia="仿宋_GB2312"/>
                <w:bCs/>
                <w:sz w:val="24"/>
              </w:rPr>
            </w:pPr>
          </w:p>
          <w:p w:rsidR="00AD4612" w:rsidRDefault="00AD4612">
            <w:pPr>
              <w:tabs>
                <w:tab w:val="center" w:pos="562"/>
              </w:tabs>
              <w:jc w:val="center"/>
              <w:rPr>
                <w:rFonts w:eastAsia="仿宋_GB2312"/>
                <w:bCs/>
                <w:sz w:val="24"/>
              </w:rPr>
            </w:pPr>
          </w:p>
          <w:p w:rsidR="00AD4612" w:rsidRDefault="00AD4612">
            <w:pPr>
              <w:tabs>
                <w:tab w:val="center" w:pos="562"/>
              </w:tabs>
              <w:jc w:val="center"/>
              <w:rPr>
                <w:rFonts w:eastAsia="仿宋_GB2312"/>
                <w:bCs/>
                <w:sz w:val="24"/>
              </w:rPr>
            </w:pPr>
          </w:p>
          <w:p w:rsidR="00AD4612" w:rsidRDefault="00AD4612">
            <w:pPr>
              <w:tabs>
                <w:tab w:val="center" w:pos="562"/>
              </w:tabs>
              <w:jc w:val="center"/>
              <w:rPr>
                <w:rFonts w:eastAsia="仿宋_GB2312"/>
                <w:bCs/>
                <w:sz w:val="24"/>
              </w:rPr>
            </w:pPr>
          </w:p>
          <w:p w:rsidR="00AD4612" w:rsidRDefault="00AD4612">
            <w:pPr>
              <w:tabs>
                <w:tab w:val="center" w:pos="562"/>
              </w:tabs>
              <w:jc w:val="center"/>
              <w:rPr>
                <w:rFonts w:eastAsia="仿宋_GB2312"/>
                <w:bCs/>
                <w:sz w:val="24"/>
              </w:rPr>
            </w:pPr>
          </w:p>
          <w:p w:rsidR="00AD4612" w:rsidRDefault="00AD4612">
            <w:pPr>
              <w:tabs>
                <w:tab w:val="center" w:pos="562"/>
              </w:tabs>
              <w:jc w:val="center"/>
              <w:rPr>
                <w:rFonts w:eastAsia="仿宋_GB2312"/>
                <w:bCs/>
                <w:sz w:val="24"/>
              </w:rPr>
            </w:pPr>
          </w:p>
          <w:p w:rsidR="00AD4612" w:rsidRDefault="00AD4612">
            <w:pPr>
              <w:tabs>
                <w:tab w:val="center" w:pos="562"/>
              </w:tabs>
              <w:jc w:val="center"/>
              <w:rPr>
                <w:rFonts w:eastAsia="仿宋_GB2312"/>
                <w:bCs/>
                <w:sz w:val="24"/>
              </w:rPr>
            </w:pPr>
          </w:p>
          <w:p w:rsidR="00AD4612" w:rsidRDefault="00AD4612">
            <w:pPr>
              <w:tabs>
                <w:tab w:val="center" w:pos="562"/>
              </w:tabs>
              <w:jc w:val="center"/>
              <w:rPr>
                <w:rFonts w:eastAsia="仿宋_GB2312"/>
                <w:bCs/>
                <w:sz w:val="24"/>
              </w:rPr>
            </w:pPr>
          </w:p>
          <w:p w:rsidR="00AD4612" w:rsidRDefault="00AD4612">
            <w:pPr>
              <w:tabs>
                <w:tab w:val="center" w:pos="562"/>
              </w:tabs>
              <w:jc w:val="center"/>
              <w:rPr>
                <w:rFonts w:eastAsia="仿宋_GB2312"/>
                <w:bCs/>
                <w:sz w:val="24"/>
              </w:rPr>
            </w:pPr>
          </w:p>
          <w:p w:rsidR="00AD4612" w:rsidRDefault="00AD4612">
            <w:pPr>
              <w:tabs>
                <w:tab w:val="center" w:pos="562"/>
              </w:tabs>
              <w:jc w:val="center"/>
              <w:rPr>
                <w:rFonts w:eastAsia="仿宋_GB2312"/>
                <w:bCs/>
                <w:sz w:val="24"/>
              </w:rPr>
            </w:pPr>
          </w:p>
          <w:p w:rsidR="00AD4612" w:rsidRDefault="00AD4612">
            <w:pPr>
              <w:tabs>
                <w:tab w:val="center" w:pos="562"/>
              </w:tabs>
              <w:jc w:val="center"/>
              <w:rPr>
                <w:rFonts w:eastAsia="仿宋_GB2312"/>
                <w:bCs/>
                <w:sz w:val="24"/>
              </w:rPr>
            </w:pPr>
          </w:p>
          <w:p w:rsidR="00AD4612" w:rsidRDefault="00AD4612">
            <w:pPr>
              <w:tabs>
                <w:tab w:val="center" w:pos="562"/>
              </w:tabs>
              <w:jc w:val="center"/>
              <w:rPr>
                <w:rFonts w:eastAsia="仿宋_GB2312"/>
                <w:bCs/>
                <w:sz w:val="24"/>
              </w:rPr>
            </w:pPr>
          </w:p>
          <w:p w:rsidR="00AD4612" w:rsidRDefault="00AD4612">
            <w:pPr>
              <w:tabs>
                <w:tab w:val="center" w:pos="562"/>
              </w:tabs>
              <w:rPr>
                <w:rFonts w:eastAsia="仿宋_GB2312"/>
                <w:bCs/>
                <w:sz w:val="24"/>
              </w:rPr>
            </w:pPr>
          </w:p>
        </w:tc>
      </w:tr>
    </w:tbl>
    <w:p w:rsidR="00AD4612" w:rsidRDefault="00385841">
      <w:pPr>
        <w:tabs>
          <w:tab w:val="center" w:pos="562"/>
        </w:tabs>
        <w:ind w:left="10" w:rightChars="11" w:right="23"/>
        <w:rPr>
          <w:rFonts w:eastAsia="仿宋_GB2312"/>
          <w:sz w:val="24"/>
        </w:rPr>
      </w:pPr>
      <w:r>
        <w:rPr>
          <w:rFonts w:eastAsia="仿宋_GB2312"/>
          <w:sz w:val="24"/>
        </w:rPr>
        <w:br w:type="page"/>
      </w:r>
    </w:p>
    <w:p w:rsidR="00AD4612" w:rsidRDefault="00AD4612">
      <w:pPr>
        <w:tabs>
          <w:tab w:val="center" w:pos="562"/>
        </w:tabs>
        <w:ind w:left="10" w:rightChars="11" w:right="23"/>
        <w:rPr>
          <w:rFonts w:eastAsia="仿宋_GB2312"/>
          <w:sz w:val="24"/>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360"/>
        <w:gridCol w:w="4360"/>
      </w:tblGrid>
      <w:tr w:rsidR="00AD4612">
        <w:trPr>
          <w:jc w:val="center"/>
        </w:trPr>
        <w:tc>
          <w:tcPr>
            <w:tcW w:w="8720" w:type="dxa"/>
            <w:gridSpan w:val="2"/>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jc w:val="center"/>
              <w:rPr>
                <w:rFonts w:ascii="仿宋_GB2312" w:eastAsia="仿宋_GB2312" w:hAnsi="宋体"/>
                <w:kern w:val="0"/>
                <w:sz w:val="24"/>
                <w:lang w:val="zh-CN"/>
              </w:rPr>
            </w:pPr>
            <w:r>
              <w:rPr>
                <w:rFonts w:ascii="仿宋_GB2312" w:eastAsia="仿宋_GB2312" w:hAnsi="宋体" w:hint="eastAsia"/>
                <w:kern w:val="0"/>
                <w:sz w:val="24"/>
                <w:lang w:val="zh-CN"/>
              </w:rPr>
              <w:t>空中交通事件报告表</w:t>
            </w:r>
          </w:p>
          <w:p w:rsidR="00AD4612" w:rsidRDefault="00385841">
            <w:pPr>
              <w:tabs>
                <w:tab w:val="center" w:pos="562"/>
              </w:tabs>
              <w:autoSpaceDE w:val="0"/>
              <w:autoSpaceDN w:val="0"/>
              <w:adjustRightInd w:val="0"/>
              <w:rPr>
                <w:rFonts w:ascii="仿宋_GB2312" w:eastAsia="仿宋_GB2312" w:hAnsi="宋体"/>
                <w:kern w:val="0"/>
                <w:sz w:val="24"/>
                <w:lang w:val="zh-CN"/>
              </w:rPr>
            </w:pPr>
            <w:r>
              <w:rPr>
                <w:rFonts w:ascii="仿宋_GB2312" w:eastAsia="仿宋_GB2312" w:hAnsi="宋体" w:hint="eastAsia"/>
                <w:kern w:val="0"/>
                <w:sz w:val="24"/>
                <w:lang w:val="zh-CN"/>
              </w:rPr>
              <w:t>用于提交和接收空中交通事故报告，在最初的无线电报告中，应包括阴影部分的各项。</w:t>
            </w:r>
          </w:p>
        </w:tc>
      </w:tr>
      <w:tr w:rsidR="00AD4612">
        <w:trPr>
          <w:jc w:val="center"/>
        </w:trPr>
        <w:tc>
          <w:tcPr>
            <w:tcW w:w="4360" w:type="dxa"/>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rPr>
                <w:rFonts w:ascii="仿宋_GB2312" w:eastAsia="仿宋_GB2312" w:hAnsi="宋体"/>
                <w:kern w:val="0"/>
                <w:sz w:val="24"/>
                <w:lang w:val="zh-CN"/>
              </w:rPr>
            </w:pPr>
            <w:r>
              <w:rPr>
                <w:rFonts w:ascii="仿宋_GB2312" w:eastAsia="仿宋_GB2312" w:hAnsi="宋体" w:hint="eastAsia"/>
                <w:kern w:val="0"/>
                <w:sz w:val="24"/>
                <w:highlight w:val="lightGray"/>
                <w:lang w:val="zh-CN"/>
              </w:rPr>
              <w:t>Ａ－－－航空器识别标志</w:t>
            </w:r>
          </w:p>
        </w:tc>
        <w:tc>
          <w:tcPr>
            <w:tcW w:w="4360" w:type="dxa"/>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rPr>
                <w:rFonts w:ascii="仿宋_GB2312" w:eastAsia="仿宋_GB2312" w:hAnsi="宋体"/>
                <w:kern w:val="0"/>
                <w:sz w:val="24"/>
                <w:lang w:val="zh-CN"/>
              </w:rPr>
            </w:pPr>
            <w:r>
              <w:rPr>
                <w:rFonts w:ascii="仿宋_GB2312" w:eastAsia="仿宋_GB2312" w:hAnsi="宋体" w:hint="eastAsia"/>
                <w:kern w:val="0"/>
                <w:sz w:val="24"/>
                <w:highlight w:val="lightGray"/>
                <w:lang w:val="zh-CN"/>
              </w:rPr>
              <w:t>Ｂ－－－事故类别</w:t>
            </w:r>
          </w:p>
          <w:p w:rsidR="00AD4612" w:rsidRDefault="00385841">
            <w:pPr>
              <w:tabs>
                <w:tab w:val="center" w:pos="562"/>
              </w:tabs>
              <w:autoSpaceDE w:val="0"/>
              <w:autoSpaceDN w:val="0"/>
              <w:adjustRightInd w:val="0"/>
              <w:rPr>
                <w:rFonts w:ascii="仿宋_GB2312" w:eastAsia="仿宋_GB2312" w:hAnsi="宋体"/>
                <w:kern w:val="0"/>
                <w:sz w:val="24"/>
                <w:lang w:val="zh-CN"/>
              </w:rPr>
            </w:pPr>
            <w:r>
              <w:rPr>
                <w:rFonts w:ascii="仿宋_GB2312" w:eastAsia="仿宋_GB2312" w:hAnsi="宋体" w:hint="eastAsia"/>
                <w:kern w:val="0"/>
                <w:sz w:val="24"/>
                <w:lang w:val="zh-CN"/>
              </w:rPr>
              <w:t>空中接近／程序／设备</w:t>
            </w:r>
          </w:p>
        </w:tc>
      </w:tr>
      <w:tr w:rsidR="00AD4612">
        <w:trPr>
          <w:jc w:val="center"/>
        </w:trPr>
        <w:tc>
          <w:tcPr>
            <w:tcW w:w="8720" w:type="dxa"/>
            <w:gridSpan w:val="2"/>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rPr>
                <w:rFonts w:ascii="仿宋_GB2312" w:eastAsia="仿宋_GB2312" w:hAnsi="宋体"/>
                <w:kern w:val="0"/>
                <w:sz w:val="24"/>
                <w:highlight w:val="lightGray"/>
              </w:rPr>
            </w:pPr>
            <w:r>
              <w:rPr>
                <w:rFonts w:ascii="仿宋_GB2312" w:eastAsia="仿宋_GB2312" w:hAnsi="宋体" w:hint="eastAsia"/>
                <w:kern w:val="0"/>
                <w:sz w:val="24"/>
                <w:highlight w:val="lightGray"/>
              </w:rPr>
              <w:t>Ｃ－－－</w:t>
            </w:r>
            <w:r>
              <w:rPr>
                <w:rFonts w:ascii="仿宋_GB2312" w:eastAsia="仿宋_GB2312" w:hAnsi="宋体" w:hint="eastAsia"/>
                <w:kern w:val="0"/>
                <w:sz w:val="24"/>
                <w:highlight w:val="lightGray"/>
                <w:lang w:val="zh-CN"/>
              </w:rPr>
              <w:t>事故</w:t>
            </w:r>
          </w:p>
          <w:p w:rsidR="00AD4612" w:rsidRDefault="00385841">
            <w:pPr>
              <w:tabs>
                <w:tab w:val="center" w:pos="562"/>
              </w:tabs>
              <w:autoSpaceDE w:val="0"/>
              <w:autoSpaceDN w:val="0"/>
              <w:adjustRightInd w:val="0"/>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１．一般情况</w:t>
            </w:r>
          </w:p>
          <w:p w:rsidR="00AD4612" w:rsidRDefault="00385841">
            <w:pPr>
              <w:tabs>
                <w:tab w:val="center" w:pos="562"/>
              </w:tabs>
              <w:autoSpaceDE w:val="0"/>
              <w:autoSpaceDN w:val="0"/>
              <w:adjustRightInd w:val="0"/>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ａ）事故的日期／时间＿＿＿＿＿＿＿＿＿＿＿＿＿＿＿＿＿＿世界协调时</w:t>
            </w:r>
          </w:p>
          <w:p w:rsidR="00AD4612" w:rsidRDefault="00385841">
            <w:pPr>
              <w:tabs>
                <w:tab w:val="center" w:pos="562"/>
              </w:tabs>
              <w:autoSpaceDE w:val="0"/>
              <w:autoSpaceDN w:val="0"/>
              <w:adjustRightInd w:val="0"/>
              <w:rPr>
                <w:rFonts w:ascii="仿宋_GB2312" w:eastAsia="仿宋_GB2312" w:hAnsi="宋体"/>
                <w:kern w:val="0"/>
                <w:sz w:val="24"/>
                <w:lang w:val="zh-CN"/>
              </w:rPr>
            </w:pPr>
            <w:r>
              <w:rPr>
                <w:rFonts w:ascii="仿宋_GB2312" w:eastAsia="仿宋_GB2312" w:hAnsi="宋体" w:hint="eastAsia"/>
                <w:kern w:val="0"/>
                <w:sz w:val="24"/>
                <w:highlight w:val="lightGray"/>
                <w:lang w:val="zh-CN"/>
              </w:rPr>
              <w:t>ｂ）地点＿＿＿＿＿＿＿＿＿＿＿＿＿＿＿＿＿＿＿＿＿＿＿＿＿＿＿＿</w:t>
            </w:r>
          </w:p>
        </w:tc>
      </w:tr>
      <w:tr w:rsidR="00AD4612">
        <w:trPr>
          <w:jc w:val="center"/>
        </w:trPr>
        <w:tc>
          <w:tcPr>
            <w:tcW w:w="8720" w:type="dxa"/>
            <w:gridSpan w:val="2"/>
            <w:tcBorders>
              <w:top w:val="single" w:sz="4" w:space="0" w:color="auto"/>
              <w:left w:val="single" w:sz="4" w:space="0" w:color="auto"/>
              <w:bottom w:val="single" w:sz="4" w:space="0" w:color="auto"/>
              <w:right w:val="single" w:sz="4" w:space="0" w:color="auto"/>
            </w:tcBorders>
          </w:tcPr>
          <w:p w:rsidR="00AD4612" w:rsidRPr="00D72B1A"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rPr>
            </w:pPr>
            <w:r>
              <w:rPr>
                <w:rFonts w:ascii="仿宋_GB2312" w:eastAsia="仿宋_GB2312" w:hAnsi="宋体" w:hint="eastAsia"/>
                <w:kern w:val="0"/>
                <w:sz w:val="24"/>
                <w:highlight w:val="lightGray"/>
              </w:rPr>
              <w:t>２．</w:t>
            </w:r>
            <w:r>
              <w:rPr>
                <w:rFonts w:ascii="仿宋_GB2312" w:eastAsia="仿宋_GB2312" w:hAnsi="宋体" w:hint="eastAsia"/>
                <w:kern w:val="0"/>
                <w:sz w:val="24"/>
                <w:highlight w:val="lightGray"/>
                <w:lang w:val="zh-CN"/>
              </w:rPr>
              <w:t>已方航空器</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rPr>
            </w:pPr>
            <w:r>
              <w:rPr>
                <w:rFonts w:ascii="仿宋_GB2312" w:eastAsia="仿宋_GB2312" w:hAnsi="宋体" w:hint="eastAsia"/>
                <w:kern w:val="0"/>
                <w:sz w:val="24"/>
                <w:highlight w:val="lightGray"/>
                <w:lang w:val="zh-CN"/>
              </w:rPr>
              <w:t xml:space="preserve">　</w:t>
            </w:r>
            <w:r>
              <w:rPr>
                <w:rFonts w:ascii="仿宋_GB2312" w:eastAsia="仿宋_GB2312" w:hAnsi="宋体" w:hint="eastAsia"/>
                <w:kern w:val="0"/>
                <w:sz w:val="24"/>
                <w:highlight w:val="lightGray"/>
              </w:rPr>
              <w:t>ａ）</w:t>
            </w:r>
            <w:r>
              <w:rPr>
                <w:rFonts w:ascii="仿宋_GB2312" w:eastAsia="仿宋_GB2312" w:hAnsi="宋体" w:hint="eastAsia"/>
                <w:kern w:val="0"/>
                <w:sz w:val="24"/>
                <w:highlight w:val="lightGray"/>
                <w:lang w:val="zh-CN"/>
              </w:rPr>
              <w:t>航向和航路</w:t>
            </w:r>
            <w:r>
              <w:rPr>
                <w:rFonts w:ascii="仿宋_GB2312" w:eastAsia="仿宋_GB2312" w:hAnsi="宋体" w:hint="eastAsia"/>
                <w:kern w:val="0"/>
                <w:sz w:val="24"/>
                <w:highlight w:val="lightGray"/>
              </w:rPr>
              <w:t>＿＿＿＿＿＿＿＿＿＿＿＿＿＿＿＿＿＿＿＿＿＿＿＿＿</w:t>
            </w:r>
            <w:r>
              <w:rPr>
                <w:rFonts w:ascii="仿宋_GB2312" w:eastAsia="仿宋_GB2312" w:hAnsi="宋体" w:hint="eastAsia"/>
                <w:kern w:val="0"/>
                <w:sz w:val="24"/>
                <w:highlight w:val="lightGray"/>
                <w:lang w:val="zh-CN"/>
              </w:rPr>
              <w:t xml:space="preserve">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 xml:space="preserve">　ｂ）真空速＿＿＿＿＿计量单位（　）海里＿＿＿（　）千米／时＿＿＿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 xml:space="preserve">　ｃ）高度层和高度表设定</w:t>
            </w:r>
          </w:p>
          <w:p w:rsidR="00AD4612" w:rsidRDefault="00385841">
            <w:pPr>
              <w:tabs>
                <w:tab w:val="center" w:pos="562"/>
              </w:tabs>
              <w:autoSpaceDE w:val="0"/>
              <w:autoSpaceDN w:val="0"/>
              <w:adjustRightInd w:val="0"/>
              <w:ind w:firstLineChars="177" w:firstLine="425"/>
              <w:rPr>
                <w:lang w:val="zh-CN"/>
              </w:rPr>
            </w:pPr>
            <w:r>
              <w:rPr>
                <w:rFonts w:ascii="仿宋_GB2312" w:eastAsia="仿宋_GB2312" w:hAnsi="宋体" w:hint="eastAsia"/>
                <w:kern w:val="0"/>
                <w:sz w:val="24"/>
                <w:highlight w:val="lightGray"/>
                <w:lang w:val="zh-CN"/>
              </w:rPr>
              <w:t xml:space="preserve">　ｄ）航空器上升或下降</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highlight w:val="lightGray"/>
                <w:lang w:val="zh-CN"/>
              </w:rPr>
              <w:t xml:space="preserve">　　（　）平飞　　　　　　（　）上升　　　　　（　）下降</w:t>
            </w:r>
            <w:r>
              <w:rPr>
                <w:rFonts w:ascii="仿宋_GB2312" w:eastAsia="仿宋_GB2312" w:hAnsi="宋体" w:hint="eastAsia"/>
                <w:kern w:val="0"/>
                <w:sz w:val="24"/>
                <w:lang w:val="zh-CN"/>
              </w:rPr>
              <w:t xml:space="preserve">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ｅ）航空器坡度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）平翼　　　　　　（　）小坡度　　　　（　）中坡度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）大坡度　　　　　（　）倒转的　　　　（　）不明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ｆ）航空器坡度方向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）左　　　　　　　（　）右　　　　　　（　）不明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ｇ）能见度限制（按要求多少选择）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）太阳强光　　　　（　）挡风窗柱　　　（　）挡风窗肮脏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）其他驾驶舱结构　（　）无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ｈ）航空器照明设备的使用（按要求多少选择）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）航行灯　　　　　（　）频闪灯　　　　（　）客舱灯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）红色防撞灯　　　（　）降落／滑行灯　（　）标志（尾翼）灯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）其他　　　　　　（　）无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ｉ）空中交通服务已发出交通避让建议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）是，基于雷达　（　）是，基于目视观察（　）是，基于其他情报</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）无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ｊ）已发出交通情报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）是，基于雷达　（　）是，基于目视观察（　）是，基于其他情报</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）无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ｋ）空中避撞系统－－ＡＣＡＳ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）未装载　　　　（　）型号　　（　）已发交通情况咨询公告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）已发决议性咨询公告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）未发交通情况咨询公告或决议性咨询公告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ｌ）雷达识别标志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）无可用雷达　　（　）雷达识别标志　　（　）无雷达识别标志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ｍ）已看见其他航空器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）是　　　　　　（　）无　　　　　　　（　）看错航空器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w:t>
            </w:r>
            <w:r>
              <w:rPr>
                <w:rFonts w:ascii="仿宋_GB2312" w:eastAsia="仿宋_GB2312" w:hAnsi="宋体" w:hint="eastAsia"/>
                <w:kern w:val="0"/>
                <w:sz w:val="24"/>
                <w:highlight w:val="lightGray"/>
                <w:lang w:val="zh-CN"/>
              </w:rPr>
              <w:t>ｎ）已采取避撞行动</w:t>
            </w:r>
            <w:r>
              <w:rPr>
                <w:rFonts w:ascii="仿宋_GB2312" w:eastAsia="仿宋_GB2312" w:hAnsi="宋体" w:hint="eastAsia"/>
                <w:kern w:val="0"/>
                <w:sz w:val="24"/>
                <w:lang w:val="zh-CN"/>
              </w:rPr>
              <w:t xml:space="preserve">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w:t>
            </w:r>
            <w:r>
              <w:rPr>
                <w:rFonts w:ascii="仿宋_GB2312" w:eastAsia="仿宋_GB2312" w:hAnsi="宋体" w:hint="eastAsia"/>
                <w:kern w:val="0"/>
                <w:sz w:val="24"/>
                <w:highlight w:val="lightGray"/>
                <w:lang w:val="zh-CN"/>
              </w:rPr>
              <w:t>（　）是　　　　　　（　）无</w:t>
            </w:r>
            <w:r>
              <w:rPr>
                <w:rFonts w:ascii="仿宋_GB2312" w:eastAsia="仿宋_GB2312" w:hAnsi="宋体" w:hint="eastAsia"/>
                <w:kern w:val="0"/>
                <w:sz w:val="24"/>
                <w:lang w:val="zh-CN"/>
              </w:rPr>
              <w:t xml:space="preserve">　　　　　　　　　　　　　　　　　　</w:t>
            </w:r>
          </w:p>
          <w:p w:rsidR="00AD4612" w:rsidRDefault="00385841">
            <w:pPr>
              <w:tabs>
                <w:tab w:val="center" w:pos="562"/>
              </w:tabs>
              <w:autoSpaceDE w:val="0"/>
              <w:autoSpaceDN w:val="0"/>
              <w:adjustRightInd w:val="0"/>
              <w:rPr>
                <w:rFonts w:ascii="仿宋_GB2312" w:eastAsia="仿宋_GB2312" w:hAnsi="宋体"/>
                <w:kern w:val="0"/>
                <w:sz w:val="24"/>
                <w:lang w:val="zh-CN"/>
              </w:rPr>
            </w:pPr>
            <w:r>
              <w:rPr>
                <w:rFonts w:ascii="仿宋_GB2312" w:eastAsia="仿宋_GB2312" w:hAnsi="宋体" w:hint="eastAsia"/>
                <w:kern w:val="0"/>
                <w:sz w:val="24"/>
                <w:lang w:val="zh-CN"/>
              </w:rPr>
              <w:lastRenderedPageBreak/>
              <w:t xml:space="preserve">　ｏ）飞行计划类别　　仪表飞行规则飞行规则／目视飞行规则飞行规则／无</w:t>
            </w:r>
          </w:p>
        </w:tc>
      </w:tr>
      <w:tr w:rsidR="00AD4612">
        <w:trPr>
          <w:jc w:val="center"/>
        </w:trPr>
        <w:tc>
          <w:tcPr>
            <w:tcW w:w="8720" w:type="dxa"/>
            <w:gridSpan w:val="2"/>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rPr>
              <w:lastRenderedPageBreak/>
              <w:t>３．</w:t>
            </w:r>
            <w:r>
              <w:rPr>
                <w:rFonts w:ascii="仿宋_GB2312" w:eastAsia="仿宋_GB2312" w:hAnsi="宋体" w:hint="eastAsia"/>
                <w:kern w:val="0"/>
                <w:sz w:val="24"/>
                <w:highlight w:val="lightGray"/>
                <w:lang w:val="zh-CN"/>
              </w:rPr>
              <w:t>其他航空器</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 xml:space="preserve">　ａ）型号和呼号／注册号（如知道）＿＿＿＿＿＿＿＿＿＿＿＿＿＿＿＿＿</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 xml:space="preserve">　ｂ）如果不知道上述ａ），描述下列</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 xml:space="preserve">　　（　）高翼　　　　　 （　） 中翼　　　　　　　 （　）低翼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 xml:space="preserve">　　（　）旋翼机</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 xml:space="preserve">　　（　）单发　　　　　 （　）双发　　　　　　　　（　）３发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 xml:space="preserve">　　（　）４发　　　　　 （　）多于４发</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 xml:space="preserve">　标记、颜色或其他可了解到的详细情况</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 xml:space="preserve">＿＿＿＿＿＿＿＿＿＿＿＿＿＿＿＿＿＿＿＿＿＿＿＿＿＿＿＿＿＿＿＿＿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 xml:space="preserve">＿＿＿＿＿＿＿＿＿＿＿＿＿＿＿＿＿＿＿＿＿＿＿＿＿＿＿＿＿＿＿＿＿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 xml:space="preserve">＿＿＿＿＿＿＿＿＿＿＿＿＿＿＿＿＿＿＿＿＿＿＿＿＿＿＿＿＿＿＿＿＿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 xml:space="preserve">　ｃ）航空器上升或下降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 xml:space="preserve">　　（　）平飞　　　　　　（　）上升　　　　　（　）下降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highlight w:val="lightGray"/>
                <w:lang w:val="zh-CN"/>
              </w:rPr>
              <w:t xml:space="preserve">　　（　）不明</w:t>
            </w:r>
            <w:r>
              <w:rPr>
                <w:rFonts w:ascii="仿宋_GB2312" w:eastAsia="仿宋_GB2312" w:hAnsi="宋体" w:hint="eastAsia"/>
                <w:kern w:val="0"/>
                <w:sz w:val="24"/>
                <w:lang w:val="zh-CN"/>
              </w:rPr>
              <w:t xml:space="preserve">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ｄ）航空器坡度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）平翼　　　　　　（　）小坡度　　　　（　）中坡度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）大坡度　　　　　（　）倒转的　　　　（　）不明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ｅ）航空器坡度方向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）左　　　　　　　（　）右　　　　　　（　）不明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ｆ）显示出的灯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）航行灯　　　　　（　）频闪灯　　　　（　）客舱灯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）红色防撞灯　　　（　）降落／滑行灯　（　）标志（尾翼）灯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）其他　　　　　　（　）无　　　　　　（　）不明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ｇ）空中交通服务已发出交通避让建议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）是，基于雷达　（　）是，基于目视观察（　）是，基于其他情报</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）无　　　　　　（　）不明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ｈ）已发出交通情报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）是，基于雷达　（　）是，基于目视观察（　）是，基于其他情报</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　）无　　　　　　（　）不明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lang w:val="zh-CN"/>
              </w:rPr>
              <w:t xml:space="preserve"> </w:t>
            </w:r>
            <w:r>
              <w:rPr>
                <w:rFonts w:ascii="仿宋_GB2312" w:eastAsia="仿宋_GB2312" w:hAnsi="宋体" w:hint="eastAsia"/>
                <w:kern w:val="0"/>
                <w:sz w:val="24"/>
                <w:highlight w:val="lightGray"/>
                <w:lang w:val="zh-CN"/>
              </w:rPr>
              <w:t>ｉ）已采取避撞行动</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highlight w:val="lightGray"/>
                <w:lang w:val="zh-CN"/>
              </w:rPr>
              <w:t xml:space="preserve">　　（　）是　　　　　　（　）无　　　　　　　（　）不明</w:t>
            </w:r>
            <w:r>
              <w:rPr>
                <w:rFonts w:ascii="仿宋_GB2312" w:eastAsia="仿宋_GB2312" w:hAnsi="宋体" w:hint="eastAsia"/>
                <w:kern w:val="0"/>
                <w:sz w:val="24"/>
                <w:lang w:val="zh-CN"/>
              </w:rPr>
              <w:t xml:space="preserve">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４．距离</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highlight w:val="lightGray"/>
                <w:lang w:val="zh-CN"/>
              </w:rPr>
            </w:pPr>
            <w:r>
              <w:rPr>
                <w:rFonts w:ascii="仿宋_GB2312" w:eastAsia="仿宋_GB2312" w:hAnsi="宋体" w:hint="eastAsia"/>
                <w:kern w:val="0"/>
                <w:sz w:val="24"/>
                <w:highlight w:val="lightGray"/>
                <w:lang w:val="zh-CN"/>
              </w:rPr>
              <w:t xml:space="preserve">　ａ）最近水平距离＿＿＿＿＿＿＿＿＿＿＿＿＿＿＿＿＿＿＿＿＿＿＿＿＿</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highlight w:val="lightGray"/>
                <w:lang w:val="zh-CN"/>
              </w:rPr>
              <w:t xml:space="preserve">　ｂ）最近垂直距离＿＿＿＿＿＿＿＿＿＿＿＿＿＿＿＿＿＿＿＿＿＿＿＿＿</w:t>
            </w:r>
          </w:p>
        </w:tc>
      </w:tr>
      <w:tr w:rsidR="00AD4612">
        <w:trPr>
          <w:jc w:val="center"/>
        </w:trPr>
        <w:tc>
          <w:tcPr>
            <w:tcW w:w="8720" w:type="dxa"/>
            <w:gridSpan w:val="2"/>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５．飞行天气条件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ａ）仪表气象条件／目视气象条件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ｂ）处于云／雾／霾上／下或在两夹层之间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ｃ）低于云的垂直距离＿＿米／英尺，高于云的垂直距离＿＿米／英尺</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ｄ）处于云／雨／雪／霰／雾／霾之中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ｅ）朝向／背向太阳飞行　　　　　　　　　　　　　　　　　　　　　</w:t>
            </w:r>
          </w:p>
          <w:p w:rsidR="00AD4612" w:rsidRDefault="00385841">
            <w:pPr>
              <w:tabs>
                <w:tab w:val="center" w:pos="562"/>
              </w:tabs>
              <w:autoSpaceDE w:val="0"/>
              <w:autoSpaceDN w:val="0"/>
              <w:adjustRightInd w:val="0"/>
              <w:rPr>
                <w:rFonts w:ascii="仿宋_GB2312" w:eastAsia="仿宋_GB2312" w:hAnsi="宋体"/>
                <w:kern w:val="0"/>
                <w:sz w:val="24"/>
                <w:lang w:val="zh-CN"/>
              </w:rPr>
            </w:pPr>
            <w:r>
              <w:rPr>
                <w:rFonts w:ascii="仿宋_GB2312" w:eastAsia="仿宋_GB2312" w:hAnsi="宋体" w:hint="eastAsia"/>
                <w:kern w:val="0"/>
                <w:sz w:val="24"/>
                <w:lang w:val="zh-CN"/>
              </w:rPr>
              <w:t xml:space="preserve">　   ｆ）飞行能见度＿＿＿＿＿＿＿＿＿米／千米</w:t>
            </w:r>
          </w:p>
        </w:tc>
      </w:tr>
      <w:tr w:rsidR="00AD4612">
        <w:trPr>
          <w:jc w:val="center"/>
        </w:trPr>
        <w:tc>
          <w:tcPr>
            <w:tcW w:w="8720" w:type="dxa"/>
            <w:gridSpan w:val="2"/>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６．机长认为重要的任何其他情报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lastRenderedPageBreak/>
              <w:t>＿＿＿＿＿＿＿＿＿＿＿＿＿＿＿＿＿＿＿＿＿＿＿＿＿＿＿＿＿＿＿＿＿</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w:t>
            </w:r>
          </w:p>
        </w:tc>
      </w:tr>
      <w:tr w:rsidR="00AD4612">
        <w:trPr>
          <w:jc w:val="center"/>
        </w:trPr>
        <w:tc>
          <w:tcPr>
            <w:tcW w:w="8720" w:type="dxa"/>
            <w:gridSpan w:val="2"/>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ind w:firstLineChars="177" w:firstLine="425"/>
              <w:rPr>
                <w:rFonts w:ascii="仿宋_GB2312" w:eastAsia="仿宋_GB2312" w:hAnsi="宋体"/>
                <w:kern w:val="0"/>
                <w:sz w:val="24"/>
              </w:rPr>
            </w:pPr>
            <w:r>
              <w:rPr>
                <w:rFonts w:ascii="仿宋_GB2312" w:eastAsia="仿宋_GB2312" w:hAnsi="宋体" w:hint="eastAsia"/>
                <w:kern w:val="0"/>
                <w:sz w:val="24"/>
              </w:rPr>
              <w:lastRenderedPageBreak/>
              <w:t>Ｄ－－</w:t>
            </w:r>
            <w:r>
              <w:rPr>
                <w:rFonts w:ascii="仿宋_GB2312" w:eastAsia="仿宋_GB2312" w:hAnsi="宋体" w:hint="eastAsia"/>
                <w:kern w:val="0"/>
                <w:sz w:val="24"/>
                <w:lang w:val="zh-CN"/>
              </w:rPr>
              <w:t xml:space="preserve">其他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１．关于报告航空器的情报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ａ）航空器注册号＿＿＿＿＿＿＿＿＿＿＿＿＿＿＿＿＿＿＿＿＿＿＿＿＿</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ｂ）航空器型号＿＿＿＿＿＿＿＿＿＿＿＿＿＿＿＿＿＿＿＿＿＿＿＿＿＿</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ｃ）运营人＿＿＿＿＿＿＿＿＿＿＿＿＿＿＿＿＿＿＿＿＿＿＿＿＿＿＿＿</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ｄ）离场机场＿＿＿＿＿＿＿＿＿＿＿＿＿＿＿＿＿＿＿＿＿＿＿＿＿＿＿</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w:t>
            </w:r>
            <w:r>
              <w:rPr>
                <w:rFonts w:ascii="仿宋_GB2312" w:eastAsia="仿宋_GB2312" w:hAnsi="宋体" w:hint="eastAsia"/>
                <w:kern w:val="0"/>
                <w:sz w:val="24"/>
                <w:highlight w:val="lightGray"/>
                <w:lang w:val="zh-CN"/>
              </w:rPr>
              <w:t>ｅ）第一降落机场＿＿＿＿＿＿＿＿目的地＿＿＿＿＿＿＿＿＿＿＿＿＿＿</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ｆ）用无线电或其他手段向＿＿＿（空中交通服务单位名称）报告，报告时</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间＿＿＿＿＿＿＿＿＿＿世界协调时　　　　　　　　　　　　　　　</w:t>
            </w:r>
          </w:p>
          <w:p w:rsidR="00AD4612" w:rsidRDefault="00385841">
            <w:pPr>
              <w:tabs>
                <w:tab w:val="center" w:pos="562"/>
              </w:tabs>
              <w:autoSpaceDE w:val="0"/>
              <w:autoSpaceDN w:val="0"/>
              <w:adjustRightInd w:val="0"/>
              <w:rPr>
                <w:rFonts w:ascii="仿宋_GB2312" w:eastAsia="仿宋_GB2312" w:hAnsi="宋体"/>
                <w:kern w:val="0"/>
                <w:sz w:val="24"/>
                <w:lang w:val="zh-CN"/>
              </w:rPr>
            </w:pPr>
            <w:r>
              <w:rPr>
                <w:rFonts w:ascii="仿宋_GB2312" w:eastAsia="仿宋_GB2312" w:hAnsi="宋体" w:hint="eastAsia"/>
                <w:kern w:val="0"/>
                <w:sz w:val="24"/>
                <w:lang w:val="zh-CN"/>
              </w:rPr>
              <w:t xml:space="preserve">　ｇ）填写报告表的日期／时间／地点＿＿＿＿＿＿＿＿＿＿＿＿＿＿＿＿＿</w:t>
            </w:r>
          </w:p>
        </w:tc>
      </w:tr>
      <w:tr w:rsidR="00AD4612">
        <w:trPr>
          <w:jc w:val="center"/>
        </w:trPr>
        <w:tc>
          <w:tcPr>
            <w:tcW w:w="8720" w:type="dxa"/>
            <w:gridSpan w:val="2"/>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２．报告人的职责、地址和签名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ａ）职责＿＿＿＿＿＿＿＿＿＿＿＿＿＿＿＿＿＿＿＿＿＿＿＿＿＿＿＿＿</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ｂ）地址＿＿＿＿＿＿＿＿＿＿＿＿＿＿＿＿＿＿＿＿＿＿＿＿＿＿＿＿＿</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ｃ）签名＿＿＿＿＿＿＿＿＿＿＿＿＿＿＿＿＿＿＿＿＿＿＿＿＿＿＿＿＿</w:t>
            </w:r>
          </w:p>
          <w:p w:rsidR="00AD4612" w:rsidRDefault="00385841">
            <w:pPr>
              <w:tabs>
                <w:tab w:val="center" w:pos="562"/>
              </w:tabs>
              <w:autoSpaceDE w:val="0"/>
              <w:autoSpaceDN w:val="0"/>
              <w:adjustRightInd w:val="0"/>
              <w:rPr>
                <w:rFonts w:ascii="仿宋_GB2312" w:eastAsia="仿宋_GB2312" w:hAnsi="宋体"/>
                <w:kern w:val="0"/>
                <w:sz w:val="24"/>
                <w:lang w:val="zh-CN"/>
              </w:rPr>
            </w:pPr>
            <w:r>
              <w:rPr>
                <w:rFonts w:ascii="仿宋_GB2312" w:eastAsia="仿宋_GB2312" w:hAnsi="宋体" w:hint="eastAsia"/>
                <w:kern w:val="0"/>
                <w:sz w:val="24"/>
                <w:lang w:val="zh-CN"/>
              </w:rPr>
              <w:t xml:space="preserve">　   ｄ）电话号码＿＿＿＿＿＿＿＿＿＿＿＿＿＿＿＿＿＿＿＿＿＿＿＿＿＿＿</w:t>
            </w:r>
          </w:p>
        </w:tc>
      </w:tr>
      <w:tr w:rsidR="00AD4612">
        <w:trPr>
          <w:jc w:val="center"/>
        </w:trPr>
        <w:tc>
          <w:tcPr>
            <w:tcW w:w="8720" w:type="dxa"/>
            <w:gridSpan w:val="2"/>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３．接收报告人的职责和签名　　　　　　　　　　　　　　　　　　　　　</w:t>
            </w:r>
          </w:p>
          <w:p w:rsidR="00AD4612" w:rsidRDefault="00385841">
            <w:pPr>
              <w:tabs>
                <w:tab w:val="center" w:pos="562"/>
              </w:tabs>
              <w:autoSpaceDE w:val="0"/>
              <w:autoSpaceDN w:val="0"/>
              <w:adjustRightInd w:val="0"/>
              <w:rPr>
                <w:rFonts w:ascii="仿宋_GB2312" w:eastAsia="仿宋_GB2312" w:hAnsi="宋体"/>
                <w:kern w:val="0"/>
                <w:sz w:val="24"/>
                <w:lang w:val="zh-CN"/>
              </w:rPr>
            </w:pPr>
            <w:r>
              <w:rPr>
                <w:rFonts w:ascii="仿宋_GB2312" w:eastAsia="仿宋_GB2312" w:hAnsi="宋体" w:hint="eastAsia"/>
                <w:kern w:val="0"/>
                <w:sz w:val="24"/>
                <w:lang w:val="zh-CN"/>
              </w:rPr>
              <w:t xml:space="preserve">　ａ）职责＿＿＿＿＿＿＿＿＿＿ｂ）签名＿＿＿＿＿＿＿＿＿＿＿＿＿＿＿</w:t>
            </w:r>
          </w:p>
        </w:tc>
      </w:tr>
      <w:tr w:rsidR="00AD4612">
        <w:trPr>
          <w:jc w:val="center"/>
        </w:trPr>
        <w:tc>
          <w:tcPr>
            <w:tcW w:w="8720" w:type="dxa"/>
            <w:gridSpan w:val="2"/>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Ｅ－－由有关空中交通服务单位提供的补充情报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１．报告的接收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ａ）通过航空固定电信网／无电线／电话／其他（注明）＿＿接收的报告</w:t>
            </w:r>
          </w:p>
          <w:p w:rsidR="00AD4612" w:rsidRDefault="00385841">
            <w:pPr>
              <w:tabs>
                <w:tab w:val="center" w:pos="562"/>
              </w:tabs>
              <w:autoSpaceDE w:val="0"/>
              <w:autoSpaceDN w:val="0"/>
              <w:adjustRightInd w:val="0"/>
              <w:rPr>
                <w:rFonts w:ascii="仿宋_GB2312" w:eastAsia="仿宋_GB2312" w:hAnsi="宋体"/>
                <w:kern w:val="0"/>
                <w:sz w:val="24"/>
                <w:lang w:val="zh-CN"/>
              </w:rPr>
            </w:pPr>
            <w:r>
              <w:rPr>
                <w:rFonts w:ascii="仿宋_GB2312" w:eastAsia="仿宋_GB2312" w:hAnsi="宋体" w:hint="eastAsia"/>
                <w:kern w:val="0"/>
                <w:sz w:val="24"/>
                <w:lang w:val="zh-CN"/>
              </w:rPr>
              <w:t xml:space="preserve">　</w:t>
            </w:r>
            <w:r>
              <w:rPr>
                <w:rFonts w:ascii="仿宋_GB2312" w:eastAsia="仿宋_GB2312" w:hAnsi="宋体"/>
                <w:kern w:val="0"/>
                <w:sz w:val="24"/>
              </w:rPr>
              <w:t xml:space="preserve">    </w:t>
            </w:r>
            <w:r>
              <w:rPr>
                <w:rFonts w:ascii="仿宋_GB2312" w:eastAsia="仿宋_GB2312" w:hAnsi="宋体" w:hint="eastAsia"/>
                <w:kern w:val="0"/>
                <w:sz w:val="24"/>
                <w:lang w:val="zh-CN"/>
              </w:rPr>
              <w:t>ｂ）由＿＿＿＿＿＿＿＿＿＿＿（空中交通服务单位名称）接收的报告</w:t>
            </w:r>
          </w:p>
        </w:tc>
      </w:tr>
      <w:tr w:rsidR="00AD4612">
        <w:trPr>
          <w:trHeight w:val="94"/>
          <w:jc w:val="center"/>
        </w:trPr>
        <w:tc>
          <w:tcPr>
            <w:tcW w:w="8720" w:type="dxa"/>
            <w:gridSpan w:val="2"/>
            <w:tcBorders>
              <w:top w:val="single" w:sz="4" w:space="0" w:color="auto"/>
              <w:left w:val="single" w:sz="4" w:space="0" w:color="auto"/>
              <w:bottom w:val="single" w:sz="4" w:space="0" w:color="auto"/>
              <w:right w:val="single" w:sz="4" w:space="0" w:color="auto"/>
            </w:tcBorders>
          </w:tcPr>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２．空中交通服务行动的详细情况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放行许可，所见事故（通过雷达／目视，已发警告，当地调查结果等）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w:t>
            </w:r>
          </w:p>
          <w:p w:rsidR="00AD4612" w:rsidRDefault="00385841">
            <w:pPr>
              <w:tabs>
                <w:tab w:val="center" w:pos="562"/>
              </w:tabs>
              <w:autoSpaceDE w:val="0"/>
              <w:autoSpaceDN w:val="0"/>
              <w:adjustRightInd w:val="0"/>
              <w:ind w:firstLineChars="177" w:firstLine="425"/>
              <w:rPr>
                <w:rFonts w:ascii="仿宋_GB2312" w:eastAsia="仿宋_GB2312" w:hAnsi="宋体"/>
                <w:kern w:val="0"/>
                <w:sz w:val="24"/>
                <w:lang w:val="zh-CN"/>
              </w:rPr>
            </w:pPr>
            <w:r>
              <w:rPr>
                <w:rFonts w:ascii="仿宋_GB2312" w:eastAsia="仿宋_GB2312" w:hAnsi="宋体" w:hint="eastAsia"/>
                <w:kern w:val="0"/>
                <w:sz w:val="24"/>
                <w:lang w:val="zh-CN"/>
              </w:rPr>
              <w:t xml:space="preserve">　　　　　　　　　　　　　</w:t>
            </w:r>
            <w:r>
              <w:rPr>
                <w:rFonts w:ascii="仿宋_GB2312" w:eastAsia="仿宋_GB2312" w:hAnsi="宋体" w:hint="eastAsia"/>
                <w:kern w:val="0"/>
                <w:sz w:val="24"/>
                <w:highlight w:val="lightGray"/>
                <w:lang w:val="zh-CN"/>
              </w:rPr>
              <w:t xml:space="preserve">空中接近图　</w:t>
            </w:r>
          </w:p>
          <w:p w:rsidR="00AD4612" w:rsidRDefault="00385841">
            <w:pPr>
              <w:tabs>
                <w:tab w:val="center" w:pos="562"/>
              </w:tabs>
              <w:autoSpaceDE w:val="0"/>
              <w:autoSpaceDN w:val="0"/>
              <w:adjustRightInd w:val="0"/>
              <w:rPr>
                <w:rFonts w:ascii="仿宋_GB2312" w:eastAsia="仿宋_GB2312" w:hAnsi="宋体"/>
                <w:kern w:val="0"/>
                <w:sz w:val="24"/>
                <w:lang w:val="zh-CN"/>
              </w:rPr>
            </w:pPr>
            <w:r>
              <w:rPr>
                <w:rFonts w:ascii="仿宋_GB2312" w:eastAsia="仿宋_GB2312" w:hAnsi="宋体" w:hint="eastAsia"/>
                <w:kern w:val="0"/>
                <w:sz w:val="24"/>
                <w:lang w:val="zh-CN"/>
              </w:rPr>
              <w:t xml:space="preserve">　</w:t>
            </w:r>
          </w:p>
          <w:p w:rsidR="00AD4612" w:rsidRDefault="00385841">
            <w:pPr>
              <w:tabs>
                <w:tab w:val="center" w:pos="562"/>
              </w:tabs>
              <w:autoSpaceDE w:val="0"/>
              <w:autoSpaceDN w:val="0"/>
              <w:adjustRightInd w:val="0"/>
              <w:ind w:firstLineChars="200" w:firstLine="480"/>
              <w:rPr>
                <w:rFonts w:ascii="仿宋_GB2312" w:eastAsia="仿宋_GB2312" w:hAnsi="宋体"/>
                <w:kern w:val="0"/>
                <w:sz w:val="24"/>
                <w:lang w:val="zh-CN"/>
              </w:rPr>
            </w:pPr>
            <w:r>
              <w:rPr>
                <w:rFonts w:ascii="仿宋_GB2312" w:eastAsia="仿宋_GB2312" w:hAnsi="宋体" w:hint="eastAsia"/>
                <w:kern w:val="0"/>
                <w:sz w:val="24"/>
                <w:lang w:val="zh-CN"/>
              </w:rPr>
              <w:t xml:space="preserve">假设你在每一幅图的中央，标出其他航空器与你的相对位置，左图是平面图，右图是垂直高度图。包括首次看见和飞过距离。　　　　　　　　　　　　</w:t>
            </w:r>
          </w:p>
          <w:p w:rsidR="00AD4612" w:rsidRDefault="00385841">
            <w:pPr>
              <w:tabs>
                <w:tab w:val="center" w:pos="562"/>
              </w:tabs>
              <w:autoSpaceDE w:val="0"/>
              <w:autoSpaceDN w:val="0"/>
              <w:adjustRightInd w:val="0"/>
              <w:jc w:val="center"/>
              <w:rPr>
                <w:rFonts w:ascii="仿宋_GB2312" w:eastAsia="仿宋_GB2312" w:hAnsi="宋体"/>
                <w:kern w:val="0"/>
                <w:sz w:val="24"/>
                <w:lang w:val="zh-CN"/>
              </w:rPr>
            </w:pPr>
            <w:r>
              <w:rPr>
                <w:noProof/>
                <w:color w:val="000000"/>
                <w:kern w:val="0"/>
                <w:szCs w:val="21"/>
                <w:shd w:val="pct10" w:color="auto" w:fill="FFFFFF"/>
              </w:rPr>
              <w:drawing>
                <wp:inline distT="0" distB="0" distL="114300" distR="114300">
                  <wp:extent cx="3542030" cy="1687195"/>
                  <wp:effectExtent l="0" t="0" r="1270" b="8255"/>
                  <wp:docPr id="15" name="图片 43" descr="未标题-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3" descr="未标题-1 拷贝"/>
                          <pic:cNvPicPr>
                            <a:picLocks noChangeAspect="1"/>
                          </pic:cNvPicPr>
                        </pic:nvPicPr>
                        <pic:blipFill>
                          <a:blip r:embed="rId19"/>
                          <a:stretch>
                            <a:fillRect/>
                          </a:stretch>
                        </pic:blipFill>
                        <pic:spPr>
                          <a:xfrm>
                            <a:off x="0" y="0"/>
                            <a:ext cx="3542030" cy="1687195"/>
                          </a:xfrm>
                          <a:prstGeom prst="rect">
                            <a:avLst/>
                          </a:prstGeom>
                          <a:noFill/>
                          <a:ln>
                            <a:noFill/>
                          </a:ln>
                        </pic:spPr>
                      </pic:pic>
                    </a:graphicData>
                  </a:graphic>
                </wp:inline>
              </w:drawing>
            </w:r>
          </w:p>
          <w:p w:rsidR="00AD4612" w:rsidRDefault="00385841">
            <w:pPr>
              <w:tabs>
                <w:tab w:val="center" w:pos="562"/>
              </w:tabs>
              <w:autoSpaceDE w:val="0"/>
              <w:autoSpaceDN w:val="0"/>
              <w:adjustRightInd w:val="0"/>
              <w:rPr>
                <w:rFonts w:ascii="仿宋_GB2312" w:eastAsia="仿宋_GB2312" w:hAnsi="宋体"/>
                <w:kern w:val="0"/>
                <w:sz w:val="24"/>
                <w:lang w:val="zh-CN"/>
              </w:rPr>
            </w:pPr>
            <w:r>
              <w:rPr>
                <w:rFonts w:ascii="仿宋_GB2312" w:eastAsia="仿宋_GB2312" w:hAnsi="宋体" w:hint="eastAsia"/>
                <w:kern w:val="0"/>
                <w:sz w:val="24"/>
                <w:lang w:val="zh-CN"/>
              </w:rPr>
              <w:t xml:space="preserve">　　</w:t>
            </w:r>
            <w:r>
              <w:rPr>
                <w:rFonts w:ascii="仿宋_GB2312" w:eastAsia="仿宋_GB2312" w:hAnsi="宋体" w:hint="eastAsia"/>
                <w:kern w:val="0"/>
                <w:sz w:val="24"/>
              </w:rPr>
              <w:t xml:space="preserve">         </w:t>
            </w:r>
            <w:r>
              <w:rPr>
                <w:rFonts w:ascii="仿宋_GB2312" w:eastAsia="仿宋_GB2312" w:hAnsi="宋体" w:hint="eastAsia"/>
                <w:kern w:val="0"/>
                <w:sz w:val="24"/>
                <w:lang w:val="zh-CN"/>
              </w:rPr>
              <w:t xml:space="preserve">　　　</w:t>
            </w:r>
          </w:p>
        </w:tc>
      </w:tr>
    </w:tbl>
    <w:p w:rsidR="00AD4612" w:rsidRDefault="00385841">
      <w:pPr>
        <w:pStyle w:val="1"/>
        <w:numPr>
          <w:ilvl w:val="0"/>
          <w:numId w:val="0"/>
        </w:numPr>
        <w:tabs>
          <w:tab w:val="center" w:pos="562"/>
        </w:tabs>
        <w:spacing w:before="0" w:after="0" w:line="700" w:lineRule="exact"/>
        <w:rPr>
          <w:rFonts w:eastAsia="黑体"/>
          <w:b w:val="0"/>
          <w:kern w:val="0"/>
          <w:sz w:val="28"/>
          <w:szCs w:val="28"/>
          <w:lang w:val="en"/>
        </w:rPr>
      </w:pPr>
      <w:bookmarkStart w:id="56" w:name="_Toc216431745"/>
      <w:bookmarkStart w:id="57" w:name="_Toc216428256"/>
      <w:bookmarkStart w:id="58" w:name="_Toc147294875"/>
      <w:r>
        <w:br w:type="page"/>
      </w:r>
      <w:bookmarkStart w:id="59" w:name="_Toc249859717"/>
      <w:bookmarkStart w:id="60" w:name="_Toc227918534"/>
      <w:bookmarkStart w:id="61" w:name="_Toc489602516"/>
      <w:r>
        <w:rPr>
          <w:rFonts w:eastAsia="黑体"/>
          <w:b w:val="0"/>
          <w:kern w:val="0"/>
          <w:sz w:val="28"/>
          <w:szCs w:val="28"/>
        </w:rPr>
        <w:lastRenderedPageBreak/>
        <w:t>附件</w:t>
      </w:r>
      <w:r>
        <w:rPr>
          <w:rFonts w:eastAsia="黑体"/>
          <w:b w:val="0"/>
          <w:kern w:val="0"/>
          <w:sz w:val="28"/>
          <w:szCs w:val="28"/>
          <w:lang w:val="en"/>
        </w:rPr>
        <w:t>10</w:t>
      </w:r>
    </w:p>
    <w:p w:rsidR="00AD4612" w:rsidRDefault="00385841">
      <w:pPr>
        <w:pStyle w:val="1"/>
        <w:widowControl/>
        <w:numPr>
          <w:ilvl w:val="0"/>
          <w:numId w:val="0"/>
        </w:numPr>
        <w:tabs>
          <w:tab w:val="center" w:pos="562"/>
        </w:tabs>
        <w:spacing w:before="0" w:after="0" w:line="700" w:lineRule="exact"/>
        <w:jc w:val="center"/>
      </w:pPr>
      <w:r>
        <w:rPr>
          <w:rFonts w:eastAsia="方正小标宋_GBK"/>
          <w:b w:val="0"/>
          <w:kern w:val="0"/>
        </w:rPr>
        <w:t>附</w:t>
      </w:r>
      <w:r>
        <w:rPr>
          <w:rFonts w:eastAsia="方正小标宋_GBK"/>
          <w:b w:val="0"/>
          <w:kern w:val="0"/>
          <w:lang w:val="en"/>
        </w:rPr>
        <w:t xml:space="preserve">  </w:t>
      </w:r>
      <w:r>
        <w:rPr>
          <w:rFonts w:eastAsia="方正小标宋_GBK"/>
          <w:b w:val="0"/>
          <w:kern w:val="0"/>
        </w:rPr>
        <w:t>图</w:t>
      </w:r>
      <w:bookmarkStart w:id="62" w:name="_Toc246496731"/>
      <w:bookmarkEnd w:id="56"/>
      <w:bookmarkEnd w:id="57"/>
      <w:bookmarkEnd w:id="58"/>
      <w:bookmarkEnd w:id="59"/>
      <w:bookmarkEnd w:id="60"/>
      <w:bookmarkEnd w:id="61"/>
    </w:p>
    <w:p w:rsidR="00AD4612" w:rsidRDefault="00EE56E0">
      <w:pPr>
        <w:widowControl/>
        <w:jc w:val="center"/>
        <w:rPr>
          <w:rFonts w:eastAsia="黑体"/>
          <w:b/>
          <w:sz w:val="28"/>
          <w:szCs w:val="28"/>
        </w:rPr>
      </w:pPr>
      <w:r>
        <w:rPr>
          <w:rFonts w:eastAsia="黑体"/>
          <w:kern w:val="0"/>
          <w:sz w:val="28"/>
          <w:szCs w:val="28"/>
        </w:rPr>
        <w:pict>
          <v:shape id="_x0000_s1118" type="#_x0000_t75" style="position:absolute;left:0;text-align:left;margin-left:135.5pt;margin-top:1.5pt;width:236.45pt;height:140.65pt;z-index:251681792;mso-wrap-distance-top:0;mso-wrap-distance-bottom:0;mso-width-relative:page;mso-height-relative:page">
            <v:imagedata r:id="rId20" o:title=""/>
            <w10:wrap type="topAndBottom"/>
          </v:shape>
        </w:pict>
      </w:r>
      <w:r w:rsidR="00385841">
        <w:rPr>
          <w:rFonts w:eastAsia="黑体"/>
          <w:b/>
          <w:sz w:val="28"/>
          <w:szCs w:val="28"/>
        </w:rPr>
        <w:t>图</w:t>
      </w:r>
      <w:r w:rsidR="00385841">
        <w:rPr>
          <w:rFonts w:eastAsia="黑体"/>
          <w:b/>
          <w:sz w:val="28"/>
          <w:szCs w:val="28"/>
        </w:rPr>
        <w:t>1</w:t>
      </w:r>
    </w:p>
    <w:p w:rsidR="00AD4612" w:rsidRDefault="00AD4612">
      <w:pPr>
        <w:pStyle w:val="a4"/>
        <w:widowControl/>
        <w:ind w:firstLineChars="55" w:firstLine="198"/>
        <w:jc w:val="center"/>
      </w:pPr>
    </w:p>
    <w:p w:rsidR="00AD4612" w:rsidRDefault="00EE56E0">
      <w:pPr>
        <w:widowControl/>
        <w:rPr>
          <w:rFonts w:eastAsia="黑体"/>
          <w:b/>
          <w:sz w:val="28"/>
          <w:szCs w:val="28"/>
        </w:rPr>
      </w:pPr>
      <w:r>
        <w:object w:dxaOrig="1440" w:dyaOrig="1440">
          <v:shape id="_x0000_s1096" type="#_x0000_t75" style="position:absolute;left:0;text-align:left;margin-left:83.4pt;margin-top:43.75pt;width:309.5pt;height:186.7pt;z-index:251662336;mso-wrap-distance-top:0;mso-wrap-distance-bottom:0;mso-width-relative:page;mso-height-relative:page">
            <v:imagedata r:id="rId21" o:title="" cropbottom="18393f" cropright="6896f"/>
            <w10:wrap type="topAndBottom"/>
          </v:shape>
          <o:OLEObject Type="Embed" ProgID="PowerPoint.Slide.8" ShapeID="_x0000_s1096" DrawAspect="Content" ObjectID="_1744006401" r:id="rId22"/>
        </w:object>
      </w:r>
    </w:p>
    <w:p w:rsidR="00AD4612" w:rsidRDefault="00AD4612">
      <w:pPr>
        <w:widowControl/>
        <w:rPr>
          <w:rFonts w:eastAsia="黑体"/>
          <w:b/>
          <w:sz w:val="28"/>
          <w:szCs w:val="28"/>
        </w:rPr>
      </w:pPr>
    </w:p>
    <w:p w:rsidR="00AD4612" w:rsidRDefault="00AD4612">
      <w:pPr>
        <w:widowControl/>
        <w:jc w:val="center"/>
        <w:rPr>
          <w:rFonts w:eastAsia="黑体"/>
          <w:b/>
          <w:sz w:val="28"/>
          <w:szCs w:val="28"/>
        </w:rPr>
      </w:pPr>
    </w:p>
    <w:p w:rsidR="00AD4612" w:rsidRDefault="00385841">
      <w:pPr>
        <w:widowControl/>
        <w:jc w:val="center"/>
        <w:rPr>
          <w:rFonts w:eastAsia="黑体"/>
          <w:b/>
          <w:sz w:val="28"/>
          <w:szCs w:val="28"/>
        </w:rPr>
      </w:pPr>
      <w:r>
        <w:rPr>
          <w:rFonts w:eastAsia="黑体"/>
          <w:b/>
          <w:sz w:val="28"/>
          <w:szCs w:val="28"/>
        </w:rPr>
        <w:t>图</w:t>
      </w:r>
      <w:r>
        <w:rPr>
          <w:rFonts w:eastAsia="黑体"/>
          <w:b/>
          <w:sz w:val="28"/>
          <w:szCs w:val="28"/>
        </w:rPr>
        <w:t>2</w:t>
      </w:r>
    </w:p>
    <w:p w:rsidR="00AD4612" w:rsidRDefault="00EE56E0">
      <w:pPr>
        <w:pStyle w:val="a4"/>
        <w:widowControl/>
        <w:ind w:firstLineChars="0" w:firstLine="0"/>
        <w:jc w:val="center"/>
      </w:pPr>
      <w:r>
        <w:lastRenderedPageBreak/>
        <w:object w:dxaOrig="1440" w:dyaOrig="1440">
          <v:shape id="_x0000_s1097" type="#_x0000_t75" style="position:absolute;left:0;text-align:left;margin-left:63pt;margin-top:0;width:333.3pt;height:211.55pt;z-index:251663360;mso-wrap-distance-top:0;mso-wrap-distance-bottom:0;mso-width-relative:page;mso-height-relative:page">
            <v:imagedata r:id="rId23" o:title="" cropbottom="14780f" cropright="5544f"/>
            <w10:wrap type="topAndBottom"/>
          </v:shape>
          <o:OLEObject Type="Embed" ProgID="PowerPoint.Slide.8" ShapeID="_x0000_s1097" DrawAspect="Content" ObjectID="_1744006402" r:id="rId24"/>
        </w:object>
      </w:r>
    </w:p>
    <w:p w:rsidR="00AD4612" w:rsidRDefault="00385841">
      <w:pPr>
        <w:widowControl/>
        <w:jc w:val="center"/>
        <w:rPr>
          <w:rFonts w:eastAsia="黑体"/>
          <w:b/>
          <w:sz w:val="28"/>
          <w:szCs w:val="28"/>
        </w:rPr>
      </w:pPr>
      <w:r>
        <w:rPr>
          <w:rFonts w:eastAsia="黑体"/>
          <w:b/>
          <w:sz w:val="28"/>
          <w:szCs w:val="28"/>
        </w:rPr>
        <w:t>图</w:t>
      </w:r>
      <w:r>
        <w:rPr>
          <w:rFonts w:eastAsia="黑体"/>
          <w:b/>
          <w:sz w:val="28"/>
          <w:szCs w:val="28"/>
        </w:rPr>
        <w:t>3</w:t>
      </w:r>
    </w:p>
    <w:p w:rsidR="00AD4612" w:rsidRDefault="00AD4612">
      <w:pPr>
        <w:widowControl/>
        <w:rPr>
          <w:rFonts w:eastAsia="黑体"/>
          <w:b/>
          <w:sz w:val="28"/>
          <w:szCs w:val="28"/>
        </w:rPr>
      </w:pPr>
    </w:p>
    <w:p w:rsidR="00AD4612" w:rsidRDefault="00385841">
      <w:pPr>
        <w:widowControl/>
        <w:jc w:val="center"/>
        <w:rPr>
          <w:rFonts w:ascii="黑体" w:eastAsia="黑体" w:hAnsi="宋体"/>
          <w:b/>
          <w:sz w:val="28"/>
          <w:szCs w:val="28"/>
        </w:rPr>
      </w:pPr>
      <w:r>
        <w:rPr>
          <w:rFonts w:ascii="黑体" w:eastAsia="黑体" w:hAnsi="宋体"/>
          <w:b/>
          <w:noProof/>
          <w:sz w:val="28"/>
          <w:szCs w:val="28"/>
        </w:rPr>
        <w:drawing>
          <wp:inline distT="0" distB="0" distL="114300" distR="114300">
            <wp:extent cx="2965450" cy="2248535"/>
            <wp:effectExtent l="0" t="0" r="6350" b="0"/>
            <wp:docPr id="3"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7"/>
                    <pic:cNvPicPr>
                      <a:picLocks noChangeAspect="1"/>
                    </pic:cNvPicPr>
                  </pic:nvPicPr>
                  <pic:blipFill>
                    <a:blip r:embed="rId25"/>
                    <a:stretch>
                      <a:fillRect/>
                    </a:stretch>
                  </pic:blipFill>
                  <pic:spPr>
                    <a:xfrm>
                      <a:off x="0" y="0"/>
                      <a:ext cx="2965450" cy="2248535"/>
                    </a:xfrm>
                    <a:prstGeom prst="rect">
                      <a:avLst/>
                    </a:prstGeom>
                    <a:noFill/>
                    <a:ln>
                      <a:noFill/>
                    </a:ln>
                  </pic:spPr>
                </pic:pic>
              </a:graphicData>
            </a:graphic>
          </wp:inline>
        </w:drawing>
      </w:r>
    </w:p>
    <w:p w:rsidR="00AD4612" w:rsidRDefault="00AD4612">
      <w:pPr>
        <w:widowControl/>
        <w:jc w:val="center"/>
        <w:rPr>
          <w:rFonts w:ascii="黑体" w:eastAsia="黑体" w:hAnsi="宋体"/>
          <w:b/>
          <w:sz w:val="28"/>
          <w:szCs w:val="28"/>
        </w:rPr>
      </w:pPr>
    </w:p>
    <w:p w:rsidR="00AD4612" w:rsidRDefault="00385841">
      <w:pPr>
        <w:widowControl/>
        <w:jc w:val="center"/>
        <w:rPr>
          <w:rFonts w:eastAsia="黑体"/>
          <w:bCs/>
          <w:sz w:val="28"/>
          <w:szCs w:val="28"/>
        </w:rPr>
      </w:pPr>
      <w:r>
        <w:rPr>
          <w:rFonts w:eastAsia="黑体"/>
          <w:bCs/>
          <w:sz w:val="28"/>
          <w:szCs w:val="28"/>
        </w:rPr>
        <w:t>图</w:t>
      </w:r>
      <w:r>
        <w:rPr>
          <w:rFonts w:eastAsia="黑体"/>
          <w:bCs/>
          <w:sz w:val="28"/>
          <w:szCs w:val="28"/>
        </w:rPr>
        <w:t>4</w:t>
      </w:r>
    </w:p>
    <w:p w:rsidR="00AD4612" w:rsidRDefault="00AD4612">
      <w:pPr>
        <w:widowControl/>
        <w:jc w:val="center"/>
        <w:rPr>
          <w:rFonts w:eastAsia="黑体"/>
          <w:bCs/>
          <w:sz w:val="28"/>
          <w:szCs w:val="28"/>
        </w:rPr>
      </w:pPr>
    </w:p>
    <w:p w:rsidR="00AD4612" w:rsidRDefault="00EE56E0">
      <w:pPr>
        <w:widowControl/>
        <w:jc w:val="center"/>
        <w:rPr>
          <w:rFonts w:eastAsia="黑体"/>
          <w:bCs/>
          <w:sz w:val="28"/>
          <w:szCs w:val="28"/>
        </w:rPr>
      </w:pPr>
      <w:r>
        <w:lastRenderedPageBreak/>
        <w:object w:dxaOrig="1440" w:dyaOrig="1440">
          <v:shape id="_x0000_s1100" type="#_x0000_t75" style="position:absolute;left:0;text-align:left;margin-left:99pt;margin-top:78pt;width:277.5pt;height:193.85pt;z-index:251666432;mso-wrap-distance-top:0;mso-wrap-distance-bottom:0;mso-width-relative:page;mso-height-relative:page">
            <v:imagedata r:id="rId26" o:title="" croptop="7461f" cropbottom="7461f" cropleft="5596f" cropright="5596f"/>
            <w10:wrap type="topAndBottom"/>
          </v:shape>
          <o:OLEObject Type="Embed" ProgID="PowerPoint.Slide.8" ShapeID="_x0000_s1100" DrawAspect="Content" ObjectID="_1744006403" r:id="rId27"/>
        </w:object>
      </w:r>
    </w:p>
    <w:p w:rsidR="00AD4612" w:rsidRDefault="00AD4612">
      <w:pPr>
        <w:widowControl/>
        <w:rPr>
          <w:rFonts w:eastAsia="黑体"/>
          <w:bCs/>
          <w:sz w:val="28"/>
          <w:szCs w:val="28"/>
        </w:rPr>
      </w:pPr>
    </w:p>
    <w:p w:rsidR="00AD4612" w:rsidRDefault="00385841">
      <w:pPr>
        <w:widowControl/>
        <w:jc w:val="center"/>
        <w:rPr>
          <w:rFonts w:eastAsia="黑体"/>
          <w:bCs/>
          <w:sz w:val="28"/>
          <w:szCs w:val="28"/>
        </w:rPr>
      </w:pPr>
      <w:r>
        <w:rPr>
          <w:rFonts w:eastAsia="黑体"/>
          <w:bCs/>
          <w:sz w:val="28"/>
          <w:szCs w:val="28"/>
        </w:rPr>
        <w:t>图</w:t>
      </w:r>
      <w:r>
        <w:rPr>
          <w:rFonts w:eastAsia="黑体"/>
          <w:bCs/>
          <w:sz w:val="28"/>
          <w:szCs w:val="28"/>
        </w:rPr>
        <w:t>5</w:t>
      </w:r>
    </w:p>
    <w:p w:rsidR="00AD4612" w:rsidRDefault="00AD4612">
      <w:pPr>
        <w:widowControl/>
        <w:jc w:val="center"/>
        <w:rPr>
          <w:rFonts w:eastAsia="黑体"/>
          <w:bCs/>
          <w:sz w:val="28"/>
          <w:szCs w:val="28"/>
        </w:rPr>
      </w:pPr>
    </w:p>
    <w:p w:rsidR="00AD4612" w:rsidRDefault="00EE56E0">
      <w:pPr>
        <w:widowControl/>
        <w:jc w:val="center"/>
        <w:rPr>
          <w:rFonts w:eastAsia="黑体"/>
          <w:kern w:val="0"/>
          <w:sz w:val="28"/>
          <w:szCs w:val="28"/>
        </w:rPr>
      </w:pPr>
      <w:r>
        <w:object w:dxaOrig="1440" w:dyaOrig="1440">
          <v:shape id="_x0000_s1099" type="#_x0000_t75" style="position:absolute;left:0;text-align:left;margin-left:119.8pt;margin-top:1.15pt;width:275.35pt;height:140.9pt;z-index:251665408;mso-wrap-distance-top:0;mso-wrap-distance-bottom:0;mso-width-relative:page;mso-height-relative:page">
            <v:imagedata r:id="rId28" o:title="" croptop="17264f" cropbottom="11259f" cropleft="5632f" cropright="5632f"/>
            <w10:wrap type="topAndBottom"/>
          </v:shape>
          <o:OLEObject Type="Embed" ProgID="PowerPoint.Slide.8" ShapeID="_x0000_s1099" DrawAspect="Content" ObjectID="_1744006404" r:id="rId29"/>
        </w:object>
      </w:r>
      <w:r w:rsidR="00385841">
        <w:rPr>
          <w:rFonts w:eastAsia="黑体"/>
          <w:kern w:val="0"/>
          <w:sz w:val="28"/>
          <w:szCs w:val="28"/>
        </w:rPr>
        <w:t>图</w:t>
      </w:r>
      <w:r w:rsidR="00385841">
        <w:rPr>
          <w:rFonts w:eastAsia="黑体"/>
          <w:kern w:val="0"/>
          <w:sz w:val="28"/>
          <w:szCs w:val="28"/>
        </w:rPr>
        <w:t>6</w:t>
      </w:r>
    </w:p>
    <w:p w:rsidR="00AD4612" w:rsidRDefault="00AD4612">
      <w:pPr>
        <w:widowControl/>
        <w:jc w:val="left"/>
        <w:rPr>
          <w:rFonts w:eastAsia="黑体"/>
          <w:bCs/>
          <w:sz w:val="28"/>
          <w:szCs w:val="28"/>
        </w:rPr>
      </w:pPr>
    </w:p>
    <w:p w:rsidR="00AD4612" w:rsidRDefault="00385841">
      <w:pPr>
        <w:tabs>
          <w:tab w:val="center" w:pos="562"/>
        </w:tabs>
        <w:overflowPunct w:val="0"/>
        <w:autoSpaceDE w:val="0"/>
        <w:autoSpaceDN w:val="0"/>
        <w:spacing w:after="240"/>
        <w:ind w:left="10" w:rightChars="11" w:right="23"/>
        <w:jc w:val="center"/>
        <w:rPr>
          <w:rFonts w:eastAsia="黑体"/>
          <w:sz w:val="28"/>
          <w:szCs w:val="28"/>
        </w:rPr>
      </w:pPr>
      <w:r>
        <w:rPr>
          <w:rFonts w:eastAsia="黑体"/>
          <w:sz w:val="28"/>
          <w:szCs w:val="28"/>
        </w:rPr>
        <w:object w:dxaOrig="5160" w:dyaOrig="3361">
          <v:shape id="_x0000_i1026" type="#_x0000_t75" style="width:258pt;height:168pt" o:ole="">
            <v:imagedata r:id="rId30" o:title=""/>
          </v:shape>
          <o:OLEObject Type="Embed" ProgID="CorelDRAW.Graphic.9" ShapeID="_x0000_i1026" DrawAspect="Content" ObjectID="_1744006393" r:id="rId31"/>
        </w:object>
      </w:r>
    </w:p>
    <w:p w:rsidR="00AD4612" w:rsidRDefault="00385841">
      <w:pPr>
        <w:tabs>
          <w:tab w:val="center" w:pos="562"/>
        </w:tabs>
        <w:ind w:left="10" w:rightChars="11" w:right="23"/>
        <w:jc w:val="center"/>
        <w:rPr>
          <w:rFonts w:eastAsia="黑体"/>
          <w:sz w:val="28"/>
          <w:szCs w:val="28"/>
        </w:rPr>
      </w:pPr>
      <w:r>
        <w:rPr>
          <w:rFonts w:eastAsia="黑体"/>
          <w:sz w:val="28"/>
          <w:szCs w:val="28"/>
        </w:rPr>
        <w:t>图</w:t>
      </w:r>
      <w:r>
        <w:rPr>
          <w:rFonts w:eastAsia="黑体"/>
          <w:sz w:val="28"/>
          <w:szCs w:val="28"/>
        </w:rPr>
        <w:t>7</w:t>
      </w:r>
    </w:p>
    <w:p w:rsidR="00AD4612" w:rsidRDefault="00AD4612">
      <w:pPr>
        <w:tabs>
          <w:tab w:val="center" w:pos="562"/>
        </w:tabs>
        <w:spacing w:after="240"/>
        <w:ind w:left="10" w:rightChars="11" w:right="23"/>
        <w:jc w:val="center"/>
        <w:rPr>
          <w:rFonts w:eastAsia="黑体"/>
          <w:sz w:val="28"/>
          <w:szCs w:val="28"/>
        </w:rPr>
      </w:pPr>
    </w:p>
    <w:p w:rsidR="00AD4612" w:rsidRDefault="00385841">
      <w:pPr>
        <w:tabs>
          <w:tab w:val="center" w:pos="562"/>
        </w:tabs>
        <w:ind w:left="10" w:rightChars="11" w:right="23"/>
        <w:jc w:val="center"/>
        <w:rPr>
          <w:rFonts w:eastAsia="黑体"/>
          <w:sz w:val="28"/>
          <w:szCs w:val="28"/>
        </w:rPr>
      </w:pPr>
      <w:r>
        <w:rPr>
          <w:rFonts w:eastAsia="黑体"/>
          <w:sz w:val="28"/>
          <w:szCs w:val="28"/>
        </w:rPr>
        <w:object w:dxaOrig="4734" w:dyaOrig="3024">
          <v:shape id="_x0000_i1027" type="#_x0000_t75" style="width:237pt;height:151.5pt" o:ole="">
            <v:imagedata r:id="rId32" o:title=""/>
          </v:shape>
          <o:OLEObject Type="Embed" ProgID="CorelDRAW.Graphic.9" ShapeID="_x0000_i1027" DrawAspect="Content" ObjectID="_1744006394" r:id="rId33"/>
        </w:object>
      </w:r>
    </w:p>
    <w:p w:rsidR="00AD4612" w:rsidRDefault="00385841">
      <w:pPr>
        <w:widowControl/>
        <w:jc w:val="center"/>
        <w:rPr>
          <w:rFonts w:eastAsia="黑体"/>
          <w:sz w:val="28"/>
          <w:szCs w:val="28"/>
        </w:rPr>
      </w:pPr>
      <w:r>
        <w:rPr>
          <w:rFonts w:eastAsia="黑体"/>
          <w:sz w:val="28"/>
          <w:szCs w:val="28"/>
        </w:rPr>
        <w:t>图</w:t>
      </w:r>
      <w:r>
        <w:rPr>
          <w:rFonts w:eastAsia="黑体"/>
          <w:sz w:val="28"/>
          <w:szCs w:val="28"/>
        </w:rPr>
        <w:t>8</w:t>
      </w:r>
    </w:p>
    <w:p w:rsidR="00AD4612" w:rsidRDefault="00385841">
      <w:pPr>
        <w:widowControl/>
        <w:jc w:val="center"/>
        <w:rPr>
          <w:rFonts w:eastAsia="黑体"/>
          <w:sz w:val="28"/>
          <w:szCs w:val="28"/>
        </w:rPr>
      </w:pPr>
      <w:r>
        <w:rPr>
          <w:rFonts w:eastAsia="黑体"/>
          <w:sz w:val="28"/>
          <w:szCs w:val="28"/>
        </w:rPr>
        <w:br w:type="page"/>
      </w:r>
      <w:r>
        <w:rPr>
          <w:rFonts w:eastAsia="黑体"/>
          <w:noProof/>
          <w:sz w:val="28"/>
          <w:szCs w:val="28"/>
        </w:rPr>
        <w:lastRenderedPageBreak/>
        <w:drawing>
          <wp:anchor distT="0" distB="0" distL="114300" distR="114300" simplePos="0" relativeHeight="251682816" behindDoc="0" locked="0" layoutInCell="1" allowOverlap="1">
            <wp:simplePos x="0" y="0"/>
            <wp:positionH relativeFrom="column">
              <wp:posOffset>704850</wp:posOffset>
            </wp:positionH>
            <wp:positionV relativeFrom="paragraph">
              <wp:posOffset>1767840</wp:posOffset>
            </wp:positionV>
            <wp:extent cx="5276850" cy="1685925"/>
            <wp:effectExtent l="0" t="0" r="0" b="9525"/>
            <wp:wrapNone/>
            <wp:docPr id="5" name="图片 9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7" descr="16"/>
                    <pic:cNvPicPr>
                      <a:picLocks noChangeAspect="1"/>
                    </pic:cNvPicPr>
                  </pic:nvPicPr>
                  <pic:blipFill>
                    <a:blip r:embed="rId34"/>
                    <a:stretch>
                      <a:fillRect/>
                    </a:stretch>
                  </pic:blipFill>
                  <pic:spPr>
                    <a:xfrm>
                      <a:off x="0" y="0"/>
                      <a:ext cx="5276850" cy="1685925"/>
                    </a:xfrm>
                    <a:prstGeom prst="rect">
                      <a:avLst/>
                    </a:prstGeom>
                    <a:noFill/>
                    <a:ln>
                      <a:noFill/>
                    </a:ln>
                  </pic:spPr>
                </pic:pic>
              </a:graphicData>
            </a:graphic>
          </wp:anchor>
        </w:drawing>
      </w:r>
      <w:r>
        <w:rPr>
          <w:rFonts w:eastAsia="黑体"/>
          <w:noProof/>
          <w:sz w:val="28"/>
          <w:szCs w:val="28"/>
        </w:rPr>
        <w:drawing>
          <wp:inline distT="0" distB="0" distL="114300" distR="114300">
            <wp:extent cx="5206365" cy="1618615"/>
            <wp:effectExtent l="0" t="0" r="13335" b="635"/>
            <wp:docPr id="16"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15"/>
                    <pic:cNvPicPr>
                      <a:picLocks noChangeAspect="1"/>
                    </pic:cNvPicPr>
                  </pic:nvPicPr>
                  <pic:blipFill>
                    <a:blip r:embed="rId35"/>
                    <a:stretch>
                      <a:fillRect/>
                    </a:stretch>
                  </pic:blipFill>
                  <pic:spPr>
                    <a:xfrm>
                      <a:off x="0" y="0"/>
                      <a:ext cx="5206365" cy="1618615"/>
                    </a:xfrm>
                    <a:prstGeom prst="rect">
                      <a:avLst/>
                    </a:prstGeom>
                    <a:noFill/>
                    <a:ln>
                      <a:noFill/>
                    </a:ln>
                  </pic:spPr>
                </pic:pic>
              </a:graphicData>
            </a:graphic>
          </wp:inline>
        </w:drawing>
      </w:r>
    </w:p>
    <w:p w:rsidR="00AD4612" w:rsidRDefault="00AD4612">
      <w:pPr>
        <w:pStyle w:val="20"/>
      </w:pPr>
    </w:p>
    <w:p w:rsidR="00AD4612" w:rsidRDefault="00AD4612">
      <w:pPr>
        <w:pStyle w:val="a4"/>
        <w:widowControl/>
        <w:ind w:firstLine="720"/>
        <w:jc w:val="center"/>
      </w:pPr>
    </w:p>
    <w:p w:rsidR="00AD4612" w:rsidRDefault="00AD4612">
      <w:pPr>
        <w:widowControl/>
        <w:rPr>
          <w:rFonts w:eastAsia="黑体"/>
          <w:sz w:val="28"/>
          <w:szCs w:val="28"/>
        </w:rPr>
      </w:pPr>
    </w:p>
    <w:p w:rsidR="00AD4612" w:rsidRDefault="00AD4612">
      <w:pPr>
        <w:widowControl/>
        <w:jc w:val="center"/>
        <w:rPr>
          <w:rFonts w:eastAsia="黑体"/>
          <w:sz w:val="28"/>
          <w:szCs w:val="28"/>
        </w:rPr>
      </w:pPr>
    </w:p>
    <w:p w:rsidR="00AD4612" w:rsidRDefault="00AD4612">
      <w:pPr>
        <w:tabs>
          <w:tab w:val="center" w:pos="562"/>
        </w:tabs>
        <w:spacing w:after="240"/>
        <w:ind w:left="10" w:rightChars="11" w:right="23"/>
        <w:rPr>
          <w:rFonts w:eastAsia="黑体"/>
          <w:sz w:val="28"/>
          <w:szCs w:val="28"/>
        </w:rPr>
      </w:pPr>
    </w:p>
    <w:p w:rsidR="00AD4612" w:rsidRDefault="00385841">
      <w:pPr>
        <w:tabs>
          <w:tab w:val="center" w:pos="562"/>
        </w:tabs>
        <w:adjustRightInd w:val="0"/>
        <w:snapToGrid w:val="0"/>
        <w:ind w:left="11" w:rightChars="11" w:right="23" w:firstLine="720"/>
        <w:jc w:val="center"/>
      </w:pPr>
      <w:r>
        <w:rPr>
          <w:rFonts w:eastAsia="黑体"/>
          <w:sz w:val="28"/>
          <w:szCs w:val="28"/>
        </w:rPr>
        <w:t>图</w:t>
      </w:r>
      <w:r>
        <w:rPr>
          <w:rFonts w:eastAsia="黑体"/>
          <w:sz w:val="28"/>
          <w:szCs w:val="28"/>
        </w:rPr>
        <w:t xml:space="preserve">9 </w:t>
      </w:r>
    </w:p>
    <w:p w:rsidR="00AD4612" w:rsidRDefault="00AD4612"/>
    <w:p w:rsidR="00AD4612" w:rsidRDefault="00385841">
      <w:pPr>
        <w:tabs>
          <w:tab w:val="center" w:pos="562"/>
        </w:tabs>
        <w:ind w:left="10" w:rightChars="11" w:right="23"/>
        <w:jc w:val="center"/>
        <w:rPr>
          <w:rFonts w:eastAsia="黑体"/>
          <w:sz w:val="28"/>
          <w:szCs w:val="28"/>
        </w:rPr>
      </w:pPr>
      <w:r>
        <w:rPr>
          <w:rFonts w:eastAsia="黑体"/>
          <w:noProof/>
          <w:sz w:val="28"/>
          <w:szCs w:val="28"/>
        </w:rPr>
        <w:drawing>
          <wp:inline distT="0" distB="0" distL="114300" distR="114300">
            <wp:extent cx="5206365" cy="2113280"/>
            <wp:effectExtent l="0" t="0" r="13335" b="1270"/>
            <wp:docPr id="17" name="图片 1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13"/>
                    <pic:cNvPicPr>
                      <a:picLocks noChangeAspect="1"/>
                    </pic:cNvPicPr>
                  </pic:nvPicPr>
                  <pic:blipFill>
                    <a:blip r:embed="rId36"/>
                    <a:stretch>
                      <a:fillRect/>
                    </a:stretch>
                  </pic:blipFill>
                  <pic:spPr>
                    <a:xfrm>
                      <a:off x="0" y="0"/>
                      <a:ext cx="5206365" cy="2113280"/>
                    </a:xfrm>
                    <a:prstGeom prst="rect">
                      <a:avLst/>
                    </a:prstGeom>
                    <a:noFill/>
                    <a:ln>
                      <a:noFill/>
                    </a:ln>
                  </pic:spPr>
                </pic:pic>
              </a:graphicData>
            </a:graphic>
          </wp:inline>
        </w:drawing>
      </w:r>
    </w:p>
    <w:p w:rsidR="00AD4612" w:rsidRDefault="00385841">
      <w:pPr>
        <w:tabs>
          <w:tab w:val="center" w:pos="562"/>
        </w:tabs>
        <w:ind w:left="10" w:rightChars="11" w:right="23"/>
        <w:jc w:val="center"/>
        <w:rPr>
          <w:rFonts w:eastAsia="黑体"/>
          <w:sz w:val="28"/>
          <w:szCs w:val="28"/>
        </w:rPr>
      </w:pPr>
      <w:r>
        <w:rPr>
          <w:rFonts w:eastAsia="黑体"/>
          <w:noProof/>
          <w:sz w:val="28"/>
          <w:szCs w:val="28"/>
        </w:rPr>
        <w:drawing>
          <wp:inline distT="0" distB="0" distL="114300" distR="114300">
            <wp:extent cx="5135880" cy="2113280"/>
            <wp:effectExtent l="0" t="0" r="7620" b="1270"/>
            <wp:docPr id="18" name="图片 1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14"/>
                    <pic:cNvPicPr>
                      <a:picLocks noChangeAspect="1"/>
                    </pic:cNvPicPr>
                  </pic:nvPicPr>
                  <pic:blipFill>
                    <a:blip r:embed="rId37"/>
                    <a:stretch>
                      <a:fillRect/>
                    </a:stretch>
                  </pic:blipFill>
                  <pic:spPr>
                    <a:xfrm>
                      <a:off x="0" y="0"/>
                      <a:ext cx="5135880" cy="2113280"/>
                    </a:xfrm>
                    <a:prstGeom prst="rect">
                      <a:avLst/>
                    </a:prstGeom>
                    <a:noFill/>
                    <a:ln>
                      <a:noFill/>
                    </a:ln>
                  </pic:spPr>
                </pic:pic>
              </a:graphicData>
            </a:graphic>
          </wp:inline>
        </w:drawing>
      </w:r>
    </w:p>
    <w:p w:rsidR="00AD4612" w:rsidRDefault="00385841">
      <w:pPr>
        <w:tabs>
          <w:tab w:val="center" w:pos="562"/>
        </w:tabs>
        <w:ind w:left="10" w:rightChars="11" w:right="23"/>
        <w:jc w:val="center"/>
        <w:rPr>
          <w:rFonts w:eastAsia="黑体"/>
          <w:sz w:val="28"/>
          <w:szCs w:val="28"/>
        </w:rPr>
      </w:pPr>
      <w:r>
        <w:rPr>
          <w:rFonts w:eastAsia="黑体"/>
          <w:sz w:val="28"/>
          <w:szCs w:val="28"/>
        </w:rPr>
        <w:lastRenderedPageBreak/>
        <w:t>图</w:t>
      </w:r>
      <w:r>
        <w:rPr>
          <w:rFonts w:eastAsia="黑体"/>
          <w:sz w:val="28"/>
          <w:szCs w:val="28"/>
        </w:rPr>
        <w:t xml:space="preserve"> 10</w:t>
      </w:r>
    </w:p>
    <w:p w:rsidR="00AD4612" w:rsidRDefault="00AD4612">
      <w:pPr>
        <w:widowControl/>
        <w:jc w:val="left"/>
        <w:rPr>
          <w:rFonts w:eastAsia="黑体"/>
          <w:bCs/>
          <w:sz w:val="28"/>
          <w:szCs w:val="28"/>
        </w:rPr>
      </w:pPr>
    </w:p>
    <w:p w:rsidR="00AD4612" w:rsidRDefault="00385841">
      <w:pPr>
        <w:tabs>
          <w:tab w:val="center" w:pos="562"/>
        </w:tabs>
        <w:ind w:left="10" w:rightChars="11" w:right="23"/>
        <w:jc w:val="center"/>
        <w:rPr>
          <w:rFonts w:eastAsia="黑体"/>
          <w:sz w:val="28"/>
          <w:szCs w:val="28"/>
        </w:rPr>
      </w:pPr>
      <w:r>
        <w:rPr>
          <w:rFonts w:eastAsia="黑体"/>
          <w:noProof/>
          <w:sz w:val="28"/>
          <w:szCs w:val="28"/>
        </w:rPr>
        <w:drawing>
          <wp:inline distT="0" distB="0" distL="114300" distR="114300">
            <wp:extent cx="5417820" cy="2503170"/>
            <wp:effectExtent l="0" t="0" r="11430" b="11430"/>
            <wp:docPr id="19" name="图片 4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1" descr="11"/>
                    <pic:cNvPicPr>
                      <a:picLocks noChangeAspect="1"/>
                    </pic:cNvPicPr>
                  </pic:nvPicPr>
                  <pic:blipFill>
                    <a:blip r:embed="rId38"/>
                    <a:stretch>
                      <a:fillRect/>
                    </a:stretch>
                  </pic:blipFill>
                  <pic:spPr>
                    <a:xfrm>
                      <a:off x="0" y="0"/>
                      <a:ext cx="5417820" cy="2503170"/>
                    </a:xfrm>
                    <a:prstGeom prst="rect">
                      <a:avLst/>
                    </a:prstGeom>
                    <a:noFill/>
                    <a:ln>
                      <a:noFill/>
                    </a:ln>
                  </pic:spPr>
                </pic:pic>
              </a:graphicData>
            </a:graphic>
          </wp:inline>
        </w:drawing>
      </w:r>
    </w:p>
    <w:p w:rsidR="00AD4612" w:rsidRDefault="00385841">
      <w:pPr>
        <w:tabs>
          <w:tab w:val="center" w:pos="562"/>
        </w:tabs>
        <w:overflowPunct w:val="0"/>
        <w:autoSpaceDE w:val="0"/>
        <w:autoSpaceDN w:val="0"/>
        <w:spacing w:after="240"/>
        <w:ind w:left="10" w:rightChars="11" w:right="23"/>
        <w:jc w:val="center"/>
        <w:rPr>
          <w:rFonts w:eastAsia="黑体"/>
          <w:sz w:val="28"/>
          <w:szCs w:val="28"/>
        </w:rPr>
      </w:pPr>
      <w:r>
        <w:rPr>
          <w:rFonts w:eastAsia="黑体"/>
          <w:noProof/>
          <w:sz w:val="28"/>
          <w:szCs w:val="28"/>
        </w:rPr>
        <w:drawing>
          <wp:inline distT="0" distB="0" distL="114300" distR="114300">
            <wp:extent cx="5417820" cy="2503170"/>
            <wp:effectExtent l="0" t="0" r="11430" b="11430"/>
            <wp:docPr id="20" name="图片 1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12"/>
                    <pic:cNvPicPr>
                      <a:picLocks noChangeAspect="1"/>
                    </pic:cNvPicPr>
                  </pic:nvPicPr>
                  <pic:blipFill>
                    <a:blip r:embed="rId39"/>
                    <a:stretch>
                      <a:fillRect/>
                    </a:stretch>
                  </pic:blipFill>
                  <pic:spPr>
                    <a:xfrm>
                      <a:off x="0" y="0"/>
                      <a:ext cx="5417820" cy="2503170"/>
                    </a:xfrm>
                    <a:prstGeom prst="rect">
                      <a:avLst/>
                    </a:prstGeom>
                    <a:noFill/>
                    <a:ln>
                      <a:noFill/>
                    </a:ln>
                  </pic:spPr>
                </pic:pic>
              </a:graphicData>
            </a:graphic>
          </wp:inline>
        </w:drawing>
      </w:r>
    </w:p>
    <w:p w:rsidR="00AD4612" w:rsidRDefault="00385841">
      <w:pPr>
        <w:tabs>
          <w:tab w:val="center" w:pos="562"/>
        </w:tabs>
        <w:ind w:left="10" w:rightChars="11" w:right="23"/>
        <w:jc w:val="center"/>
        <w:rPr>
          <w:rFonts w:eastAsia="黑体"/>
          <w:bCs/>
          <w:sz w:val="28"/>
          <w:szCs w:val="28"/>
        </w:rPr>
      </w:pPr>
      <w:r>
        <w:rPr>
          <w:rFonts w:eastAsia="黑体"/>
          <w:sz w:val="28"/>
          <w:szCs w:val="28"/>
        </w:rPr>
        <w:t>图</w:t>
      </w:r>
      <w:r>
        <w:rPr>
          <w:rFonts w:eastAsia="黑体"/>
          <w:sz w:val="28"/>
          <w:szCs w:val="28"/>
        </w:rPr>
        <w:t xml:space="preserve"> 11</w:t>
      </w:r>
    </w:p>
    <w:p w:rsidR="00AD4612" w:rsidRDefault="00EE56E0">
      <w:pPr>
        <w:widowControl/>
        <w:jc w:val="center"/>
        <w:rPr>
          <w:rFonts w:eastAsia="黑体"/>
          <w:bCs/>
          <w:sz w:val="28"/>
          <w:szCs w:val="28"/>
        </w:rPr>
      </w:pPr>
      <w:r>
        <w:lastRenderedPageBreak/>
        <w:object w:dxaOrig="1440" w:dyaOrig="1440">
          <v:shape id="_x0000_s1101" type="#_x0000_t75" style="position:absolute;left:0;text-align:left;margin-left:93pt;margin-top:-84.4pt;width:389.2pt;height:140.15pt;z-index:251667456;mso-wrap-distance-top:0;mso-wrap-distance-bottom:0;mso-width-relative:page;mso-height-relative:page">
            <v:imagedata r:id="rId40" o:title="" croptop="19458f" cropbottom="14593f"/>
            <w10:wrap type="topAndBottom"/>
          </v:shape>
          <o:OLEObject Type="Embed" ProgID="PowerPoint.Slide.8" ShapeID="_x0000_s1101" DrawAspect="Content" ObjectID="_1744006405" r:id="rId41"/>
        </w:object>
      </w:r>
      <w:r w:rsidR="00385841">
        <w:rPr>
          <w:rFonts w:eastAsia="黑体"/>
          <w:bCs/>
          <w:sz w:val="28"/>
          <w:szCs w:val="28"/>
        </w:rPr>
        <w:t>图</w:t>
      </w:r>
      <w:r w:rsidR="00385841">
        <w:rPr>
          <w:rFonts w:eastAsia="黑体"/>
          <w:bCs/>
          <w:sz w:val="28"/>
          <w:szCs w:val="28"/>
        </w:rPr>
        <w:t>12</w:t>
      </w:r>
    </w:p>
    <w:p w:rsidR="00AD4612" w:rsidRDefault="00EE56E0">
      <w:pPr>
        <w:widowControl/>
        <w:jc w:val="center"/>
        <w:rPr>
          <w:rFonts w:eastAsia="黑体"/>
          <w:bCs/>
          <w:sz w:val="28"/>
          <w:szCs w:val="28"/>
        </w:rPr>
      </w:pPr>
      <w:r>
        <w:object w:dxaOrig="1440" w:dyaOrig="1440">
          <v:shape id="_x0000_s1102" type="#_x0000_t75" style="position:absolute;left:0;text-align:left;margin-left:77.45pt;margin-top:24pt;width:369.45pt;height:152.6pt;z-index:251668480;mso-wrap-distance-top:0;mso-wrap-distance-bottom:0;mso-width-relative:page;mso-height-relative:page">
            <v:imagedata r:id="rId42" o:title="" croptop="22549f" cropbottom="10250f" cropleft="3074f" cropright="3074f"/>
            <w10:wrap type="topAndBottom"/>
          </v:shape>
          <o:OLEObject Type="Embed" ProgID="PowerPoint.Slide.8" ShapeID="_x0000_s1102" DrawAspect="Content" ObjectID="_1744006406" r:id="rId43"/>
        </w:object>
      </w:r>
      <w:r w:rsidR="00385841">
        <w:rPr>
          <w:rFonts w:eastAsia="黑体"/>
          <w:bCs/>
          <w:sz w:val="28"/>
          <w:szCs w:val="28"/>
        </w:rPr>
        <w:t>图</w:t>
      </w:r>
      <w:r w:rsidR="00385841">
        <w:rPr>
          <w:rFonts w:eastAsia="黑体"/>
          <w:bCs/>
          <w:sz w:val="28"/>
          <w:szCs w:val="28"/>
        </w:rPr>
        <w:t>13</w:t>
      </w:r>
    </w:p>
    <w:p w:rsidR="00AD4612" w:rsidRDefault="00EE56E0">
      <w:pPr>
        <w:widowControl/>
        <w:jc w:val="center"/>
        <w:rPr>
          <w:rFonts w:eastAsia="黑体"/>
          <w:bCs/>
          <w:sz w:val="28"/>
          <w:szCs w:val="28"/>
        </w:rPr>
      </w:pPr>
      <w:r>
        <w:object w:dxaOrig="1440" w:dyaOrig="1440">
          <v:shape id="_x0000_s1103" type="#_x0000_t75" style="position:absolute;left:0;text-align:left;margin-left:76.2pt;margin-top:30.35pt;width:367.45pt;height:147.85pt;z-index:251669504;mso-wrap-distance-top:0;mso-wrap-distance-bottom:0;mso-width-relative:page;mso-height-relative:page">
            <v:imagedata r:id="rId44" o:title="" croptop="21727f" cropbottom="12167f" cropleft="3259f" cropright="3259f"/>
            <w10:wrap type="topAndBottom"/>
          </v:shape>
          <o:OLEObject Type="Embed" ProgID="PowerPoint.Slide.8" ShapeID="_x0000_s1103" DrawAspect="Content" ObjectID="_1744006407" r:id="rId45"/>
        </w:object>
      </w:r>
    </w:p>
    <w:p w:rsidR="00AD4612" w:rsidRDefault="00385841">
      <w:pPr>
        <w:widowControl/>
        <w:jc w:val="center"/>
        <w:rPr>
          <w:rFonts w:eastAsia="黑体"/>
          <w:bCs/>
          <w:sz w:val="28"/>
          <w:szCs w:val="28"/>
        </w:rPr>
      </w:pPr>
      <w:r>
        <w:rPr>
          <w:rFonts w:eastAsia="黑体"/>
          <w:bCs/>
          <w:sz w:val="28"/>
          <w:szCs w:val="28"/>
        </w:rPr>
        <w:t>图</w:t>
      </w:r>
      <w:r>
        <w:rPr>
          <w:rFonts w:eastAsia="黑体"/>
          <w:bCs/>
          <w:sz w:val="28"/>
          <w:szCs w:val="28"/>
        </w:rPr>
        <w:t>14</w:t>
      </w:r>
    </w:p>
    <w:p w:rsidR="00AD4612" w:rsidRDefault="00385841">
      <w:pPr>
        <w:widowControl/>
        <w:jc w:val="center"/>
        <w:rPr>
          <w:rFonts w:eastAsia="黑体"/>
          <w:bCs/>
          <w:sz w:val="28"/>
          <w:szCs w:val="28"/>
        </w:rPr>
      </w:pPr>
      <w:r>
        <w:rPr>
          <w:rFonts w:eastAsia="黑体"/>
          <w:bCs/>
          <w:sz w:val="28"/>
          <w:szCs w:val="28"/>
        </w:rPr>
        <w:br w:type="page"/>
      </w:r>
      <w:r>
        <w:rPr>
          <w:rFonts w:eastAsia="黑体"/>
          <w:bCs/>
          <w:noProof/>
          <w:sz w:val="28"/>
          <w:szCs w:val="28"/>
        </w:rPr>
        <w:lastRenderedPageBreak/>
        <w:drawing>
          <wp:inline distT="0" distB="0" distL="114300" distR="114300">
            <wp:extent cx="4525010" cy="2124075"/>
            <wp:effectExtent l="0" t="0" r="8890" b="9525"/>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46"/>
                    <a:stretch>
                      <a:fillRect/>
                    </a:stretch>
                  </pic:blipFill>
                  <pic:spPr>
                    <a:xfrm>
                      <a:off x="0" y="0"/>
                      <a:ext cx="4525010" cy="2124075"/>
                    </a:xfrm>
                    <a:prstGeom prst="rect">
                      <a:avLst/>
                    </a:prstGeom>
                    <a:noFill/>
                    <a:ln>
                      <a:noFill/>
                    </a:ln>
                  </pic:spPr>
                </pic:pic>
              </a:graphicData>
            </a:graphic>
          </wp:inline>
        </w:drawing>
      </w:r>
    </w:p>
    <w:p w:rsidR="00AD4612" w:rsidRDefault="00385841">
      <w:pPr>
        <w:widowControl/>
        <w:jc w:val="center"/>
        <w:rPr>
          <w:rFonts w:eastAsia="黑体"/>
          <w:bCs/>
          <w:sz w:val="28"/>
          <w:szCs w:val="28"/>
        </w:rPr>
      </w:pPr>
      <w:r>
        <w:rPr>
          <w:rFonts w:eastAsia="黑体"/>
          <w:bCs/>
          <w:sz w:val="28"/>
          <w:szCs w:val="28"/>
        </w:rPr>
        <w:t>图</w:t>
      </w:r>
      <w:r>
        <w:rPr>
          <w:rFonts w:eastAsia="黑体"/>
          <w:bCs/>
          <w:sz w:val="28"/>
          <w:szCs w:val="28"/>
        </w:rPr>
        <w:t>15</w:t>
      </w:r>
    </w:p>
    <w:p w:rsidR="00AD4612" w:rsidRDefault="00EE56E0">
      <w:pPr>
        <w:widowControl/>
        <w:jc w:val="left"/>
        <w:rPr>
          <w:rFonts w:eastAsia="黑体"/>
          <w:bCs/>
          <w:sz w:val="28"/>
          <w:szCs w:val="28"/>
        </w:rPr>
      </w:pPr>
      <w:r>
        <w:object w:dxaOrig="1440" w:dyaOrig="1440">
          <v:shape id="_x0000_s1105" type="#_x0000_t75" style="position:absolute;margin-left:46.7pt;margin-top:36.15pt;width:373.5pt;height:107.05pt;z-index:251670528;mso-wrap-distance-top:0;mso-wrap-distance-bottom:0;mso-width-relative:page;mso-height-relative:page">
            <v:imagedata r:id="rId47" o:title="" croptop="20724f" cropbottom="19737f"/>
            <w10:wrap type="topAndBottom"/>
          </v:shape>
          <o:OLEObject Type="Embed" ProgID="PowerPoint.Slide.8" ShapeID="_x0000_s1105" DrawAspect="Content" ObjectID="_1744006408" r:id="rId48"/>
        </w:object>
      </w:r>
    </w:p>
    <w:p w:rsidR="00AD4612" w:rsidRDefault="00385841">
      <w:pPr>
        <w:widowControl/>
        <w:jc w:val="center"/>
        <w:rPr>
          <w:rFonts w:eastAsia="黑体"/>
          <w:bCs/>
          <w:sz w:val="28"/>
          <w:szCs w:val="28"/>
        </w:rPr>
      </w:pPr>
      <w:r>
        <w:rPr>
          <w:rFonts w:eastAsia="黑体"/>
          <w:bCs/>
          <w:sz w:val="28"/>
          <w:szCs w:val="28"/>
        </w:rPr>
        <w:t>图</w:t>
      </w:r>
      <w:r>
        <w:rPr>
          <w:rFonts w:eastAsia="黑体"/>
          <w:bCs/>
          <w:sz w:val="28"/>
          <w:szCs w:val="28"/>
        </w:rPr>
        <w:t>16</w:t>
      </w:r>
    </w:p>
    <w:p w:rsidR="00AD4612" w:rsidRDefault="00EE56E0">
      <w:pPr>
        <w:widowControl/>
        <w:jc w:val="center"/>
        <w:rPr>
          <w:rFonts w:eastAsia="黑体"/>
          <w:bCs/>
          <w:sz w:val="28"/>
          <w:szCs w:val="28"/>
        </w:rPr>
      </w:pPr>
      <w:r>
        <w:object w:dxaOrig="1440" w:dyaOrig="1440">
          <v:shape id="_x0000_s1106" type="#_x0000_t75" style="position:absolute;left:0;text-align:left;margin-left:48.75pt;margin-top:53.95pt;width:371.45pt;height:128pt;z-index:251671552;mso-wrap-distance-top:0;mso-wrap-distance-bottom:0;mso-width-relative:page;mso-height-relative:page">
            <v:imagedata r:id="rId49" o:title="" croptop="20698f" cropbottom="14714f"/>
            <w10:wrap type="topAndBottom"/>
          </v:shape>
          <o:OLEObject Type="Embed" ProgID="PowerPoint.Slide.8" ShapeID="_x0000_s1106" DrawAspect="Content" ObjectID="_1744006409" r:id="rId50"/>
        </w:object>
      </w:r>
    </w:p>
    <w:p w:rsidR="00AD4612" w:rsidRDefault="00385841">
      <w:pPr>
        <w:widowControl/>
        <w:jc w:val="center"/>
        <w:rPr>
          <w:rFonts w:eastAsia="黑体"/>
          <w:bCs/>
          <w:sz w:val="28"/>
          <w:szCs w:val="28"/>
        </w:rPr>
      </w:pPr>
      <w:r>
        <w:rPr>
          <w:rFonts w:eastAsia="黑体"/>
          <w:bCs/>
          <w:sz w:val="28"/>
          <w:szCs w:val="28"/>
        </w:rPr>
        <w:t>图</w:t>
      </w:r>
      <w:r>
        <w:rPr>
          <w:rFonts w:eastAsia="黑体"/>
          <w:bCs/>
          <w:sz w:val="28"/>
          <w:szCs w:val="28"/>
        </w:rPr>
        <w:t>17</w:t>
      </w:r>
    </w:p>
    <w:p w:rsidR="00AD4612" w:rsidRDefault="00AD4612">
      <w:pPr>
        <w:widowControl/>
        <w:jc w:val="center"/>
        <w:rPr>
          <w:rFonts w:eastAsia="黑体"/>
          <w:bCs/>
          <w:sz w:val="28"/>
          <w:szCs w:val="28"/>
        </w:rPr>
      </w:pPr>
    </w:p>
    <w:p w:rsidR="00AD4612" w:rsidRDefault="00AD4612">
      <w:pPr>
        <w:widowControl/>
        <w:jc w:val="center"/>
        <w:rPr>
          <w:rFonts w:eastAsia="黑体"/>
          <w:bCs/>
          <w:sz w:val="28"/>
          <w:szCs w:val="28"/>
        </w:rPr>
      </w:pPr>
    </w:p>
    <w:p w:rsidR="00AD4612" w:rsidRDefault="00AD4612">
      <w:pPr>
        <w:widowControl/>
        <w:jc w:val="center"/>
        <w:rPr>
          <w:rFonts w:eastAsia="黑体"/>
          <w:bCs/>
          <w:sz w:val="28"/>
          <w:szCs w:val="28"/>
        </w:rPr>
      </w:pPr>
    </w:p>
    <w:p w:rsidR="00AD4612" w:rsidRDefault="00385841">
      <w:pPr>
        <w:widowControl/>
        <w:jc w:val="center"/>
        <w:rPr>
          <w:rFonts w:ascii="黑体" w:eastAsia="黑体" w:hAnsi="宋体"/>
          <w:bCs/>
          <w:sz w:val="28"/>
          <w:szCs w:val="28"/>
        </w:rPr>
      </w:pPr>
      <w:r>
        <w:rPr>
          <w:rFonts w:ascii="黑体" w:eastAsia="黑体" w:hAnsi="宋体"/>
          <w:bCs/>
          <w:noProof/>
          <w:sz w:val="28"/>
          <w:szCs w:val="28"/>
        </w:rPr>
        <w:lastRenderedPageBreak/>
        <w:drawing>
          <wp:inline distT="0" distB="0" distL="114300" distR="114300">
            <wp:extent cx="4766310" cy="1884045"/>
            <wp:effectExtent l="0" t="0" r="15240" b="1905"/>
            <wp:docPr id="2"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54"/>
                    <pic:cNvPicPr>
                      <a:picLocks noChangeAspect="1"/>
                    </pic:cNvPicPr>
                  </pic:nvPicPr>
                  <pic:blipFill>
                    <a:blip r:embed="rId51"/>
                    <a:stretch>
                      <a:fillRect/>
                    </a:stretch>
                  </pic:blipFill>
                  <pic:spPr>
                    <a:xfrm>
                      <a:off x="0" y="0"/>
                      <a:ext cx="4766310" cy="1884045"/>
                    </a:xfrm>
                    <a:prstGeom prst="rect">
                      <a:avLst/>
                    </a:prstGeom>
                    <a:noFill/>
                    <a:ln>
                      <a:noFill/>
                    </a:ln>
                  </pic:spPr>
                </pic:pic>
              </a:graphicData>
            </a:graphic>
          </wp:inline>
        </w:drawing>
      </w:r>
    </w:p>
    <w:p w:rsidR="00AD4612" w:rsidRDefault="00385841">
      <w:pPr>
        <w:widowControl/>
        <w:jc w:val="center"/>
        <w:rPr>
          <w:rFonts w:eastAsia="黑体"/>
          <w:bCs/>
          <w:sz w:val="28"/>
          <w:szCs w:val="28"/>
        </w:rPr>
      </w:pPr>
      <w:r>
        <w:rPr>
          <w:rFonts w:eastAsia="黑体"/>
          <w:bCs/>
          <w:sz w:val="28"/>
          <w:szCs w:val="28"/>
        </w:rPr>
        <w:t>图</w:t>
      </w:r>
      <w:r>
        <w:rPr>
          <w:rFonts w:eastAsia="黑体"/>
          <w:bCs/>
          <w:sz w:val="28"/>
          <w:szCs w:val="28"/>
        </w:rPr>
        <w:t>18</w:t>
      </w:r>
    </w:p>
    <w:p w:rsidR="00AD4612" w:rsidRDefault="00AD4612">
      <w:pPr>
        <w:widowControl/>
        <w:jc w:val="center"/>
        <w:rPr>
          <w:rFonts w:eastAsia="黑体"/>
          <w:bCs/>
          <w:sz w:val="28"/>
          <w:szCs w:val="28"/>
        </w:rPr>
      </w:pPr>
    </w:p>
    <w:p w:rsidR="00AD4612" w:rsidRDefault="00385841">
      <w:pPr>
        <w:widowControl/>
        <w:jc w:val="center"/>
        <w:rPr>
          <w:rFonts w:ascii="黑体" w:eastAsia="黑体" w:hAnsi="宋体"/>
          <w:bCs/>
          <w:sz w:val="28"/>
          <w:szCs w:val="28"/>
        </w:rPr>
      </w:pPr>
      <w:r>
        <w:rPr>
          <w:rFonts w:ascii="黑体" w:eastAsia="黑体" w:hAnsi="宋体"/>
          <w:bCs/>
          <w:noProof/>
          <w:sz w:val="28"/>
          <w:szCs w:val="28"/>
        </w:rPr>
        <w:drawing>
          <wp:inline distT="0" distB="0" distL="114300" distR="114300">
            <wp:extent cx="4594860" cy="1837055"/>
            <wp:effectExtent l="0" t="0" r="15240" b="10795"/>
            <wp:docPr id="1"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69"/>
                    <pic:cNvPicPr>
                      <a:picLocks noChangeAspect="1"/>
                    </pic:cNvPicPr>
                  </pic:nvPicPr>
                  <pic:blipFill>
                    <a:blip r:embed="rId52"/>
                    <a:stretch>
                      <a:fillRect/>
                    </a:stretch>
                  </pic:blipFill>
                  <pic:spPr>
                    <a:xfrm>
                      <a:off x="0" y="0"/>
                      <a:ext cx="4594860" cy="1837055"/>
                    </a:xfrm>
                    <a:prstGeom prst="rect">
                      <a:avLst/>
                    </a:prstGeom>
                    <a:noFill/>
                    <a:ln>
                      <a:noFill/>
                    </a:ln>
                  </pic:spPr>
                </pic:pic>
              </a:graphicData>
            </a:graphic>
          </wp:inline>
        </w:drawing>
      </w:r>
    </w:p>
    <w:p w:rsidR="00AD4612" w:rsidRDefault="00385841">
      <w:pPr>
        <w:widowControl/>
        <w:jc w:val="center"/>
        <w:rPr>
          <w:rFonts w:eastAsia="黑体"/>
          <w:bCs/>
          <w:sz w:val="28"/>
          <w:szCs w:val="28"/>
        </w:rPr>
      </w:pPr>
      <w:r>
        <w:rPr>
          <w:rFonts w:eastAsia="黑体"/>
          <w:bCs/>
          <w:sz w:val="28"/>
          <w:szCs w:val="28"/>
        </w:rPr>
        <w:t>图</w:t>
      </w:r>
      <w:r>
        <w:rPr>
          <w:rFonts w:eastAsia="黑体"/>
          <w:bCs/>
          <w:sz w:val="28"/>
          <w:szCs w:val="28"/>
        </w:rPr>
        <w:t>19</w:t>
      </w:r>
    </w:p>
    <w:p w:rsidR="00AD4612" w:rsidRDefault="00AD4612">
      <w:pPr>
        <w:widowControl/>
        <w:jc w:val="center"/>
        <w:rPr>
          <w:rFonts w:eastAsia="黑体"/>
          <w:bCs/>
          <w:sz w:val="28"/>
          <w:szCs w:val="28"/>
        </w:rPr>
      </w:pPr>
    </w:p>
    <w:p w:rsidR="00AD4612" w:rsidRDefault="00AD4612">
      <w:pPr>
        <w:widowControl/>
        <w:jc w:val="center"/>
        <w:rPr>
          <w:rFonts w:eastAsia="黑体"/>
          <w:bCs/>
          <w:sz w:val="28"/>
          <w:szCs w:val="28"/>
        </w:rPr>
      </w:pPr>
    </w:p>
    <w:p w:rsidR="00AD4612" w:rsidRDefault="00AD4612">
      <w:pPr>
        <w:widowControl/>
        <w:jc w:val="center"/>
        <w:rPr>
          <w:rFonts w:eastAsia="黑体"/>
          <w:bCs/>
          <w:sz w:val="28"/>
          <w:szCs w:val="28"/>
        </w:rPr>
      </w:pPr>
    </w:p>
    <w:p w:rsidR="00AD4612" w:rsidRDefault="00AD4612">
      <w:pPr>
        <w:widowControl/>
        <w:jc w:val="center"/>
        <w:rPr>
          <w:rFonts w:eastAsia="黑体"/>
          <w:bCs/>
          <w:sz w:val="28"/>
          <w:szCs w:val="28"/>
        </w:rPr>
      </w:pPr>
    </w:p>
    <w:p w:rsidR="00AD4612" w:rsidRDefault="00AD4612">
      <w:pPr>
        <w:widowControl/>
        <w:jc w:val="center"/>
        <w:rPr>
          <w:rFonts w:eastAsia="黑体"/>
          <w:bCs/>
          <w:sz w:val="28"/>
          <w:szCs w:val="28"/>
        </w:rPr>
      </w:pPr>
    </w:p>
    <w:p w:rsidR="00AD4612" w:rsidRDefault="00AD4612">
      <w:pPr>
        <w:widowControl/>
        <w:jc w:val="center"/>
        <w:rPr>
          <w:rFonts w:eastAsia="黑体"/>
          <w:bCs/>
          <w:sz w:val="28"/>
          <w:szCs w:val="28"/>
        </w:rPr>
      </w:pPr>
    </w:p>
    <w:p w:rsidR="00AD4612" w:rsidRDefault="00AD4612">
      <w:pPr>
        <w:tabs>
          <w:tab w:val="center" w:pos="562"/>
        </w:tabs>
        <w:ind w:left="10" w:rightChars="11" w:right="23"/>
        <w:jc w:val="center"/>
        <w:rPr>
          <w:rFonts w:eastAsia="黑体"/>
          <w:sz w:val="28"/>
          <w:szCs w:val="28"/>
        </w:rPr>
      </w:pPr>
    </w:p>
    <w:p w:rsidR="00AD4612" w:rsidRDefault="00385841">
      <w:pPr>
        <w:tabs>
          <w:tab w:val="center" w:pos="562"/>
        </w:tabs>
        <w:ind w:left="10" w:rightChars="11" w:right="23"/>
        <w:jc w:val="center"/>
        <w:rPr>
          <w:rFonts w:eastAsia="黑体"/>
          <w:sz w:val="28"/>
          <w:szCs w:val="28"/>
        </w:rPr>
      </w:pPr>
      <w:r>
        <w:rPr>
          <w:rFonts w:eastAsia="黑体"/>
          <w:noProof/>
          <w:sz w:val="28"/>
          <w:szCs w:val="28"/>
        </w:rPr>
        <w:lastRenderedPageBreak/>
        <w:drawing>
          <wp:inline distT="0" distB="0" distL="114300" distR="114300">
            <wp:extent cx="5427345" cy="2493645"/>
            <wp:effectExtent l="0" t="0" r="1905" b="1905"/>
            <wp:docPr id="22" name="图片 2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5"/>
                    <pic:cNvPicPr>
                      <a:picLocks noChangeAspect="1"/>
                    </pic:cNvPicPr>
                  </pic:nvPicPr>
                  <pic:blipFill>
                    <a:blip r:embed="rId53"/>
                    <a:stretch>
                      <a:fillRect/>
                    </a:stretch>
                  </pic:blipFill>
                  <pic:spPr>
                    <a:xfrm>
                      <a:off x="0" y="0"/>
                      <a:ext cx="5427345" cy="2493645"/>
                    </a:xfrm>
                    <a:prstGeom prst="rect">
                      <a:avLst/>
                    </a:prstGeom>
                    <a:noFill/>
                    <a:ln>
                      <a:noFill/>
                    </a:ln>
                  </pic:spPr>
                </pic:pic>
              </a:graphicData>
            </a:graphic>
          </wp:inline>
        </w:drawing>
      </w:r>
    </w:p>
    <w:p w:rsidR="00AD4612" w:rsidRDefault="00385841">
      <w:pPr>
        <w:tabs>
          <w:tab w:val="center" w:pos="562"/>
        </w:tabs>
        <w:ind w:left="10" w:rightChars="11" w:right="23"/>
        <w:jc w:val="center"/>
        <w:rPr>
          <w:rFonts w:eastAsia="黑体"/>
          <w:sz w:val="28"/>
          <w:szCs w:val="28"/>
        </w:rPr>
      </w:pPr>
      <w:r>
        <w:rPr>
          <w:rFonts w:eastAsia="黑体"/>
          <w:noProof/>
          <w:sz w:val="28"/>
          <w:szCs w:val="28"/>
        </w:rPr>
        <w:drawing>
          <wp:inline distT="0" distB="0" distL="114300" distR="114300">
            <wp:extent cx="5497830" cy="2493645"/>
            <wp:effectExtent l="0" t="0" r="7620" b="1905"/>
            <wp:docPr id="23" name="图片 2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6"/>
                    <pic:cNvPicPr>
                      <a:picLocks noChangeAspect="1"/>
                    </pic:cNvPicPr>
                  </pic:nvPicPr>
                  <pic:blipFill>
                    <a:blip r:embed="rId54"/>
                    <a:stretch>
                      <a:fillRect/>
                    </a:stretch>
                  </pic:blipFill>
                  <pic:spPr>
                    <a:xfrm>
                      <a:off x="0" y="0"/>
                      <a:ext cx="5497830" cy="2493645"/>
                    </a:xfrm>
                    <a:prstGeom prst="rect">
                      <a:avLst/>
                    </a:prstGeom>
                    <a:noFill/>
                    <a:ln>
                      <a:noFill/>
                    </a:ln>
                  </pic:spPr>
                </pic:pic>
              </a:graphicData>
            </a:graphic>
          </wp:inline>
        </w:drawing>
      </w:r>
    </w:p>
    <w:p w:rsidR="00AD4612" w:rsidRDefault="00385841">
      <w:pPr>
        <w:tabs>
          <w:tab w:val="center" w:pos="562"/>
        </w:tabs>
        <w:ind w:left="10" w:rightChars="11" w:right="23"/>
        <w:jc w:val="center"/>
        <w:rPr>
          <w:rFonts w:eastAsia="黑体"/>
          <w:sz w:val="28"/>
          <w:szCs w:val="28"/>
        </w:rPr>
      </w:pPr>
      <w:r>
        <w:rPr>
          <w:rFonts w:eastAsia="黑体"/>
          <w:sz w:val="28"/>
          <w:szCs w:val="28"/>
        </w:rPr>
        <w:t>图</w:t>
      </w:r>
      <w:r>
        <w:rPr>
          <w:rFonts w:eastAsia="黑体"/>
          <w:sz w:val="28"/>
          <w:szCs w:val="28"/>
        </w:rPr>
        <w:t xml:space="preserve"> 20</w:t>
      </w:r>
    </w:p>
    <w:p w:rsidR="00AD4612" w:rsidRDefault="00AD4612">
      <w:pPr>
        <w:widowControl/>
        <w:jc w:val="center"/>
        <w:rPr>
          <w:rFonts w:eastAsia="黑体"/>
          <w:bCs/>
          <w:sz w:val="28"/>
          <w:szCs w:val="28"/>
        </w:rPr>
      </w:pPr>
    </w:p>
    <w:p w:rsidR="00AD4612" w:rsidRDefault="00385841">
      <w:pPr>
        <w:tabs>
          <w:tab w:val="center" w:pos="562"/>
        </w:tabs>
        <w:ind w:left="10" w:rightChars="11" w:right="23"/>
        <w:jc w:val="center"/>
        <w:rPr>
          <w:rFonts w:eastAsia="黑体"/>
          <w:sz w:val="28"/>
          <w:szCs w:val="28"/>
        </w:rPr>
      </w:pPr>
      <w:r>
        <w:rPr>
          <w:rFonts w:eastAsia="黑体"/>
          <w:noProof/>
          <w:sz w:val="28"/>
          <w:szCs w:val="28"/>
        </w:rPr>
        <w:lastRenderedPageBreak/>
        <w:drawing>
          <wp:inline distT="0" distB="0" distL="114300" distR="114300">
            <wp:extent cx="4998720" cy="3034665"/>
            <wp:effectExtent l="0" t="0" r="11430" b="13335"/>
            <wp:docPr id="24" name="图片 23" descr="复件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复件 1"/>
                    <pic:cNvPicPr>
                      <a:picLocks noChangeAspect="1"/>
                    </pic:cNvPicPr>
                  </pic:nvPicPr>
                  <pic:blipFill>
                    <a:blip r:embed="rId55"/>
                    <a:stretch>
                      <a:fillRect/>
                    </a:stretch>
                  </pic:blipFill>
                  <pic:spPr>
                    <a:xfrm>
                      <a:off x="0" y="0"/>
                      <a:ext cx="4998720" cy="3034665"/>
                    </a:xfrm>
                    <a:prstGeom prst="rect">
                      <a:avLst/>
                    </a:prstGeom>
                    <a:noFill/>
                    <a:ln>
                      <a:noFill/>
                    </a:ln>
                  </pic:spPr>
                </pic:pic>
              </a:graphicData>
            </a:graphic>
          </wp:inline>
        </w:drawing>
      </w:r>
    </w:p>
    <w:p w:rsidR="00AD4612" w:rsidRDefault="00385841">
      <w:pPr>
        <w:tabs>
          <w:tab w:val="center" w:pos="562"/>
        </w:tabs>
        <w:ind w:left="10" w:rightChars="11" w:right="23"/>
        <w:jc w:val="center"/>
        <w:rPr>
          <w:rFonts w:eastAsia="黑体"/>
          <w:sz w:val="28"/>
          <w:szCs w:val="28"/>
        </w:rPr>
      </w:pPr>
      <w:r>
        <w:rPr>
          <w:rFonts w:eastAsia="黑体"/>
          <w:sz w:val="28"/>
          <w:szCs w:val="28"/>
        </w:rPr>
        <w:t>图</w:t>
      </w:r>
      <w:r>
        <w:rPr>
          <w:rFonts w:eastAsia="黑体"/>
          <w:sz w:val="28"/>
          <w:szCs w:val="28"/>
        </w:rPr>
        <w:t xml:space="preserve"> 21 </w:t>
      </w:r>
    </w:p>
    <w:p w:rsidR="00AD4612" w:rsidRDefault="00AD4612">
      <w:pPr>
        <w:widowControl/>
        <w:jc w:val="center"/>
        <w:rPr>
          <w:rFonts w:eastAsia="黑体"/>
          <w:bCs/>
          <w:sz w:val="28"/>
          <w:szCs w:val="28"/>
        </w:rPr>
      </w:pPr>
    </w:p>
    <w:p w:rsidR="00AD4612" w:rsidRDefault="00AD4612">
      <w:pPr>
        <w:widowControl/>
        <w:jc w:val="center"/>
        <w:rPr>
          <w:rFonts w:eastAsia="黑体"/>
          <w:bCs/>
          <w:sz w:val="28"/>
          <w:szCs w:val="28"/>
        </w:rPr>
      </w:pPr>
    </w:p>
    <w:p w:rsidR="00AD4612" w:rsidRDefault="00AD4612">
      <w:pPr>
        <w:widowControl/>
        <w:jc w:val="center"/>
        <w:rPr>
          <w:rFonts w:eastAsia="黑体"/>
          <w:bCs/>
          <w:sz w:val="28"/>
          <w:szCs w:val="28"/>
        </w:rPr>
      </w:pPr>
    </w:p>
    <w:p w:rsidR="00AD4612" w:rsidRDefault="00385841">
      <w:pPr>
        <w:tabs>
          <w:tab w:val="center" w:pos="562"/>
        </w:tabs>
        <w:ind w:left="10" w:rightChars="11" w:right="23"/>
        <w:jc w:val="center"/>
        <w:rPr>
          <w:rFonts w:eastAsia="黑体"/>
          <w:sz w:val="28"/>
          <w:szCs w:val="28"/>
        </w:rPr>
      </w:pPr>
      <w:r>
        <w:rPr>
          <w:noProof/>
          <w:sz w:val="32"/>
          <w:szCs w:val="32"/>
        </w:rPr>
        <w:drawing>
          <wp:inline distT="0" distB="0" distL="114300" distR="114300">
            <wp:extent cx="5272405" cy="1957070"/>
            <wp:effectExtent l="0" t="0" r="4445" b="5080"/>
            <wp:docPr id="26" name="图片 33" descr="修改后图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3" descr="修改后图22"/>
                    <pic:cNvPicPr>
                      <a:picLocks noChangeAspect="1"/>
                    </pic:cNvPicPr>
                  </pic:nvPicPr>
                  <pic:blipFill>
                    <a:blip r:embed="rId56"/>
                    <a:stretch>
                      <a:fillRect/>
                    </a:stretch>
                  </pic:blipFill>
                  <pic:spPr>
                    <a:xfrm>
                      <a:off x="0" y="0"/>
                      <a:ext cx="5272405" cy="1957070"/>
                    </a:xfrm>
                    <a:prstGeom prst="rect">
                      <a:avLst/>
                    </a:prstGeom>
                    <a:noFill/>
                    <a:ln>
                      <a:noFill/>
                    </a:ln>
                  </pic:spPr>
                </pic:pic>
              </a:graphicData>
            </a:graphic>
          </wp:inline>
        </w:drawing>
      </w:r>
    </w:p>
    <w:p w:rsidR="00AD4612" w:rsidRDefault="00385841">
      <w:pPr>
        <w:tabs>
          <w:tab w:val="center" w:pos="562"/>
        </w:tabs>
        <w:ind w:left="10" w:rightChars="11" w:right="23"/>
        <w:jc w:val="center"/>
        <w:rPr>
          <w:rFonts w:eastAsia="黑体"/>
          <w:sz w:val="28"/>
          <w:szCs w:val="28"/>
        </w:rPr>
      </w:pPr>
      <w:r>
        <w:rPr>
          <w:rFonts w:eastAsia="黑体"/>
          <w:sz w:val="28"/>
          <w:szCs w:val="28"/>
        </w:rPr>
        <w:t>图</w:t>
      </w:r>
      <w:r>
        <w:rPr>
          <w:rFonts w:eastAsia="黑体"/>
          <w:sz w:val="28"/>
          <w:szCs w:val="28"/>
        </w:rPr>
        <w:t>22</w:t>
      </w:r>
    </w:p>
    <w:p w:rsidR="00AD4612" w:rsidRDefault="00EE56E0">
      <w:pPr>
        <w:widowControl/>
        <w:jc w:val="center"/>
        <w:rPr>
          <w:rFonts w:eastAsia="黑体"/>
          <w:bCs/>
          <w:sz w:val="28"/>
          <w:szCs w:val="28"/>
        </w:rPr>
      </w:pPr>
      <w:r>
        <w:lastRenderedPageBreak/>
        <w:object w:dxaOrig="1440" w:dyaOrig="1440">
          <v:shape id="_x0000_s1109" type="#_x0000_t75" style="position:absolute;left:0;text-align:left;margin-left:42.7pt;margin-top:8.65pt;width:324.95pt;height:134.15pt;z-index:251674624;mso-wrap-distance-top:0;mso-wrap-distance-bottom:0;mso-width-relative:page;mso-height-relative:page">
            <v:imagedata r:id="rId57" o:title="" croptop="14107f" cropbottom="21161f" cropleft="5289f" cropright="5289f"/>
            <w10:wrap type="topAndBottom"/>
          </v:shape>
          <o:OLEObject Type="Embed" ProgID="PowerPoint.Slide.8" ShapeID="_x0000_s1109" DrawAspect="Content" ObjectID="_1744006410" r:id="rId58"/>
        </w:object>
      </w:r>
      <w:r w:rsidR="00385841">
        <w:rPr>
          <w:rFonts w:eastAsia="黑体"/>
          <w:bCs/>
          <w:sz w:val="28"/>
          <w:szCs w:val="28"/>
        </w:rPr>
        <w:t>图</w:t>
      </w:r>
      <w:r w:rsidR="00385841">
        <w:rPr>
          <w:rFonts w:eastAsia="黑体"/>
          <w:bCs/>
          <w:sz w:val="28"/>
          <w:szCs w:val="28"/>
        </w:rPr>
        <w:t>23</w:t>
      </w:r>
    </w:p>
    <w:p w:rsidR="00AD4612" w:rsidRDefault="00AD4612">
      <w:pPr>
        <w:widowControl/>
        <w:jc w:val="center"/>
        <w:rPr>
          <w:rFonts w:eastAsia="黑体"/>
          <w:bCs/>
          <w:sz w:val="28"/>
          <w:szCs w:val="28"/>
        </w:rPr>
      </w:pPr>
    </w:p>
    <w:p w:rsidR="00AD4612" w:rsidRDefault="00EE56E0">
      <w:pPr>
        <w:widowControl/>
        <w:jc w:val="center"/>
        <w:rPr>
          <w:rFonts w:eastAsia="黑体"/>
          <w:bCs/>
          <w:sz w:val="28"/>
          <w:szCs w:val="28"/>
        </w:rPr>
      </w:pPr>
      <w:r>
        <w:object w:dxaOrig="1440" w:dyaOrig="1440">
          <v:shape id="_x0000_s1110" type="#_x0000_t75" style="position:absolute;left:0;text-align:left;margin-left:64.35pt;margin-top:8.55pt;width:309.55pt;height:103.7pt;z-index:251675648;mso-wrap-distance-top:0;mso-wrap-distance-bottom:0;mso-width-relative:page;mso-height-relative:page">
            <v:imagedata r:id="rId59" o:title="" croptop="19974f" cropbottom="23969f" cropleft="5244f" cropright="11986f"/>
            <w10:wrap type="topAndBottom"/>
          </v:shape>
          <o:OLEObject Type="Embed" ProgID="PowerPoint.Slide.8" ShapeID="_x0000_s1110" DrawAspect="Content" ObjectID="_1744006411" r:id="rId60"/>
        </w:object>
      </w:r>
      <w:r w:rsidR="00385841">
        <w:rPr>
          <w:rFonts w:eastAsia="黑体"/>
          <w:bCs/>
          <w:sz w:val="28"/>
          <w:szCs w:val="28"/>
        </w:rPr>
        <w:t>图</w:t>
      </w:r>
      <w:r w:rsidR="00385841">
        <w:rPr>
          <w:rFonts w:eastAsia="黑体"/>
          <w:bCs/>
          <w:sz w:val="28"/>
          <w:szCs w:val="28"/>
        </w:rPr>
        <w:t>24</w:t>
      </w:r>
    </w:p>
    <w:p w:rsidR="00AD4612" w:rsidRDefault="00AD4612">
      <w:pPr>
        <w:widowControl/>
        <w:jc w:val="center"/>
        <w:rPr>
          <w:rFonts w:eastAsia="黑体"/>
          <w:bCs/>
          <w:sz w:val="28"/>
          <w:szCs w:val="28"/>
        </w:rPr>
      </w:pPr>
    </w:p>
    <w:p w:rsidR="00AD4612" w:rsidRDefault="00AD4612">
      <w:pPr>
        <w:widowControl/>
        <w:jc w:val="center"/>
        <w:rPr>
          <w:rFonts w:eastAsia="黑体"/>
          <w:bCs/>
          <w:sz w:val="28"/>
          <w:szCs w:val="28"/>
        </w:rPr>
      </w:pPr>
    </w:p>
    <w:p w:rsidR="00AD4612" w:rsidRDefault="00AD4612">
      <w:pPr>
        <w:widowControl/>
        <w:jc w:val="center"/>
        <w:rPr>
          <w:rFonts w:eastAsia="黑体"/>
          <w:bCs/>
          <w:sz w:val="28"/>
          <w:szCs w:val="28"/>
        </w:rPr>
      </w:pPr>
    </w:p>
    <w:p w:rsidR="00AD4612" w:rsidRDefault="00EE56E0">
      <w:pPr>
        <w:widowControl/>
        <w:jc w:val="center"/>
        <w:rPr>
          <w:rFonts w:eastAsia="黑体"/>
          <w:bCs/>
          <w:sz w:val="28"/>
          <w:szCs w:val="28"/>
        </w:rPr>
      </w:pPr>
      <w:r>
        <w:object w:dxaOrig="1440" w:dyaOrig="1440">
          <v:shape id="_x0000_s1111" type="#_x0000_t75" style="position:absolute;left:0;text-align:left;margin-left:96.2pt;margin-top:-1.2pt;width:237.15pt;height:151pt;z-index:251676672;mso-wrap-distance-top:0;mso-wrap-distance-bottom:0;mso-width-relative:page;mso-height-relative:page">
            <v:imagedata r:id="rId61" o:title="" croptop="13666f" cropbottom="13666f" cropleft="10250f" cropright="10250f"/>
            <w10:wrap type="topAndBottom"/>
          </v:shape>
          <o:OLEObject Type="Embed" ProgID="PowerPoint.Slide.8" ShapeID="_x0000_s1111" DrawAspect="Content" ObjectID="_1744006412" r:id="rId62"/>
        </w:object>
      </w:r>
      <w:r w:rsidR="00385841">
        <w:rPr>
          <w:rFonts w:eastAsia="黑体"/>
          <w:bCs/>
          <w:sz w:val="28"/>
          <w:szCs w:val="28"/>
        </w:rPr>
        <w:t>图</w:t>
      </w:r>
      <w:r w:rsidR="00385841">
        <w:rPr>
          <w:rFonts w:eastAsia="黑体"/>
          <w:bCs/>
          <w:sz w:val="28"/>
          <w:szCs w:val="28"/>
        </w:rPr>
        <w:t>25</w:t>
      </w:r>
    </w:p>
    <w:p w:rsidR="00AD4612" w:rsidRDefault="00AD4612">
      <w:pPr>
        <w:widowControl/>
        <w:jc w:val="center"/>
        <w:rPr>
          <w:rFonts w:eastAsia="黑体"/>
          <w:bCs/>
          <w:sz w:val="28"/>
          <w:szCs w:val="28"/>
        </w:rPr>
      </w:pPr>
    </w:p>
    <w:p w:rsidR="00AD4612" w:rsidRDefault="00EE56E0">
      <w:pPr>
        <w:widowControl/>
        <w:jc w:val="center"/>
      </w:pPr>
      <w:r>
        <w:lastRenderedPageBreak/>
        <w:object w:dxaOrig="1440" w:dyaOrig="1440">
          <v:shape id="_x0000_s1113" type="#_x0000_t75" style="position:absolute;left:0;text-align:left;margin-left:84pt;margin-top:-18.9pt;width:354.55pt;height:152.5pt;z-index:251677696;mso-wrap-distance-top:0;mso-wrap-distance-bottom:0;mso-width-relative:page;mso-height-relative:page">
            <v:imagedata r:id="rId63" o:title="" croptop="13968f" cropbottom="13968f"/>
            <w10:wrap type="topAndBottom"/>
          </v:shape>
          <o:OLEObject Type="Embed" ProgID="PowerPoint.Slide.8" ShapeID="_x0000_s1113" DrawAspect="Content" ObjectID="_1744006413" r:id="rId64"/>
        </w:object>
      </w:r>
    </w:p>
    <w:p w:rsidR="00AD4612" w:rsidRDefault="00AD4612">
      <w:pPr>
        <w:widowControl/>
        <w:jc w:val="center"/>
      </w:pPr>
    </w:p>
    <w:p w:rsidR="00AD4612" w:rsidRDefault="00AD4612">
      <w:pPr>
        <w:widowControl/>
        <w:jc w:val="center"/>
      </w:pPr>
    </w:p>
    <w:p w:rsidR="00AD4612" w:rsidRDefault="00385841">
      <w:pPr>
        <w:widowControl/>
        <w:jc w:val="center"/>
        <w:rPr>
          <w:rFonts w:eastAsia="黑体"/>
          <w:bCs/>
          <w:sz w:val="28"/>
          <w:szCs w:val="28"/>
        </w:rPr>
      </w:pPr>
      <w:r>
        <w:rPr>
          <w:rFonts w:eastAsia="黑体"/>
          <w:bCs/>
          <w:sz w:val="28"/>
          <w:szCs w:val="28"/>
        </w:rPr>
        <w:t>图</w:t>
      </w:r>
      <w:r>
        <w:rPr>
          <w:rFonts w:eastAsia="黑体"/>
          <w:bCs/>
          <w:sz w:val="28"/>
          <w:szCs w:val="28"/>
        </w:rPr>
        <w:t>26</w:t>
      </w:r>
    </w:p>
    <w:p w:rsidR="00AD4612" w:rsidRDefault="00AD4612">
      <w:pPr>
        <w:widowControl/>
        <w:jc w:val="center"/>
        <w:rPr>
          <w:rFonts w:eastAsia="黑体"/>
          <w:bCs/>
          <w:sz w:val="28"/>
          <w:szCs w:val="28"/>
        </w:rPr>
      </w:pPr>
    </w:p>
    <w:p w:rsidR="00AD4612" w:rsidRDefault="00AD4612">
      <w:pPr>
        <w:pStyle w:val="20"/>
        <w:ind w:firstLine="560"/>
        <w:rPr>
          <w:rFonts w:ascii="Times New Roman" w:eastAsia="黑体" w:hAnsi="Times New Roman"/>
          <w:bCs/>
          <w:sz w:val="28"/>
          <w:szCs w:val="28"/>
        </w:rPr>
      </w:pPr>
    </w:p>
    <w:p w:rsidR="00AD4612" w:rsidRDefault="00AD4612">
      <w:pPr>
        <w:pStyle w:val="a4"/>
        <w:ind w:firstLine="720"/>
      </w:pPr>
    </w:p>
    <w:p w:rsidR="00AD4612" w:rsidRDefault="00AD4612">
      <w:pPr>
        <w:pStyle w:val="20"/>
      </w:pPr>
    </w:p>
    <w:p w:rsidR="00AD4612" w:rsidRDefault="00EE56E0">
      <w:pPr>
        <w:widowControl/>
        <w:jc w:val="center"/>
        <w:rPr>
          <w:rFonts w:eastAsia="黑体"/>
          <w:bCs/>
          <w:sz w:val="28"/>
          <w:szCs w:val="28"/>
        </w:rPr>
      </w:pPr>
      <w:r>
        <w:object w:dxaOrig="1440" w:dyaOrig="1440">
          <v:shape id="_x0000_s1114" type="#_x0000_t75" style="position:absolute;left:0;text-align:left;margin-left:74.1pt;margin-top:28.8pt;width:378.7pt;height:180.2pt;z-index:251678720;mso-wrap-distance-top:0;mso-wrap-distance-bottom:0;mso-width-relative:page;mso-height-relative:page">
            <v:imagedata r:id="rId65" o:title="" croptop="6845f" cropbottom="17113f"/>
            <o:lock v:ext="edit" aspectratio="f"/>
            <w10:wrap type="topAndBottom"/>
          </v:shape>
          <o:OLEObject Type="Embed" ProgID="PowerPoint.Slide.8" ShapeID="_x0000_s1114" DrawAspect="Content" ObjectID="_1744006414" r:id="rId66"/>
        </w:object>
      </w:r>
    </w:p>
    <w:p w:rsidR="00AD4612" w:rsidRDefault="00385841">
      <w:pPr>
        <w:widowControl/>
        <w:jc w:val="center"/>
        <w:rPr>
          <w:rFonts w:eastAsia="黑体"/>
          <w:bCs/>
          <w:sz w:val="28"/>
          <w:szCs w:val="28"/>
        </w:rPr>
      </w:pPr>
      <w:r>
        <w:rPr>
          <w:rFonts w:eastAsia="黑体"/>
          <w:bCs/>
          <w:sz w:val="28"/>
          <w:szCs w:val="28"/>
        </w:rPr>
        <w:t>图</w:t>
      </w:r>
      <w:r>
        <w:rPr>
          <w:rFonts w:eastAsia="黑体"/>
          <w:bCs/>
          <w:sz w:val="28"/>
          <w:szCs w:val="28"/>
        </w:rPr>
        <w:t>27</w:t>
      </w:r>
    </w:p>
    <w:p w:rsidR="00AD4612" w:rsidRDefault="00AD4612">
      <w:pPr>
        <w:widowControl/>
        <w:jc w:val="center"/>
        <w:rPr>
          <w:rFonts w:eastAsia="黑体"/>
          <w:bCs/>
          <w:sz w:val="28"/>
          <w:szCs w:val="28"/>
        </w:rPr>
      </w:pPr>
    </w:p>
    <w:p w:rsidR="00AD4612" w:rsidRDefault="00EE56E0">
      <w:pPr>
        <w:widowControl/>
        <w:jc w:val="center"/>
        <w:rPr>
          <w:rFonts w:eastAsia="黑体"/>
          <w:bCs/>
          <w:sz w:val="28"/>
          <w:szCs w:val="28"/>
        </w:rPr>
      </w:pPr>
      <w:r>
        <w:lastRenderedPageBreak/>
        <w:object w:dxaOrig="1440" w:dyaOrig="1440">
          <v:shape id="_x0000_s1115" type="#_x0000_t75" style="position:absolute;left:0;text-align:left;margin-left:107.05pt;margin-top:3.35pt;width:328.25pt;height:177.7pt;z-index:251679744;mso-wrap-distance-top:0;mso-wrap-distance-bottom:0;mso-width-relative:page;mso-height-relative:page">
            <v:imagedata r:id="rId67" o:title="" croptop="10919f" cropbottom="7279f"/>
            <w10:wrap type="topAndBottom"/>
          </v:shape>
          <o:OLEObject Type="Embed" ProgID="PowerPoint.Slide.8" ShapeID="_x0000_s1115" DrawAspect="Content" ObjectID="_1744006415" r:id="rId68"/>
        </w:object>
      </w:r>
      <w:r w:rsidR="00385841">
        <w:rPr>
          <w:rFonts w:eastAsia="黑体"/>
          <w:bCs/>
          <w:sz w:val="28"/>
          <w:szCs w:val="28"/>
        </w:rPr>
        <w:t>图</w:t>
      </w:r>
      <w:r w:rsidR="00385841">
        <w:rPr>
          <w:rFonts w:eastAsia="黑体"/>
          <w:bCs/>
          <w:sz w:val="28"/>
          <w:szCs w:val="28"/>
        </w:rPr>
        <w:t>28</w:t>
      </w:r>
    </w:p>
    <w:p w:rsidR="00AD4612" w:rsidRDefault="00EE56E0">
      <w:pPr>
        <w:widowControl/>
        <w:jc w:val="center"/>
        <w:rPr>
          <w:rFonts w:eastAsia="黑体"/>
          <w:bCs/>
          <w:sz w:val="28"/>
          <w:szCs w:val="28"/>
        </w:rPr>
      </w:pPr>
      <w:r>
        <w:object w:dxaOrig="1440" w:dyaOrig="1440">
          <v:shape id="Object 98" o:spid="_x0000_s1122" type="#_x0000_t75" style="position:absolute;left:0;text-align:left;margin-left:85.55pt;margin-top:16.2pt;width:340.4pt;height:189.95pt;z-index:251683840;mso-wrap-distance-top:0;mso-wrap-distance-bottom:0;mso-width-relative:page;mso-height-relative:page">
            <v:imagedata r:id="rId69" o:title="" croptop="10518f" cropbottom="14024f" cropleft="5256f" cropright="5256f"/>
            <w10:wrap type="topAndBottom"/>
          </v:shape>
          <o:OLEObject Type="Embed" ProgID="PowerPoint.Slide.8" ShapeID="Object 98" DrawAspect="Content" ObjectID="_1744006416" r:id="rId70"/>
        </w:object>
      </w:r>
      <w:r w:rsidR="00385841">
        <w:rPr>
          <w:rFonts w:eastAsia="黑体"/>
          <w:bCs/>
          <w:sz w:val="28"/>
          <w:szCs w:val="28"/>
        </w:rPr>
        <w:t>图</w:t>
      </w:r>
      <w:r w:rsidR="00385841">
        <w:rPr>
          <w:rFonts w:eastAsia="黑体"/>
          <w:bCs/>
          <w:sz w:val="28"/>
          <w:szCs w:val="28"/>
        </w:rPr>
        <w:t>29</w:t>
      </w:r>
    </w:p>
    <w:p w:rsidR="00AD4612" w:rsidRDefault="00EE56E0">
      <w:pPr>
        <w:widowControl/>
        <w:jc w:val="center"/>
        <w:rPr>
          <w:rFonts w:eastAsia="黑体"/>
          <w:bCs/>
          <w:sz w:val="28"/>
          <w:szCs w:val="28"/>
        </w:rPr>
      </w:pPr>
      <w:r>
        <w:object w:dxaOrig="1440" w:dyaOrig="1440">
          <v:shape id="_x0000_s1117" type="#_x0000_t75" style="position:absolute;left:0;text-align:left;margin-left:90.55pt;margin-top:.55pt;width:338.35pt;height:172.05pt;z-index:251680768;mso-wrap-distance-top:0;mso-wrap-distance-bottom:0;mso-width-relative:page;mso-height-relative:page">
            <v:imagedata r:id="rId71" o:title="" croptop="14101f" cropbottom="14101f" cropleft="5283f" cropright="5283f"/>
            <w10:wrap type="topAndBottom"/>
          </v:shape>
          <o:OLEObject Type="Embed" ProgID="PowerPoint.Slide.8" ShapeID="_x0000_s1117" DrawAspect="Content" ObjectID="_1744006417" r:id="rId72"/>
        </w:object>
      </w:r>
    </w:p>
    <w:p w:rsidR="00AD4612" w:rsidRDefault="00385841">
      <w:pPr>
        <w:widowControl/>
        <w:jc w:val="center"/>
        <w:rPr>
          <w:rFonts w:eastAsia="黑体"/>
          <w:bCs/>
          <w:sz w:val="28"/>
          <w:szCs w:val="28"/>
        </w:rPr>
      </w:pPr>
      <w:r>
        <w:rPr>
          <w:rFonts w:eastAsia="黑体"/>
          <w:bCs/>
          <w:sz w:val="28"/>
          <w:szCs w:val="28"/>
        </w:rPr>
        <w:t>图</w:t>
      </w:r>
      <w:r>
        <w:rPr>
          <w:rFonts w:eastAsia="黑体"/>
          <w:bCs/>
          <w:sz w:val="28"/>
          <w:szCs w:val="28"/>
        </w:rPr>
        <w:t>30</w:t>
      </w:r>
    </w:p>
    <w:p w:rsidR="00AD4612" w:rsidRDefault="00AD4612">
      <w:pPr>
        <w:tabs>
          <w:tab w:val="center" w:pos="562"/>
        </w:tabs>
        <w:ind w:left="10" w:rightChars="11" w:right="23"/>
        <w:jc w:val="center"/>
        <w:rPr>
          <w:rFonts w:eastAsia="黑体"/>
          <w:sz w:val="28"/>
          <w:szCs w:val="28"/>
        </w:rPr>
      </w:pPr>
    </w:p>
    <w:p w:rsidR="00AD4612" w:rsidRDefault="00385841">
      <w:pPr>
        <w:tabs>
          <w:tab w:val="center" w:pos="562"/>
        </w:tabs>
        <w:ind w:left="10" w:rightChars="11" w:right="23"/>
        <w:jc w:val="center"/>
        <w:rPr>
          <w:rFonts w:eastAsia="黑体"/>
          <w:sz w:val="28"/>
          <w:szCs w:val="28"/>
        </w:rPr>
      </w:pPr>
      <w:r>
        <w:rPr>
          <w:rFonts w:eastAsia="黑体"/>
          <w:sz w:val="28"/>
          <w:szCs w:val="28"/>
        </w:rPr>
        <w:object w:dxaOrig="8566" w:dyaOrig="4576">
          <v:shape id="_x0000_i1028" type="#_x0000_t75" style="width:428.25pt;height:228.75pt" o:ole="">
            <v:imagedata r:id="rId73" o:title=""/>
          </v:shape>
          <o:OLEObject Type="Embed" ProgID="CorelDRAW.Graphic.9" ShapeID="_x0000_i1028" DrawAspect="Content" ObjectID="_1744006395" r:id="rId74"/>
        </w:object>
      </w:r>
    </w:p>
    <w:p w:rsidR="00AD4612" w:rsidRDefault="00385841">
      <w:pPr>
        <w:tabs>
          <w:tab w:val="center" w:pos="562"/>
        </w:tabs>
        <w:ind w:left="10" w:rightChars="11" w:right="23"/>
        <w:jc w:val="center"/>
        <w:rPr>
          <w:rFonts w:eastAsia="黑体"/>
          <w:sz w:val="28"/>
          <w:szCs w:val="28"/>
        </w:rPr>
      </w:pPr>
      <w:r>
        <w:rPr>
          <w:rFonts w:eastAsia="黑体"/>
          <w:sz w:val="28"/>
          <w:szCs w:val="28"/>
        </w:rPr>
        <w:t>图</w:t>
      </w:r>
      <w:r>
        <w:rPr>
          <w:rFonts w:eastAsia="黑体"/>
          <w:sz w:val="28"/>
          <w:szCs w:val="28"/>
        </w:rPr>
        <w:t xml:space="preserve"> 31</w:t>
      </w:r>
    </w:p>
    <w:p w:rsidR="00AD4612" w:rsidRDefault="00AD4612">
      <w:pPr>
        <w:widowControl/>
        <w:jc w:val="center"/>
        <w:rPr>
          <w:rFonts w:eastAsia="黑体"/>
          <w:bCs/>
          <w:sz w:val="28"/>
          <w:szCs w:val="28"/>
        </w:rPr>
      </w:pPr>
    </w:p>
    <w:bookmarkEnd w:id="62"/>
    <w:p w:rsidR="00AD4612" w:rsidRDefault="00AD4612">
      <w:pPr>
        <w:tabs>
          <w:tab w:val="center" w:pos="562"/>
        </w:tabs>
        <w:ind w:left="10" w:rightChars="11" w:right="23"/>
        <w:rPr>
          <w:rFonts w:eastAsia="黑体"/>
          <w:sz w:val="28"/>
          <w:szCs w:val="28"/>
        </w:rPr>
      </w:pPr>
    </w:p>
    <w:p w:rsidR="00AD4612" w:rsidRDefault="00AD4612">
      <w:pPr>
        <w:tabs>
          <w:tab w:val="center" w:pos="562"/>
        </w:tabs>
        <w:ind w:left="10" w:rightChars="11" w:right="23"/>
        <w:rPr>
          <w:rFonts w:eastAsia="黑体"/>
          <w:sz w:val="28"/>
          <w:szCs w:val="28"/>
        </w:rPr>
      </w:pPr>
    </w:p>
    <w:p w:rsidR="00AD4612" w:rsidRDefault="00385841">
      <w:pPr>
        <w:tabs>
          <w:tab w:val="center" w:pos="562"/>
        </w:tabs>
        <w:ind w:left="10" w:rightChars="11" w:right="23"/>
        <w:jc w:val="center"/>
        <w:rPr>
          <w:rFonts w:eastAsia="黑体"/>
          <w:sz w:val="28"/>
          <w:szCs w:val="28"/>
        </w:rPr>
      </w:pPr>
      <w:r>
        <w:rPr>
          <w:rFonts w:eastAsia="黑体"/>
          <w:sz w:val="28"/>
          <w:szCs w:val="28"/>
        </w:rPr>
        <w:object w:dxaOrig="8443" w:dyaOrig="3135">
          <v:shape id="_x0000_i1029" type="#_x0000_t75" style="width:422.25pt;height:156.75pt" o:ole="">
            <v:imagedata r:id="rId75" o:title=""/>
          </v:shape>
          <o:OLEObject Type="Embed" ProgID="CorelDRAW.Graphic.9" ShapeID="_x0000_i1029" DrawAspect="Content" ObjectID="_1744006396" r:id="rId76"/>
        </w:object>
      </w:r>
    </w:p>
    <w:p w:rsidR="00AD4612" w:rsidRDefault="00385841">
      <w:pPr>
        <w:tabs>
          <w:tab w:val="center" w:pos="562"/>
        </w:tabs>
        <w:ind w:left="10" w:rightChars="11" w:right="23"/>
        <w:jc w:val="center"/>
        <w:rPr>
          <w:rFonts w:eastAsia="黑体"/>
          <w:sz w:val="28"/>
          <w:szCs w:val="28"/>
        </w:rPr>
      </w:pPr>
      <w:r>
        <w:rPr>
          <w:rFonts w:eastAsia="黑体"/>
          <w:sz w:val="28"/>
          <w:szCs w:val="28"/>
        </w:rPr>
        <w:t>图</w:t>
      </w:r>
      <w:r>
        <w:rPr>
          <w:rFonts w:eastAsia="黑体"/>
          <w:sz w:val="28"/>
          <w:szCs w:val="28"/>
        </w:rPr>
        <w:t xml:space="preserve"> 32</w:t>
      </w:r>
    </w:p>
    <w:p w:rsidR="00AD4612" w:rsidRDefault="00AD4612">
      <w:pPr>
        <w:tabs>
          <w:tab w:val="center" w:pos="562"/>
        </w:tabs>
        <w:ind w:left="10" w:rightChars="11" w:right="23"/>
        <w:jc w:val="center"/>
        <w:rPr>
          <w:rFonts w:eastAsia="黑体"/>
          <w:sz w:val="28"/>
          <w:szCs w:val="28"/>
        </w:rPr>
      </w:pPr>
    </w:p>
    <w:p w:rsidR="00AD4612" w:rsidRDefault="00AD4612">
      <w:pPr>
        <w:tabs>
          <w:tab w:val="center" w:pos="562"/>
        </w:tabs>
        <w:ind w:left="10" w:rightChars="11" w:right="23"/>
        <w:jc w:val="center"/>
        <w:rPr>
          <w:rFonts w:eastAsia="黑体"/>
          <w:sz w:val="28"/>
          <w:szCs w:val="28"/>
        </w:rPr>
      </w:pPr>
    </w:p>
    <w:p w:rsidR="00AD4612" w:rsidRDefault="00385841">
      <w:pPr>
        <w:tabs>
          <w:tab w:val="center" w:pos="562"/>
        </w:tabs>
        <w:ind w:left="10" w:rightChars="11" w:right="23"/>
        <w:jc w:val="center"/>
        <w:rPr>
          <w:rFonts w:eastAsia="黑体"/>
          <w:sz w:val="28"/>
          <w:szCs w:val="28"/>
        </w:rPr>
      </w:pPr>
      <w:r>
        <w:rPr>
          <w:rFonts w:eastAsia="黑体"/>
          <w:sz w:val="28"/>
          <w:szCs w:val="28"/>
        </w:rPr>
        <w:object w:dxaOrig="8443" w:dyaOrig="5338">
          <v:shape id="_x0000_i1030" type="#_x0000_t75" style="width:422.25pt;height:267pt" o:ole="">
            <v:imagedata r:id="rId77" o:title=""/>
          </v:shape>
          <o:OLEObject Type="Embed" ProgID="CorelDRAW.Graphic.9" ShapeID="_x0000_i1030" DrawAspect="Content" ObjectID="_1744006397" r:id="rId78"/>
        </w:object>
      </w:r>
    </w:p>
    <w:p w:rsidR="00AD4612" w:rsidRDefault="00385841">
      <w:pPr>
        <w:tabs>
          <w:tab w:val="center" w:pos="562"/>
        </w:tabs>
        <w:ind w:left="10" w:rightChars="11" w:right="23"/>
        <w:jc w:val="center"/>
        <w:rPr>
          <w:rFonts w:eastAsia="黑体"/>
          <w:sz w:val="28"/>
          <w:szCs w:val="28"/>
        </w:rPr>
      </w:pPr>
      <w:r>
        <w:rPr>
          <w:rFonts w:eastAsia="黑体"/>
          <w:sz w:val="28"/>
          <w:szCs w:val="28"/>
        </w:rPr>
        <w:t>图</w:t>
      </w:r>
      <w:r>
        <w:rPr>
          <w:rFonts w:eastAsia="黑体"/>
          <w:sz w:val="28"/>
          <w:szCs w:val="28"/>
        </w:rPr>
        <w:t>33</w:t>
      </w:r>
    </w:p>
    <w:p w:rsidR="00AD4612" w:rsidRDefault="00AD4612">
      <w:pPr>
        <w:tabs>
          <w:tab w:val="center" w:pos="562"/>
        </w:tabs>
        <w:ind w:left="10" w:rightChars="11" w:right="23"/>
        <w:jc w:val="center"/>
        <w:rPr>
          <w:rFonts w:eastAsia="黑体"/>
          <w:sz w:val="28"/>
          <w:szCs w:val="28"/>
        </w:rPr>
      </w:pPr>
    </w:p>
    <w:p w:rsidR="00AD4612" w:rsidRDefault="00AD4612">
      <w:pPr>
        <w:tabs>
          <w:tab w:val="center" w:pos="562"/>
        </w:tabs>
        <w:ind w:left="10" w:rightChars="11" w:right="23"/>
        <w:jc w:val="center"/>
        <w:rPr>
          <w:rFonts w:eastAsia="黑体"/>
          <w:sz w:val="28"/>
          <w:szCs w:val="28"/>
        </w:rPr>
      </w:pPr>
    </w:p>
    <w:p w:rsidR="00AD4612" w:rsidRDefault="00385841">
      <w:pPr>
        <w:tabs>
          <w:tab w:val="center" w:pos="562"/>
        </w:tabs>
        <w:ind w:left="10" w:rightChars="11" w:right="23"/>
        <w:jc w:val="center"/>
        <w:rPr>
          <w:rFonts w:eastAsia="黑体"/>
          <w:sz w:val="28"/>
          <w:szCs w:val="28"/>
        </w:rPr>
      </w:pPr>
      <w:r>
        <w:rPr>
          <w:rFonts w:eastAsia="黑体"/>
          <w:sz w:val="28"/>
          <w:szCs w:val="28"/>
        </w:rPr>
        <w:object w:dxaOrig="8385" w:dyaOrig="4531">
          <v:shape id="_x0000_i1031" type="#_x0000_t75" style="width:419.25pt;height:226.5pt" o:ole="">
            <v:imagedata r:id="rId79" o:title=""/>
          </v:shape>
          <o:OLEObject Type="Embed" ProgID="CorelDRAW.Graphic.9" ShapeID="_x0000_i1031" DrawAspect="Content" ObjectID="_1744006398" r:id="rId80"/>
        </w:object>
      </w:r>
    </w:p>
    <w:p w:rsidR="00AD4612" w:rsidRDefault="00385841">
      <w:pPr>
        <w:tabs>
          <w:tab w:val="center" w:pos="562"/>
        </w:tabs>
        <w:ind w:left="10" w:rightChars="11" w:right="23"/>
        <w:jc w:val="center"/>
        <w:rPr>
          <w:rFonts w:eastAsia="黑体"/>
          <w:sz w:val="28"/>
          <w:szCs w:val="28"/>
        </w:rPr>
      </w:pPr>
      <w:r>
        <w:rPr>
          <w:rFonts w:eastAsia="黑体"/>
          <w:sz w:val="28"/>
          <w:szCs w:val="28"/>
        </w:rPr>
        <w:t>图</w:t>
      </w:r>
      <w:r>
        <w:rPr>
          <w:rFonts w:eastAsia="黑体"/>
          <w:sz w:val="28"/>
          <w:szCs w:val="28"/>
        </w:rPr>
        <w:t xml:space="preserve"> 34</w:t>
      </w:r>
    </w:p>
    <w:p w:rsidR="00AD4612" w:rsidRDefault="00AD4612">
      <w:pPr>
        <w:tabs>
          <w:tab w:val="center" w:pos="562"/>
        </w:tabs>
        <w:ind w:left="10" w:rightChars="11" w:right="23"/>
        <w:jc w:val="center"/>
        <w:rPr>
          <w:rFonts w:eastAsia="黑体"/>
          <w:sz w:val="28"/>
          <w:szCs w:val="28"/>
        </w:rPr>
      </w:pPr>
    </w:p>
    <w:p w:rsidR="00AD4612" w:rsidRDefault="00385841">
      <w:pPr>
        <w:tabs>
          <w:tab w:val="center" w:pos="562"/>
        </w:tabs>
        <w:ind w:left="10" w:rightChars="11" w:right="23"/>
        <w:jc w:val="center"/>
        <w:rPr>
          <w:rFonts w:eastAsia="黑体"/>
          <w:sz w:val="28"/>
          <w:szCs w:val="28"/>
        </w:rPr>
      </w:pPr>
      <w:r>
        <w:rPr>
          <w:rFonts w:eastAsia="黑体"/>
          <w:sz w:val="28"/>
          <w:szCs w:val="28"/>
        </w:rPr>
        <w:object w:dxaOrig="8386" w:dyaOrig="4482">
          <v:shape id="_x0000_i1032" type="#_x0000_t75" style="width:419.25pt;height:224.25pt" o:ole="">
            <v:imagedata r:id="rId81" o:title=""/>
          </v:shape>
          <o:OLEObject Type="Embed" ProgID="CorelDRAW.Graphic.9" ShapeID="_x0000_i1032" DrawAspect="Content" ObjectID="_1744006399" r:id="rId82"/>
        </w:object>
      </w:r>
    </w:p>
    <w:p w:rsidR="00AD4612" w:rsidRDefault="00385841">
      <w:pPr>
        <w:tabs>
          <w:tab w:val="center" w:pos="562"/>
        </w:tabs>
        <w:ind w:left="10" w:rightChars="11" w:right="23"/>
        <w:jc w:val="center"/>
        <w:rPr>
          <w:rFonts w:eastAsia="黑体"/>
          <w:sz w:val="28"/>
          <w:szCs w:val="28"/>
        </w:rPr>
      </w:pPr>
      <w:r>
        <w:rPr>
          <w:rFonts w:eastAsia="黑体"/>
          <w:sz w:val="28"/>
          <w:szCs w:val="28"/>
        </w:rPr>
        <w:t>图</w:t>
      </w:r>
      <w:r>
        <w:rPr>
          <w:rFonts w:eastAsia="黑体"/>
          <w:sz w:val="28"/>
          <w:szCs w:val="28"/>
        </w:rPr>
        <w:t xml:space="preserve"> 35</w:t>
      </w:r>
    </w:p>
    <w:p w:rsidR="00AD4612" w:rsidRDefault="00AD4612">
      <w:pPr>
        <w:tabs>
          <w:tab w:val="center" w:pos="562"/>
        </w:tabs>
        <w:ind w:left="10" w:rightChars="11" w:right="23"/>
        <w:rPr>
          <w:rFonts w:eastAsia="黑体"/>
          <w:sz w:val="28"/>
          <w:szCs w:val="28"/>
        </w:rPr>
      </w:pPr>
    </w:p>
    <w:p w:rsidR="00AD4612" w:rsidRDefault="00385841">
      <w:pPr>
        <w:tabs>
          <w:tab w:val="center" w:pos="562"/>
        </w:tabs>
        <w:ind w:left="10" w:rightChars="11" w:right="23"/>
        <w:jc w:val="center"/>
        <w:rPr>
          <w:rFonts w:eastAsia="黑体"/>
          <w:sz w:val="28"/>
          <w:szCs w:val="28"/>
        </w:rPr>
      </w:pPr>
      <w:r>
        <w:rPr>
          <w:rFonts w:eastAsia="黑体"/>
          <w:sz w:val="28"/>
          <w:szCs w:val="28"/>
        </w:rPr>
        <w:object w:dxaOrig="6211" w:dyaOrig="5852">
          <v:shape id="_x0000_i1033" type="#_x0000_t75" style="width:310.5pt;height:292.5pt" o:ole="">
            <v:imagedata r:id="rId83" o:title=""/>
          </v:shape>
          <o:OLEObject Type="Embed" ProgID="CorelDRAW.Graphic.9" ShapeID="_x0000_i1033" DrawAspect="Content" ObjectID="_1744006400" r:id="rId84"/>
        </w:object>
      </w:r>
    </w:p>
    <w:p w:rsidR="00AD4612" w:rsidRDefault="00385841">
      <w:pPr>
        <w:tabs>
          <w:tab w:val="center" w:pos="562"/>
        </w:tabs>
        <w:ind w:left="10" w:rightChars="11" w:right="23"/>
        <w:jc w:val="center"/>
        <w:rPr>
          <w:rFonts w:eastAsia="黑体"/>
          <w:sz w:val="28"/>
          <w:szCs w:val="28"/>
        </w:rPr>
      </w:pPr>
      <w:r>
        <w:rPr>
          <w:rFonts w:eastAsia="黑体"/>
          <w:sz w:val="28"/>
          <w:szCs w:val="28"/>
        </w:rPr>
        <w:t>图</w:t>
      </w:r>
      <w:r>
        <w:rPr>
          <w:rFonts w:eastAsia="黑体"/>
          <w:sz w:val="28"/>
          <w:szCs w:val="28"/>
        </w:rPr>
        <w:t>36</w:t>
      </w:r>
    </w:p>
    <w:p w:rsidR="00AD4612" w:rsidRDefault="00AD4612">
      <w:pPr>
        <w:tabs>
          <w:tab w:val="center" w:pos="562"/>
        </w:tabs>
        <w:ind w:left="10" w:rightChars="11" w:right="23"/>
        <w:jc w:val="center"/>
        <w:rPr>
          <w:rFonts w:eastAsia="黑体"/>
          <w:sz w:val="28"/>
          <w:szCs w:val="28"/>
        </w:rPr>
      </w:pPr>
    </w:p>
    <w:p w:rsidR="00AD4612" w:rsidRDefault="00AD4612">
      <w:pPr>
        <w:tabs>
          <w:tab w:val="center" w:pos="562"/>
        </w:tabs>
        <w:ind w:left="10" w:rightChars="11" w:right="23"/>
        <w:rPr>
          <w:rFonts w:eastAsia="黑体"/>
          <w:sz w:val="28"/>
          <w:szCs w:val="28"/>
        </w:rPr>
      </w:pPr>
    </w:p>
    <w:p w:rsidR="00AD4612" w:rsidRDefault="00385841">
      <w:pPr>
        <w:pStyle w:val="1"/>
        <w:numPr>
          <w:ilvl w:val="0"/>
          <w:numId w:val="0"/>
        </w:numPr>
        <w:tabs>
          <w:tab w:val="center" w:pos="562"/>
        </w:tabs>
        <w:spacing w:before="0" w:after="0" w:line="700" w:lineRule="exact"/>
        <w:rPr>
          <w:rFonts w:eastAsia="黑体"/>
          <w:b w:val="0"/>
          <w:kern w:val="0"/>
          <w:sz w:val="28"/>
          <w:szCs w:val="28"/>
        </w:rPr>
      </w:pPr>
      <w:bookmarkStart w:id="63" w:name="_Toc147294876"/>
      <w:bookmarkStart w:id="64" w:name="_Toc216431746"/>
      <w:bookmarkStart w:id="65" w:name="_Toc216428257"/>
      <w:r>
        <w:rPr>
          <w:rFonts w:eastAsia="黑体"/>
          <w:b w:val="0"/>
          <w:sz w:val="28"/>
          <w:szCs w:val="28"/>
        </w:rPr>
        <w:br w:type="page"/>
      </w:r>
      <w:bookmarkStart w:id="66" w:name="_Toc489602517"/>
      <w:bookmarkStart w:id="67" w:name="_Toc249859718"/>
      <w:bookmarkStart w:id="68" w:name="_Toc227918535"/>
      <w:r>
        <w:rPr>
          <w:rFonts w:eastAsia="黑体"/>
          <w:b w:val="0"/>
          <w:kern w:val="0"/>
          <w:sz w:val="28"/>
          <w:szCs w:val="28"/>
        </w:rPr>
        <w:lastRenderedPageBreak/>
        <w:t>附件</w:t>
      </w:r>
      <w:r>
        <w:rPr>
          <w:rFonts w:eastAsia="黑体"/>
          <w:b w:val="0"/>
          <w:kern w:val="0"/>
          <w:sz w:val="28"/>
          <w:szCs w:val="28"/>
          <w:lang w:val="en"/>
        </w:rPr>
        <w:t>11</w:t>
      </w:r>
      <w:r>
        <w:rPr>
          <w:rFonts w:eastAsia="黑体"/>
          <w:b w:val="0"/>
          <w:kern w:val="0"/>
          <w:sz w:val="28"/>
          <w:szCs w:val="28"/>
        </w:rPr>
        <w:t xml:space="preserve"> </w:t>
      </w:r>
    </w:p>
    <w:p w:rsidR="00AD4612" w:rsidRDefault="00385841">
      <w:pPr>
        <w:pStyle w:val="1"/>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指定航空器调整速度时使用的最低调整速度标准</w:t>
      </w:r>
      <w:bookmarkEnd w:id="63"/>
      <w:bookmarkEnd w:id="64"/>
      <w:bookmarkEnd w:id="65"/>
      <w:bookmarkEnd w:id="66"/>
      <w:bookmarkEnd w:id="67"/>
      <w:bookmarkEnd w:id="68"/>
    </w:p>
    <w:p w:rsidR="00AD4612" w:rsidRDefault="00AD4612">
      <w:pPr>
        <w:autoSpaceDE w:val="0"/>
        <w:autoSpaceDN w:val="0"/>
        <w:adjustRightInd w:val="0"/>
        <w:ind w:rightChars="11" w:right="23"/>
        <w:jc w:val="left"/>
        <w:rPr>
          <w:rFonts w:eastAsia="黑体"/>
          <w:sz w:val="28"/>
          <w:szCs w:val="28"/>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180"/>
        <w:gridCol w:w="2180"/>
        <w:gridCol w:w="2180"/>
        <w:gridCol w:w="2180"/>
      </w:tblGrid>
      <w:tr w:rsidR="00AD4612">
        <w:trPr>
          <w:jc w:val="center"/>
        </w:trPr>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机型</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距接地点的距离</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高度</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表速</w:t>
            </w:r>
          </w:p>
        </w:tc>
      </w:tr>
      <w:tr w:rsidR="00AD4612">
        <w:trPr>
          <w:jc w:val="center"/>
        </w:trPr>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rPr>
            </w:pPr>
            <w:r>
              <w:rPr>
                <w:rFonts w:eastAsia="仿宋_GB2312"/>
                <w:kern w:val="0"/>
                <w:sz w:val="24"/>
                <w:lang w:val="zh-CN"/>
              </w:rPr>
              <w:t>所有航空器</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jc w:val="center"/>
              <w:rPr>
                <w:rFonts w:eastAsia="仿宋_GB2312"/>
                <w:kern w:val="0"/>
                <w:sz w:val="24"/>
              </w:rPr>
            </w:pP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rPr>
            </w:pPr>
            <w:r>
              <w:rPr>
                <w:rFonts w:eastAsia="仿宋_GB2312"/>
                <w:kern w:val="0"/>
                <w:sz w:val="24"/>
              </w:rPr>
              <w:t>3000</w:t>
            </w:r>
            <w:r>
              <w:rPr>
                <w:rFonts w:eastAsia="仿宋_GB2312"/>
                <w:kern w:val="0"/>
                <w:sz w:val="24"/>
                <w:lang w:val="zh-CN"/>
              </w:rPr>
              <w:t>米至</w:t>
            </w:r>
            <w:r>
              <w:rPr>
                <w:rFonts w:eastAsia="仿宋_GB2312"/>
                <w:kern w:val="0"/>
                <w:sz w:val="24"/>
              </w:rPr>
              <w:t>8500</w:t>
            </w:r>
            <w:r>
              <w:rPr>
                <w:rFonts w:eastAsia="仿宋_GB2312"/>
                <w:kern w:val="0"/>
                <w:sz w:val="24"/>
                <w:lang w:val="zh-CN"/>
              </w:rPr>
              <w:t>米</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rPr>
              <w:t>470</w:t>
            </w:r>
            <w:r>
              <w:rPr>
                <w:rFonts w:eastAsia="仿宋_GB2312"/>
                <w:kern w:val="0"/>
                <w:sz w:val="24"/>
                <w:lang w:val="zh-CN"/>
              </w:rPr>
              <w:t>千米／小时</w:t>
            </w:r>
            <w:r>
              <w:rPr>
                <w:rFonts w:eastAsia="仿宋_GB2312"/>
                <w:kern w:val="0"/>
                <w:sz w:val="24"/>
                <w:lang w:val="zh-CN"/>
              </w:rPr>
              <w:t xml:space="preserve"> </w:t>
            </w:r>
            <w:r>
              <w:rPr>
                <w:rFonts w:eastAsia="仿宋_GB2312"/>
                <w:kern w:val="0"/>
                <w:sz w:val="24"/>
                <w:lang w:val="zh-CN"/>
              </w:rPr>
              <w:t>或者相应的马赫数</w:t>
            </w:r>
          </w:p>
        </w:tc>
      </w:tr>
      <w:tr w:rsidR="00AD4612">
        <w:trPr>
          <w:jc w:val="center"/>
        </w:trPr>
        <w:tc>
          <w:tcPr>
            <w:tcW w:w="2180" w:type="dxa"/>
            <w:vMerge w:val="restart"/>
            <w:tcBorders>
              <w:top w:val="single" w:sz="4" w:space="0" w:color="auto"/>
              <w:left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涡轮喷气航空器（进场）</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超过</w:t>
            </w:r>
            <w:r>
              <w:rPr>
                <w:rFonts w:eastAsia="仿宋_GB2312"/>
                <w:kern w:val="0"/>
                <w:sz w:val="24"/>
              </w:rPr>
              <w:t>35</w:t>
            </w:r>
            <w:r>
              <w:rPr>
                <w:rFonts w:eastAsia="仿宋_GB2312"/>
                <w:kern w:val="0"/>
                <w:sz w:val="24"/>
                <w:lang w:val="zh-CN"/>
              </w:rPr>
              <w:t>千米</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rPr>
              <w:t>3000</w:t>
            </w:r>
            <w:r>
              <w:rPr>
                <w:rFonts w:eastAsia="仿宋_GB2312"/>
                <w:kern w:val="0"/>
                <w:sz w:val="24"/>
                <w:lang w:val="zh-CN"/>
              </w:rPr>
              <w:t>米以下</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rPr>
              <w:t>400</w:t>
            </w:r>
            <w:r>
              <w:rPr>
                <w:rFonts w:eastAsia="仿宋_GB2312"/>
                <w:kern w:val="0"/>
                <w:sz w:val="24"/>
                <w:lang w:val="zh-CN"/>
              </w:rPr>
              <w:t>千米／小时</w:t>
            </w:r>
          </w:p>
        </w:tc>
      </w:tr>
      <w:tr w:rsidR="00AD4612">
        <w:trPr>
          <w:jc w:val="center"/>
        </w:trPr>
        <w:tc>
          <w:tcPr>
            <w:tcW w:w="2180" w:type="dxa"/>
            <w:vMerge/>
            <w:tcBorders>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jc w:val="center"/>
              <w:rPr>
                <w:rFonts w:eastAsia="仿宋_GB2312"/>
                <w:kern w:val="0"/>
                <w:sz w:val="24"/>
                <w:lang w:val="zh-CN"/>
              </w:rPr>
            </w:pP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小于或等于</w:t>
            </w:r>
            <w:r>
              <w:rPr>
                <w:rFonts w:eastAsia="仿宋_GB2312"/>
                <w:kern w:val="0"/>
                <w:sz w:val="24"/>
                <w:lang w:val="zh-CN"/>
              </w:rPr>
              <w:t>35</w:t>
            </w:r>
            <w:r>
              <w:rPr>
                <w:rFonts w:eastAsia="仿宋_GB2312"/>
                <w:kern w:val="0"/>
                <w:sz w:val="24"/>
                <w:lang w:val="zh-CN"/>
              </w:rPr>
              <w:t>千米</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rPr>
              <w:t>3000</w:t>
            </w:r>
            <w:r>
              <w:rPr>
                <w:rFonts w:eastAsia="仿宋_GB2312"/>
                <w:kern w:val="0"/>
                <w:sz w:val="24"/>
                <w:lang w:val="zh-CN"/>
              </w:rPr>
              <w:t>米以下</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310</w:t>
            </w:r>
            <w:r>
              <w:rPr>
                <w:rFonts w:eastAsia="仿宋_GB2312"/>
                <w:kern w:val="0"/>
                <w:sz w:val="24"/>
                <w:lang w:val="zh-CN"/>
              </w:rPr>
              <w:t>千米／小时</w:t>
            </w:r>
          </w:p>
        </w:tc>
      </w:tr>
      <w:tr w:rsidR="00AD4612">
        <w:trPr>
          <w:jc w:val="center"/>
        </w:trPr>
        <w:tc>
          <w:tcPr>
            <w:tcW w:w="2180" w:type="dxa"/>
            <w:vMerge w:val="restart"/>
            <w:tcBorders>
              <w:top w:val="single" w:sz="4" w:space="0" w:color="auto"/>
              <w:left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活塞式或者螺旋桨航空器（进场）</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超过</w:t>
            </w:r>
            <w:r>
              <w:rPr>
                <w:rFonts w:eastAsia="仿宋_GB2312"/>
                <w:kern w:val="0"/>
                <w:sz w:val="24"/>
              </w:rPr>
              <w:t>35</w:t>
            </w:r>
            <w:r>
              <w:rPr>
                <w:rFonts w:eastAsia="仿宋_GB2312"/>
                <w:kern w:val="0"/>
                <w:sz w:val="24"/>
                <w:lang w:val="zh-CN"/>
              </w:rPr>
              <w:t>千米</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rPr>
              <w:t>3000</w:t>
            </w:r>
            <w:r>
              <w:rPr>
                <w:rFonts w:eastAsia="仿宋_GB2312"/>
                <w:kern w:val="0"/>
                <w:sz w:val="24"/>
                <w:lang w:val="zh-CN"/>
              </w:rPr>
              <w:t>米以下</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370</w:t>
            </w:r>
            <w:r>
              <w:rPr>
                <w:rFonts w:eastAsia="仿宋_GB2312"/>
                <w:kern w:val="0"/>
                <w:sz w:val="24"/>
                <w:lang w:val="zh-CN"/>
              </w:rPr>
              <w:t>千米／小时</w:t>
            </w:r>
          </w:p>
        </w:tc>
      </w:tr>
      <w:tr w:rsidR="00AD4612">
        <w:trPr>
          <w:jc w:val="center"/>
        </w:trPr>
        <w:tc>
          <w:tcPr>
            <w:tcW w:w="2180" w:type="dxa"/>
            <w:vMerge/>
            <w:tcBorders>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jc w:val="center"/>
              <w:rPr>
                <w:rFonts w:eastAsia="仿宋_GB2312"/>
                <w:kern w:val="0"/>
                <w:sz w:val="24"/>
                <w:lang w:val="zh-CN"/>
              </w:rPr>
            </w:pP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小于或等于</w:t>
            </w:r>
            <w:r>
              <w:rPr>
                <w:rFonts w:eastAsia="仿宋_GB2312"/>
                <w:kern w:val="0"/>
                <w:sz w:val="24"/>
                <w:lang w:val="zh-CN"/>
              </w:rPr>
              <w:t>35</w:t>
            </w:r>
            <w:r>
              <w:rPr>
                <w:rFonts w:eastAsia="仿宋_GB2312"/>
                <w:kern w:val="0"/>
                <w:sz w:val="24"/>
                <w:lang w:val="zh-CN"/>
              </w:rPr>
              <w:t>千米</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rPr>
              <w:t>3000</w:t>
            </w:r>
            <w:r>
              <w:rPr>
                <w:rFonts w:eastAsia="仿宋_GB2312"/>
                <w:kern w:val="0"/>
                <w:sz w:val="24"/>
                <w:lang w:val="zh-CN"/>
              </w:rPr>
              <w:t>米以下</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280</w:t>
            </w:r>
            <w:r>
              <w:rPr>
                <w:rFonts w:eastAsia="仿宋_GB2312"/>
                <w:kern w:val="0"/>
                <w:sz w:val="24"/>
                <w:lang w:val="zh-CN"/>
              </w:rPr>
              <w:t>千米／小时</w:t>
            </w:r>
          </w:p>
        </w:tc>
      </w:tr>
      <w:tr w:rsidR="00AD4612">
        <w:trPr>
          <w:jc w:val="center"/>
        </w:trPr>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涡轮喷气航空器（离场）</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jc w:val="center"/>
              <w:rPr>
                <w:rFonts w:eastAsia="仿宋_GB2312"/>
                <w:kern w:val="0"/>
                <w:sz w:val="24"/>
                <w:lang w:val="zh-CN"/>
              </w:rPr>
            </w:pP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jc w:val="center"/>
              <w:rPr>
                <w:rFonts w:eastAsia="仿宋_GB2312"/>
                <w:kern w:val="0"/>
                <w:sz w:val="24"/>
                <w:lang w:val="zh-CN"/>
              </w:rPr>
            </w:pP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430</w:t>
            </w:r>
            <w:r>
              <w:rPr>
                <w:rFonts w:eastAsia="仿宋_GB2312"/>
                <w:kern w:val="0"/>
                <w:sz w:val="24"/>
                <w:lang w:val="zh-CN"/>
              </w:rPr>
              <w:t>千米／小时</w:t>
            </w:r>
          </w:p>
        </w:tc>
      </w:tr>
      <w:tr w:rsidR="00AD4612">
        <w:trPr>
          <w:jc w:val="center"/>
        </w:trPr>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活塞式或者螺旋桨航空器（离场）</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jc w:val="center"/>
              <w:rPr>
                <w:rFonts w:eastAsia="仿宋_GB2312"/>
                <w:kern w:val="0"/>
                <w:sz w:val="24"/>
                <w:lang w:val="zh-CN"/>
              </w:rPr>
            </w:pP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jc w:val="center"/>
              <w:rPr>
                <w:rFonts w:eastAsia="仿宋_GB2312"/>
                <w:kern w:val="0"/>
                <w:sz w:val="24"/>
                <w:lang w:val="zh-CN"/>
              </w:rPr>
            </w:pP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280</w:t>
            </w:r>
            <w:r>
              <w:rPr>
                <w:rFonts w:eastAsia="仿宋_GB2312"/>
                <w:kern w:val="0"/>
                <w:sz w:val="24"/>
                <w:lang w:val="zh-CN"/>
              </w:rPr>
              <w:t>千米／小时</w:t>
            </w:r>
          </w:p>
        </w:tc>
      </w:tr>
      <w:tr w:rsidR="00AD4612">
        <w:trPr>
          <w:jc w:val="center"/>
        </w:trPr>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直升机（离场）</w:t>
            </w: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jc w:val="center"/>
              <w:rPr>
                <w:rFonts w:eastAsia="仿宋_GB2312"/>
                <w:kern w:val="0"/>
                <w:sz w:val="24"/>
                <w:lang w:val="zh-CN"/>
              </w:rPr>
            </w:pP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AD4612">
            <w:pPr>
              <w:tabs>
                <w:tab w:val="center" w:pos="562"/>
              </w:tabs>
              <w:autoSpaceDE w:val="0"/>
              <w:autoSpaceDN w:val="0"/>
              <w:jc w:val="center"/>
              <w:rPr>
                <w:rFonts w:eastAsia="仿宋_GB2312"/>
                <w:kern w:val="0"/>
                <w:sz w:val="24"/>
                <w:lang w:val="zh-CN"/>
              </w:rPr>
            </w:pPr>
          </w:p>
        </w:tc>
        <w:tc>
          <w:tcPr>
            <w:tcW w:w="2180" w:type="dxa"/>
            <w:tcBorders>
              <w:top w:val="single" w:sz="4" w:space="0" w:color="auto"/>
              <w:left w:val="single" w:sz="4" w:space="0" w:color="auto"/>
              <w:bottom w:val="single" w:sz="4" w:space="0" w:color="auto"/>
              <w:right w:val="single" w:sz="4" w:space="0" w:color="auto"/>
            </w:tcBorders>
            <w:vAlign w:val="center"/>
          </w:tcPr>
          <w:p w:rsidR="00AD4612" w:rsidRDefault="00385841">
            <w:pPr>
              <w:tabs>
                <w:tab w:val="center" w:pos="562"/>
              </w:tabs>
              <w:autoSpaceDE w:val="0"/>
              <w:autoSpaceDN w:val="0"/>
              <w:jc w:val="center"/>
              <w:rPr>
                <w:rFonts w:eastAsia="仿宋_GB2312"/>
                <w:kern w:val="0"/>
                <w:sz w:val="24"/>
                <w:lang w:val="zh-CN"/>
              </w:rPr>
            </w:pPr>
            <w:r>
              <w:rPr>
                <w:rFonts w:eastAsia="仿宋_GB2312"/>
                <w:kern w:val="0"/>
                <w:sz w:val="24"/>
                <w:lang w:val="zh-CN"/>
              </w:rPr>
              <w:t>120</w:t>
            </w:r>
            <w:r>
              <w:rPr>
                <w:rFonts w:eastAsia="仿宋_GB2312"/>
                <w:kern w:val="0"/>
                <w:sz w:val="24"/>
                <w:lang w:val="zh-CN"/>
              </w:rPr>
              <w:t>千米／小时</w:t>
            </w:r>
          </w:p>
        </w:tc>
      </w:tr>
    </w:tbl>
    <w:p w:rsidR="00AD4612" w:rsidRDefault="00AD4612">
      <w:pPr>
        <w:autoSpaceDE w:val="0"/>
        <w:autoSpaceDN w:val="0"/>
        <w:adjustRightInd w:val="0"/>
        <w:ind w:rightChars="11" w:right="23"/>
        <w:jc w:val="left"/>
        <w:rPr>
          <w:rFonts w:eastAsia="仿宋_GB2312"/>
          <w:sz w:val="24"/>
        </w:rPr>
      </w:pPr>
    </w:p>
    <w:p w:rsidR="00AD4612" w:rsidRDefault="00385841">
      <w:pPr>
        <w:autoSpaceDE w:val="0"/>
        <w:autoSpaceDN w:val="0"/>
        <w:adjustRightInd w:val="0"/>
        <w:ind w:rightChars="11" w:right="23"/>
        <w:jc w:val="left"/>
        <w:rPr>
          <w:rFonts w:eastAsia="仿宋_GB2312"/>
          <w:sz w:val="24"/>
        </w:rPr>
      </w:pPr>
      <w:r>
        <w:rPr>
          <w:rFonts w:eastAsia="仿宋_GB2312"/>
          <w:sz w:val="24"/>
        </w:rPr>
        <w:t>注：在标准大气条件下不同高度层表速</w:t>
      </w:r>
      <w:r>
        <w:rPr>
          <w:rFonts w:eastAsia="仿宋_GB2312"/>
          <w:sz w:val="24"/>
        </w:rPr>
        <w:t>470</w:t>
      </w:r>
      <w:r>
        <w:rPr>
          <w:rFonts w:eastAsia="仿宋_GB2312"/>
          <w:sz w:val="24"/>
        </w:rPr>
        <w:t>千米</w:t>
      </w:r>
      <w:r>
        <w:rPr>
          <w:rFonts w:eastAsia="仿宋_GB2312"/>
          <w:sz w:val="24"/>
        </w:rPr>
        <w:t>/</w:t>
      </w:r>
      <w:r>
        <w:rPr>
          <w:rFonts w:eastAsia="仿宋_GB2312"/>
          <w:sz w:val="24"/>
        </w:rPr>
        <w:t>小时对应的马赫数为：</w:t>
      </w:r>
    </w:p>
    <w:p w:rsidR="00AD4612" w:rsidRDefault="00385841">
      <w:pPr>
        <w:autoSpaceDE w:val="0"/>
        <w:autoSpaceDN w:val="0"/>
        <w:adjustRightInd w:val="0"/>
        <w:ind w:rightChars="11" w:right="23"/>
        <w:jc w:val="left"/>
        <w:rPr>
          <w:rFonts w:eastAsia="仿宋_GB2312"/>
          <w:sz w:val="24"/>
        </w:rPr>
      </w:pPr>
      <w:bookmarkStart w:id="69" w:name="OLE_LINK1"/>
      <w:r>
        <w:rPr>
          <w:rFonts w:eastAsia="仿宋_GB2312"/>
          <w:sz w:val="24"/>
        </w:rPr>
        <w:t>7500</w:t>
      </w:r>
      <w:r>
        <w:rPr>
          <w:rFonts w:eastAsia="仿宋_GB2312"/>
          <w:sz w:val="24"/>
        </w:rPr>
        <w:t>米</w:t>
      </w:r>
      <w:r>
        <w:rPr>
          <w:rFonts w:eastAsia="仿宋_GB2312"/>
          <w:sz w:val="24"/>
        </w:rPr>
        <w:t>-0.61</w:t>
      </w:r>
    </w:p>
    <w:p w:rsidR="00AD4612" w:rsidRDefault="00385841">
      <w:pPr>
        <w:autoSpaceDE w:val="0"/>
        <w:autoSpaceDN w:val="0"/>
        <w:adjustRightInd w:val="0"/>
        <w:ind w:rightChars="11" w:right="23"/>
        <w:jc w:val="left"/>
        <w:rPr>
          <w:rFonts w:eastAsia="仿宋_GB2312"/>
          <w:sz w:val="24"/>
        </w:rPr>
      </w:pPr>
      <w:r>
        <w:rPr>
          <w:rFonts w:eastAsia="仿宋_GB2312"/>
          <w:sz w:val="24"/>
        </w:rPr>
        <w:t>7800</w:t>
      </w:r>
      <w:r>
        <w:rPr>
          <w:rFonts w:eastAsia="仿宋_GB2312"/>
          <w:sz w:val="24"/>
        </w:rPr>
        <w:t>米</w:t>
      </w:r>
      <w:r>
        <w:rPr>
          <w:rFonts w:eastAsia="仿宋_GB2312"/>
          <w:sz w:val="24"/>
        </w:rPr>
        <w:t>-0.62</w:t>
      </w:r>
    </w:p>
    <w:p w:rsidR="00AD4612" w:rsidRDefault="00385841">
      <w:pPr>
        <w:autoSpaceDE w:val="0"/>
        <w:autoSpaceDN w:val="0"/>
        <w:adjustRightInd w:val="0"/>
        <w:ind w:rightChars="11" w:right="23"/>
        <w:jc w:val="left"/>
        <w:rPr>
          <w:rFonts w:eastAsia="仿宋_GB2312"/>
          <w:sz w:val="24"/>
        </w:rPr>
      </w:pPr>
      <w:r>
        <w:rPr>
          <w:rFonts w:eastAsia="仿宋_GB2312"/>
          <w:sz w:val="24"/>
        </w:rPr>
        <w:t>8100</w:t>
      </w:r>
      <w:r>
        <w:rPr>
          <w:rFonts w:eastAsia="仿宋_GB2312"/>
          <w:sz w:val="24"/>
        </w:rPr>
        <w:t>米</w:t>
      </w:r>
      <w:r>
        <w:rPr>
          <w:rFonts w:eastAsia="仿宋_GB2312"/>
          <w:sz w:val="24"/>
        </w:rPr>
        <w:t>-0.63</w:t>
      </w:r>
    </w:p>
    <w:p w:rsidR="00AD4612" w:rsidRDefault="00385841">
      <w:pPr>
        <w:autoSpaceDE w:val="0"/>
        <w:autoSpaceDN w:val="0"/>
        <w:adjustRightInd w:val="0"/>
        <w:ind w:rightChars="11" w:right="23"/>
        <w:jc w:val="left"/>
        <w:rPr>
          <w:rFonts w:eastAsia="仿宋_GB2312"/>
          <w:sz w:val="24"/>
        </w:rPr>
      </w:pPr>
      <w:r>
        <w:rPr>
          <w:rFonts w:eastAsia="仿宋_GB2312"/>
          <w:sz w:val="24"/>
        </w:rPr>
        <w:t>8400</w:t>
      </w:r>
      <w:r>
        <w:rPr>
          <w:rFonts w:eastAsia="仿宋_GB2312"/>
          <w:sz w:val="24"/>
        </w:rPr>
        <w:t>米</w:t>
      </w:r>
      <w:r>
        <w:rPr>
          <w:rFonts w:eastAsia="仿宋_GB2312"/>
          <w:sz w:val="24"/>
        </w:rPr>
        <w:t>-0.64</w:t>
      </w:r>
    </w:p>
    <w:p w:rsidR="00AD4612" w:rsidRDefault="00385841">
      <w:pPr>
        <w:autoSpaceDE w:val="0"/>
        <w:autoSpaceDN w:val="0"/>
        <w:adjustRightInd w:val="0"/>
        <w:ind w:rightChars="11" w:right="23"/>
        <w:jc w:val="left"/>
        <w:rPr>
          <w:rFonts w:eastAsia="仿宋_GB2312"/>
          <w:sz w:val="24"/>
        </w:rPr>
      </w:pPr>
      <w:r>
        <w:rPr>
          <w:rFonts w:eastAsia="仿宋_GB2312"/>
          <w:sz w:val="24"/>
        </w:rPr>
        <w:t>8900</w:t>
      </w:r>
      <w:r>
        <w:rPr>
          <w:rFonts w:eastAsia="仿宋_GB2312"/>
          <w:sz w:val="24"/>
        </w:rPr>
        <w:t>米</w:t>
      </w:r>
      <w:r>
        <w:rPr>
          <w:rFonts w:eastAsia="仿宋_GB2312"/>
          <w:sz w:val="24"/>
        </w:rPr>
        <w:t>-0.67</w:t>
      </w:r>
    </w:p>
    <w:bookmarkEnd w:id="69"/>
    <w:p w:rsidR="00AD4612" w:rsidRDefault="00AD4612">
      <w:pPr>
        <w:pStyle w:val="ad"/>
        <w:ind w:rightChars="11" w:right="23" w:firstLine="422"/>
        <w:rPr>
          <w:rFonts w:ascii="Times New Roman" w:hAnsi="Times New Roman" w:cs="Times New Roman"/>
          <w:b/>
          <w:bCs/>
          <w:color w:val="auto"/>
        </w:rPr>
      </w:pPr>
    </w:p>
    <w:p w:rsidR="00AD4612" w:rsidRDefault="00385841">
      <w:pPr>
        <w:pStyle w:val="1"/>
        <w:numPr>
          <w:ilvl w:val="0"/>
          <w:numId w:val="0"/>
        </w:numPr>
        <w:tabs>
          <w:tab w:val="center" w:pos="562"/>
        </w:tabs>
        <w:spacing w:before="0" w:after="0" w:line="700" w:lineRule="exact"/>
        <w:rPr>
          <w:rFonts w:eastAsia="黑体"/>
          <w:b w:val="0"/>
          <w:kern w:val="0"/>
          <w:sz w:val="28"/>
          <w:szCs w:val="28"/>
        </w:rPr>
      </w:pPr>
      <w:r>
        <w:rPr>
          <w:sz w:val="20"/>
          <w:szCs w:val="20"/>
        </w:rPr>
        <w:br w:type="page"/>
      </w:r>
      <w:bookmarkStart w:id="70" w:name="_Toc216431747"/>
      <w:bookmarkStart w:id="71" w:name="_Toc216428258"/>
      <w:bookmarkStart w:id="72" w:name="_Toc227918536"/>
      <w:bookmarkStart w:id="73" w:name="_Toc249859719"/>
      <w:bookmarkStart w:id="74" w:name="_Toc489602518"/>
      <w:r>
        <w:rPr>
          <w:rFonts w:eastAsia="黑体"/>
          <w:b w:val="0"/>
          <w:kern w:val="0"/>
          <w:sz w:val="28"/>
          <w:szCs w:val="28"/>
        </w:rPr>
        <w:lastRenderedPageBreak/>
        <w:t>附件</w:t>
      </w:r>
      <w:bookmarkEnd w:id="70"/>
      <w:bookmarkEnd w:id="71"/>
      <w:r>
        <w:rPr>
          <w:rFonts w:eastAsia="黑体"/>
          <w:b w:val="0"/>
          <w:kern w:val="0"/>
          <w:sz w:val="28"/>
          <w:szCs w:val="28"/>
          <w:lang w:val="en"/>
        </w:rPr>
        <w:t>12</w:t>
      </w:r>
      <w:r>
        <w:rPr>
          <w:rFonts w:eastAsia="黑体"/>
          <w:b w:val="0"/>
          <w:kern w:val="0"/>
          <w:sz w:val="28"/>
          <w:szCs w:val="28"/>
        </w:rPr>
        <w:t xml:space="preserve"> </w:t>
      </w:r>
    </w:p>
    <w:p w:rsidR="00AD4612" w:rsidRDefault="00AD4612">
      <w:pPr>
        <w:pStyle w:val="1"/>
        <w:numPr>
          <w:ilvl w:val="0"/>
          <w:numId w:val="0"/>
        </w:numPr>
        <w:tabs>
          <w:tab w:val="center" w:pos="562"/>
        </w:tabs>
        <w:spacing w:before="0" w:after="0" w:line="700" w:lineRule="exact"/>
        <w:jc w:val="center"/>
        <w:rPr>
          <w:rFonts w:eastAsia="方正小标宋_GBK"/>
          <w:b w:val="0"/>
          <w:kern w:val="0"/>
        </w:rPr>
      </w:pPr>
    </w:p>
    <w:p w:rsidR="00AD4612" w:rsidRDefault="00385841">
      <w:pPr>
        <w:pStyle w:val="1"/>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飞行高度层配备标准及显示差异示意图</w:t>
      </w:r>
      <w:bookmarkEnd w:id="72"/>
      <w:r>
        <w:rPr>
          <w:rFonts w:eastAsia="方正小标宋_GBK"/>
          <w:b w:val="0"/>
          <w:kern w:val="0"/>
        </w:rPr>
        <w:t>表</w:t>
      </w:r>
      <w:bookmarkEnd w:id="73"/>
      <w:bookmarkEnd w:id="74"/>
    </w:p>
    <w:p w:rsidR="00AD4612" w:rsidRDefault="00AD4612">
      <w:pPr>
        <w:tabs>
          <w:tab w:val="center" w:pos="562"/>
        </w:tabs>
        <w:spacing w:line="500" w:lineRule="exact"/>
        <w:ind w:left="10" w:rightChars="11" w:right="23"/>
        <w:jc w:val="center"/>
        <w:rPr>
          <w:rFonts w:eastAsia="黑体"/>
          <w:sz w:val="28"/>
          <w:szCs w:val="28"/>
        </w:rPr>
      </w:pPr>
    </w:p>
    <w:p w:rsidR="00AD4612" w:rsidRDefault="00AD4612">
      <w:pPr>
        <w:tabs>
          <w:tab w:val="center" w:pos="562"/>
        </w:tabs>
        <w:ind w:left="10" w:rightChars="11" w:right="23"/>
        <w:jc w:val="center"/>
        <w:rPr>
          <w:sz w:val="32"/>
          <w:szCs w:val="32"/>
        </w:rPr>
      </w:pPr>
    </w:p>
    <w:p w:rsidR="00AD4612" w:rsidRDefault="00385841">
      <w:pPr>
        <w:tabs>
          <w:tab w:val="center" w:pos="562"/>
        </w:tabs>
        <w:ind w:left="10" w:rightChars="11" w:right="23"/>
        <w:jc w:val="center"/>
        <w:rPr>
          <w:rFonts w:eastAsia="黑体"/>
          <w:sz w:val="28"/>
          <w:szCs w:val="28"/>
        </w:rPr>
      </w:pPr>
      <w:r>
        <w:rPr>
          <w:noProof/>
          <w:sz w:val="32"/>
          <w:szCs w:val="32"/>
        </w:rPr>
        <w:drawing>
          <wp:inline distT="0" distB="0" distL="114300" distR="114300">
            <wp:extent cx="4923155" cy="4286885"/>
            <wp:effectExtent l="0" t="0" r="10795" b="18415"/>
            <wp:docPr id="27" name="图片 20" descr="修改后rv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descr="修改后rvsm"/>
                    <pic:cNvPicPr>
                      <a:picLocks noChangeAspect="1"/>
                    </pic:cNvPicPr>
                  </pic:nvPicPr>
                  <pic:blipFill>
                    <a:blip r:embed="rId85"/>
                    <a:srcRect t="8783"/>
                    <a:stretch>
                      <a:fillRect/>
                    </a:stretch>
                  </pic:blipFill>
                  <pic:spPr>
                    <a:xfrm>
                      <a:off x="0" y="0"/>
                      <a:ext cx="4923155" cy="4286885"/>
                    </a:xfrm>
                    <a:prstGeom prst="rect">
                      <a:avLst/>
                    </a:prstGeom>
                    <a:noFill/>
                    <a:ln>
                      <a:noFill/>
                    </a:ln>
                  </pic:spPr>
                </pic:pic>
              </a:graphicData>
            </a:graphic>
          </wp:inline>
        </w:drawing>
      </w:r>
    </w:p>
    <w:p w:rsidR="00AD4612" w:rsidRDefault="00AD4612">
      <w:pPr>
        <w:tabs>
          <w:tab w:val="center" w:pos="562"/>
        </w:tabs>
        <w:spacing w:beforeLines="50" w:before="156" w:afterLines="50" w:after="156" w:line="500" w:lineRule="exact"/>
        <w:ind w:left="10" w:rightChars="11" w:right="23"/>
        <w:jc w:val="center"/>
        <w:rPr>
          <w:rFonts w:eastAsia="黑体"/>
          <w:sz w:val="28"/>
          <w:szCs w:val="28"/>
        </w:rPr>
      </w:pPr>
    </w:p>
    <w:p w:rsidR="00AD4612" w:rsidRDefault="00AD4612">
      <w:pPr>
        <w:tabs>
          <w:tab w:val="center" w:pos="562"/>
        </w:tabs>
        <w:spacing w:beforeLines="50" w:before="156" w:afterLines="50" w:after="156" w:line="500" w:lineRule="exact"/>
        <w:ind w:left="10" w:rightChars="11" w:right="23"/>
        <w:jc w:val="center"/>
        <w:rPr>
          <w:rFonts w:eastAsia="黑体"/>
          <w:sz w:val="28"/>
          <w:szCs w:val="28"/>
        </w:rPr>
      </w:pPr>
    </w:p>
    <w:p w:rsidR="00AD4612" w:rsidRDefault="00AD4612">
      <w:pPr>
        <w:tabs>
          <w:tab w:val="center" w:pos="562"/>
        </w:tabs>
        <w:spacing w:beforeLines="50" w:before="156" w:afterLines="50" w:after="156" w:line="500" w:lineRule="exact"/>
        <w:ind w:left="10" w:rightChars="11" w:right="23"/>
        <w:jc w:val="center"/>
        <w:rPr>
          <w:rFonts w:eastAsia="黑体"/>
          <w:sz w:val="28"/>
          <w:szCs w:val="28"/>
        </w:rPr>
      </w:pPr>
    </w:p>
    <w:p w:rsidR="00AD4612" w:rsidRDefault="00AD4612">
      <w:pPr>
        <w:tabs>
          <w:tab w:val="center" w:pos="562"/>
        </w:tabs>
        <w:spacing w:beforeLines="50" w:before="156" w:afterLines="50" w:after="156" w:line="500" w:lineRule="exact"/>
        <w:ind w:left="10" w:rightChars="11" w:right="23"/>
        <w:jc w:val="center"/>
        <w:rPr>
          <w:rFonts w:eastAsia="黑体"/>
          <w:sz w:val="28"/>
          <w:szCs w:val="28"/>
        </w:rPr>
      </w:pPr>
    </w:p>
    <w:p w:rsidR="00AD4612" w:rsidRDefault="00AD4612">
      <w:pPr>
        <w:tabs>
          <w:tab w:val="center" w:pos="562"/>
        </w:tabs>
        <w:spacing w:beforeLines="50" w:before="156" w:afterLines="50" w:after="156" w:line="500" w:lineRule="exact"/>
        <w:ind w:left="10" w:rightChars="11" w:right="23"/>
        <w:jc w:val="center"/>
        <w:rPr>
          <w:rFonts w:eastAsia="黑体"/>
          <w:sz w:val="28"/>
          <w:szCs w:val="28"/>
        </w:rPr>
      </w:pPr>
    </w:p>
    <w:p w:rsidR="00AD4612" w:rsidRDefault="00385841">
      <w:pPr>
        <w:tabs>
          <w:tab w:val="center" w:pos="562"/>
        </w:tabs>
        <w:spacing w:beforeLines="50" w:before="156" w:afterLines="50" w:after="156" w:line="500" w:lineRule="exact"/>
        <w:ind w:left="10" w:rightChars="11" w:right="23"/>
        <w:jc w:val="center"/>
        <w:rPr>
          <w:rFonts w:eastAsia="黑体"/>
          <w:sz w:val="28"/>
          <w:szCs w:val="28"/>
        </w:rPr>
      </w:pPr>
      <w:r>
        <w:rPr>
          <w:rFonts w:eastAsia="黑体"/>
          <w:sz w:val="28"/>
          <w:szCs w:val="28"/>
        </w:rPr>
        <w:lastRenderedPageBreak/>
        <w:t>飞行高度层配备标准表</w:t>
      </w:r>
    </w:p>
    <w:tbl>
      <w:tblPr>
        <w:tblW w:w="0" w:type="auto"/>
        <w:tblInd w:w="249" w:type="dxa"/>
        <w:tblLayout w:type="fixed"/>
        <w:tblCellMar>
          <w:left w:w="28" w:type="dxa"/>
          <w:right w:w="28" w:type="dxa"/>
        </w:tblCellMar>
        <w:tblLook w:val="04A0" w:firstRow="1" w:lastRow="0" w:firstColumn="1" w:lastColumn="0" w:noHBand="0" w:noVBand="1"/>
      </w:tblPr>
      <w:tblGrid>
        <w:gridCol w:w="314"/>
        <w:gridCol w:w="2236"/>
        <w:gridCol w:w="2242"/>
        <w:gridCol w:w="247"/>
        <w:gridCol w:w="247"/>
        <w:gridCol w:w="2278"/>
        <w:gridCol w:w="2101"/>
        <w:gridCol w:w="543"/>
      </w:tblGrid>
      <w:tr w:rsidR="00AD4612">
        <w:trPr>
          <w:trHeight w:val="57"/>
        </w:trPr>
        <w:tc>
          <w:tcPr>
            <w:tcW w:w="10208" w:type="dxa"/>
            <w:gridSpan w:val="8"/>
            <w:tcBorders>
              <w:top w:val="single" w:sz="6" w:space="0" w:color="auto"/>
              <w:left w:val="single" w:sz="6" w:space="0" w:color="auto"/>
              <w:bottom w:val="single" w:sz="6" w:space="0" w:color="auto"/>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航线角</w:t>
            </w:r>
          </w:p>
        </w:tc>
      </w:tr>
      <w:tr w:rsidR="00AD4612">
        <w:trPr>
          <w:trHeight w:val="57"/>
        </w:trPr>
        <w:tc>
          <w:tcPr>
            <w:tcW w:w="5039" w:type="dxa"/>
            <w:gridSpan w:val="4"/>
            <w:tcBorders>
              <w:top w:val="single" w:sz="6" w:space="0" w:color="auto"/>
              <w:left w:val="single" w:sz="6" w:space="0" w:color="auto"/>
              <w:bottom w:val="single" w:sz="6" w:space="0" w:color="auto"/>
              <w:right w:val="single" w:sz="4"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000°- 179°</w:t>
            </w:r>
          </w:p>
        </w:tc>
        <w:tc>
          <w:tcPr>
            <w:tcW w:w="5169" w:type="dxa"/>
            <w:gridSpan w:val="4"/>
            <w:tcBorders>
              <w:top w:val="single" w:sz="6" w:space="0" w:color="auto"/>
              <w:left w:val="single" w:sz="4" w:space="0" w:color="auto"/>
              <w:bottom w:val="single" w:sz="6" w:space="0" w:color="auto"/>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180°- 359°</w:t>
            </w:r>
          </w:p>
        </w:tc>
      </w:tr>
      <w:tr w:rsidR="00AD4612">
        <w:trPr>
          <w:trHeight w:val="57"/>
        </w:trPr>
        <w:tc>
          <w:tcPr>
            <w:tcW w:w="5039" w:type="dxa"/>
            <w:gridSpan w:val="4"/>
            <w:tcBorders>
              <w:top w:val="single" w:sz="6" w:space="0" w:color="auto"/>
              <w:left w:val="single" w:sz="6" w:space="0" w:color="auto"/>
              <w:bottom w:val="single" w:sz="6" w:space="0" w:color="auto"/>
              <w:right w:val="single" w:sz="4"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飞行高度层</w:t>
            </w:r>
          </w:p>
        </w:tc>
        <w:tc>
          <w:tcPr>
            <w:tcW w:w="5169" w:type="dxa"/>
            <w:gridSpan w:val="4"/>
            <w:tcBorders>
              <w:top w:val="single" w:sz="6" w:space="0" w:color="auto"/>
              <w:left w:val="single" w:sz="4" w:space="0" w:color="auto"/>
              <w:bottom w:val="single" w:sz="6" w:space="0" w:color="auto"/>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飞行高度层</w:t>
            </w:r>
          </w:p>
        </w:tc>
      </w:tr>
      <w:tr w:rsidR="00AD4612">
        <w:trPr>
          <w:trHeight w:val="57"/>
        </w:trPr>
        <w:tc>
          <w:tcPr>
            <w:tcW w:w="314" w:type="dxa"/>
            <w:tcBorders>
              <w:top w:val="single" w:sz="6" w:space="0" w:color="auto"/>
              <w:left w:val="single" w:sz="6" w:space="0" w:color="auto"/>
              <w:bottom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top w:val="single" w:sz="6" w:space="0" w:color="auto"/>
              <w:bottom w:val="single" w:sz="6" w:space="0" w:color="auto"/>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米</w:t>
            </w:r>
          </w:p>
        </w:tc>
        <w:tc>
          <w:tcPr>
            <w:tcW w:w="2242" w:type="dxa"/>
            <w:tcBorders>
              <w:top w:val="single" w:sz="6" w:space="0" w:color="auto"/>
              <w:left w:val="single" w:sz="6" w:space="0" w:color="auto"/>
              <w:bottom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英尺</w:t>
            </w:r>
          </w:p>
        </w:tc>
        <w:tc>
          <w:tcPr>
            <w:tcW w:w="247" w:type="dxa"/>
            <w:tcBorders>
              <w:top w:val="single" w:sz="6" w:space="0" w:color="auto"/>
              <w:bottom w:val="single" w:sz="6" w:space="0" w:color="auto"/>
              <w:right w:val="single" w:sz="4" w:space="0" w:color="auto"/>
            </w:tcBorders>
          </w:tcPr>
          <w:p w:rsidR="00AD4612" w:rsidRDefault="00AD4612">
            <w:pPr>
              <w:tabs>
                <w:tab w:val="center" w:pos="562"/>
              </w:tabs>
              <w:spacing w:line="420" w:lineRule="exact"/>
              <w:rPr>
                <w:rFonts w:eastAsia="仿宋_GB2312"/>
                <w:sz w:val="28"/>
                <w:szCs w:val="28"/>
              </w:rPr>
            </w:pPr>
          </w:p>
        </w:tc>
        <w:tc>
          <w:tcPr>
            <w:tcW w:w="247" w:type="dxa"/>
            <w:tcBorders>
              <w:top w:val="single" w:sz="6" w:space="0" w:color="auto"/>
              <w:left w:val="single" w:sz="4" w:space="0" w:color="auto"/>
              <w:bottom w:val="single" w:sz="6"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top w:val="single" w:sz="6" w:space="0" w:color="auto"/>
              <w:bottom w:val="single" w:sz="6" w:space="0" w:color="auto"/>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米</w:t>
            </w:r>
          </w:p>
        </w:tc>
        <w:tc>
          <w:tcPr>
            <w:tcW w:w="2101" w:type="dxa"/>
            <w:tcBorders>
              <w:top w:val="single" w:sz="6" w:space="0" w:color="auto"/>
              <w:left w:val="single" w:sz="6" w:space="0" w:color="auto"/>
              <w:bottom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英尺</w:t>
            </w:r>
          </w:p>
        </w:tc>
        <w:tc>
          <w:tcPr>
            <w:tcW w:w="543" w:type="dxa"/>
            <w:tcBorders>
              <w:top w:val="single" w:sz="6" w:space="0" w:color="auto"/>
              <w:bottom w:val="single" w:sz="6" w:space="0" w:color="auto"/>
              <w:right w:val="single" w:sz="6" w:space="0" w:color="auto"/>
            </w:tcBorders>
          </w:tcPr>
          <w:p w:rsidR="00AD4612" w:rsidRDefault="00AD4612">
            <w:pPr>
              <w:tabs>
                <w:tab w:val="center" w:pos="562"/>
              </w:tabs>
              <w:spacing w:line="420" w:lineRule="exact"/>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依次类推</w:t>
            </w:r>
          </w:p>
          <w:p w:rsidR="00AD4612" w:rsidRDefault="00385841">
            <w:pPr>
              <w:tabs>
                <w:tab w:val="center" w:pos="562"/>
              </w:tabs>
              <w:spacing w:line="420" w:lineRule="exact"/>
              <w:jc w:val="center"/>
              <w:rPr>
                <w:rFonts w:eastAsia="仿宋_GB2312"/>
                <w:sz w:val="28"/>
                <w:szCs w:val="28"/>
              </w:rPr>
            </w:pPr>
            <w:r>
              <w:rPr>
                <w:rFonts w:eastAsia="仿宋_GB2312"/>
                <w:sz w:val="28"/>
                <w:szCs w:val="28"/>
              </w:rPr>
              <w:t>↑</w:t>
            </w:r>
          </w:p>
        </w:tc>
        <w:tc>
          <w:tcPr>
            <w:tcW w:w="2242" w:type="dxa"/>
            <w:tcBorders>
              <w:left w:val="single" w:sz="6" w:space="0" w:color="auto"/>
            </w:tcBorders>
          </w:tcPr>
          <w:p w:rsidR="00AD4612" w:rsidRDefault="00385841">
            <w:pPr>
              <w:tabs>
                <w:tab w:val="center" w:pos="562"/>
                <w:tab w:val="left" w:pos="672"/>
                <w:tab w:val="center" w:pos="856"/>
              </w:tabs>
              <w:spacing w:line="420" w:lineRule="exact"/>
              <w:jc w:val="center"/>
              <w:rPr>
                <w:rFonts w:eastAsia="仿宋_GB2312"/>
                <w:sz w:val="28"/>
                <w:szCs w:val="28"/>
              </w:rPr>
            </w:pPr>
            <w:r>
              <w:rPr>
                <w:rFonts w:eastAsia="仿宋_GB2312"/>
                <w:sz w:val="28"/>
                <w:szCs w:val="28"/>
              </w:rPr>
              <w:t>依次类推</w:t>
            </w:r>
          </w:p>
          <w:p w:rsidR="00AD4612" w:rsidRDefault="00385841">
            <w:pPr>
              <w:tabs>
                <w:tab w:val="center" w:pos="562"/>
                <w:tab w:val="left" w:pos="672"/>
                <w:tab w:val="center" w:pos="856"/>
              </w:tabs>
              <w:spacing w:line="420" w:lineRule="exact"/>
              <w:jc w:val="center"/>
              <w:rPr>
                <w:rFonts w:eastAsia="仿宋_GB2312"/>
                <w:sz w:val="28"/>
                <w:szCs w:val="28"/>
              </w:rPr>
            </w:pPr>
            <w:r>
              <w:rPr>
                <w:rFonts w:eastAsia="仿宋_GB2312"/>
                <w:sz w:val="28"/>
                <w:szCs w:val="28"/>
              </w:rPr>
              <w:t>↑</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依次类推</w:t>
            </w:r>
          </w:p>
          <w:p w:rsidR="00AD4612" w:rsidRDefault="00385841">
            <w:pPr>
              <w:tabs>
                <w:tab w:val="center" w:pos="562"/>
              </w:tabs>
              <w:spacing w:line="420" w:lineRule="exact"/>
              <w:jc w:val="center"/>
              <w:rPr>
                <w:rFonts w:eastAsia="仿宋_GB2312"/>
                <w:sz w:val="28"/>
                <w:szCs w:val="28"/>
              </w:rPr>
            </w:pPr>
            <w:r>
              <w:rPr>
                <w:rFonts w:eastAsia="仿宋_GB2312"/>
                <w:sz w:val="28"/>
                <w:szCs w:val="28"/>
              </w:rPr>
              <w:t>↑</w:t>
            </w:r>
          </w:p>
        </w:tc>
        <w:tc>
          <w:tcPr>
            <w:tcW w:w="2101" w:type="dxa"/>
            <w:tcBorders>
              <w:lef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依次类推</w:t>
            </w:r>
          </w:p>
          <w:p w:rsidR="00AD4612" w:rsidRDefault="00385841">
            <w:pPr>
              <w:tabs>
                <w:tab w:val="center" w:pos="562"/>
              </w:tabs>
              <w:spacing w:line="420" w:lineRule="exact"/>
              <w:jc w:val="center"/>
              <w:rPr>
                <w:rFonts w:eastAsia="仿宋_GB2312"/>
                <w:sz w:val="28"/>
                <w:szCs w:val="28"/>
              </w:rPr>
            </w:pPr>
            <w:r>
              <w:rPr>
                <w:rFonts w:eastAsia="仿宋_GB2312"/>
                <w:sz w:val="28"/>
                <w:szCs w:val="28"/>
              </w:rPr>
              <w:t>↑</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14900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48900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15500</w:t>
            </w:r>
          </w:p>
        </w:tc>
        <w:tc>
          <w:tcPr>
            <w:tcW w:w="2101" w:type="dxa"/>
            <w:tcBorders>
              <w:lef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50900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13700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44900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14300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46900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c>
          <w:tcPr>
            <w:tcW w:w="2242" w:type="dxa"/>
            <w:tcBorders>
              <w:left w:val="single" w:sz="6" w:space="0" w:color="auto"/>
            </w:tcBorders>
            <w:vAlign w:val="center"/>
          </w:tcPr>
          <w:p w:rsidR="00AD4612" w:rsidRDefault="00AD4612">
            <w:pPr>
              <w:tabs>
                <w:tab w:val="center" w:pos="562"/>
              </w:tabs>
              <w:spacing w:line="420" w:lineRule="exact"/>
              <w:jc w:val="center"/>
              <w:rPr>
                <w:rFonts w:eastAsia="仿宋_GB2312"/>
                <w:sz w:val="28"/>
                <w:szCs w:val="28"/>
              </w:rPr>
            </w:pP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13100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43000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12500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41100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c>
          <w:tcPr>
            <w:tcW w:w="2101" w:type="dxa"/>
            <w:tcBorders>
              <w:left w:val="single" w:sz="6" w:space="0" w:color="auto"/>
            </w:tcBorders>
            <w:vAlign w:val="center"/>
          </w:tcPr>
          <w:p w:rsidR="00AD4612" w:rsidRDefault="00AD4612">
            <w:pPr>
              <w:tabs>
                <w:tab w:val="center" w:pos="562"/>
              </w:tabs>
              <w:spacing w:line="420" w:lineRule="exact"/>
              <w:jc w:val="center"/>
              <w:rPr>
                <w:rFonts w:eastAsia="仿宋_GB2312"/>
                <w:sz w:val="28"/>
                <w:szCs w:val="28"/>
              </w:rPr>
            </w:pP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11900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39100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12200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40100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11300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37100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11600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38100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10700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35100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11000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36100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10100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33100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10400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34100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9500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31100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9800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32100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8900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29100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9200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30100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c>
          <w:tcPr>
            <w:tcW w:w="2242" w:type="dxa"/>
            <w:tcBorders>
              <w:left w:val="single" w:sz="6" w:space="0" w:color="auto"/>
            </w:tcBorders>
            <w:vAlign w:val="center"/>
          </w:tcPr>
          <w:p w:rsidR="00AD4612" w:rsidRDefault="00AD4612">
            <w:pPr>
              <w:tabs>
                <w:tab w:val="center" w:pos="562"/>
              </w:tabs>
              <w:spacing w:line="420" w:lineRule="exact"/>
              <w:jc w:val="center"/>
              <w:rPr>
                <w:rFonts w:eastAsia="仿宋_GB2312"/>
                <w:sz w:val="28"/>
                <w:szCs w:val="28"/>
              </w:rPr>
            </w:pP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c>
          <w:tcPr>
            <w:tcW w:w="2101" w:type="dxa"/>
            <w:tcBorders>
              <w:left w:val="single" w:sz="6" w:space="0" w:color="auto"/>
            </w:tcBorders>
            <w:vAlign w:val="center"/>
          </w:tcPr>
          <w:p w:rsidR="00AD4612" w:rsidRDefault="00AD4612">
            <w:pPr>
              <w:tabs>
                <w:tab w:val="center" w:pos="562"/>
              </w:tabs>
              <w:spacing w:line="420" w:lineRule="exact"/>
              <w:jc w:val="center"/>
              <w:rPr>
                <w:rFonts w:eastAsia="仿宋_GB2312"/>
                <w:sz w:val="28"/>
                <w:szCs w:val="28"/>
              </w:rPr>
            </w:pP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 w:val="left" w:pos="1087"/>
              </w:tabs>
              <w:spacing w:line="420" w:lineRule="exact"/>
              <w:jc w:val="center"/>
              <w:rPr>
                <w:rFonts w:eastAsia="仿宋_GB2312"/>
                <w:sz w:val="28"/>
                <w:szCs w:val="28"/>
              </w:rPr>
            </w:pPr>
            <w:r>
              <w:rPr>
                <w:rFonts w:eastAsia="仿宋_GB2312"/>
                <w:sz w:val="28"/>
                <w:szCs w:val="28"/>
              </w:rPr>
              <w:t>8100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26600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8400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27600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 w:val="left" w:pos="1087"/>
              </w:tabs>
              <w:spacing w:line="420" w:lineRule="exact"/>
              <w:jc w:val="center"/>
              <w:rPr>
                <w:rFonts w:eastAsia="仿宋_GB2312"/>
                <w:sz w:val="28"/>
                <w:szCs w:val="28"/>
              </w:rPr>
            </w:pPr>
            <w:r>
              <w:rPr>
                <w:rFonts w:eastAsia="仿宋_GB2312"/>
                <w:sz w:val="28"/>
                <w:szCs w:val="28"/>
              </w:rPr>
              <w:t>7500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24600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7800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25600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 w:val="left" w:pos="1087"/>
              </w:tabs>
              <w:spacing w:line="420" w:lineRule="exact"/>
              <w:jc w:val="center"/>
              <w:rPr>
                <w:rFonts w:eastAsia="仿宋_GB2312"/>
                <w:sz w:val="28"/>
                <w:szCs w:val="28"/>
              </w:rPr>
            </w:pPr>
            <w:r>
              <w:rPr>
                <w:rFonts w:eastAsia="仿宋_GB2312"/>
                <w:sz w:val="28"/>
                <w:szCs w:val="28"/>
              </w:rPr>
              <w:t>6900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22600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7200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23600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 w:val="left" w:pos="1087"/>
              </w:tabs>
              <w:spacing w:line="420" w:lineRule="exact"/>
              <w:jc w:val="center"/>
              <w:rPr>
                <w:rFonts w:eastAsia="仿宋_GB2312"/>
                <w:sz w:val="28"/>
                <w:szCs w:val="28"/>
              </w:rPr>
            </w:pPr>
            <w:r>
              <w:rPr>
                <w:rFonts w:eastAsia="仿宋_GB2312"/>
                <w:sz w:val="28"/>
                <w:szCs w:val="28"/>
              </w:rPr>
              <w:t>6300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20700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6600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21700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 w:val="left" w:pos="1087"/>
              </w:tabs>
              <w:spacing w:line="420" w:lineRule="exact"/>
              <w:jc w:val="center"/>
              <w:rPr>
                <w:rFonts w:eastAsia="仿宋_GB2312"/>
                <w:sz w:val="28"/>
                <w:szCs w:val="28"/>
              </w:rPr>
            </w:pPr>
            <w:r>
              <w:rPr>
                <w:rFonts w:eastAsia="仿宋_GB2312"/>
                <w:sz w:val="28"/>
                <w:szCs w:val="28"/>
              </w:rPr>
              <w:t>5700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18700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6000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19700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 w:val="left" w:pos="1087"/>
              </w:tabs>
              <w:spacing w:line="420" w:lineRule="exact"/>
              <w:jc w:val="center"/>
              <w:rPr>
                <w:rFonts w:eastAsia="仿宋_GB2312"/>
                <w:sz w:val="28"/>
                <w:szCs w:val="28"/>
              </w:rPr>
            </w:pPr>
            <w:r>
              <w:rPr>
                <w:rFonts w:eastAsia="仿宋_GB2312"/>
                <w:sz w:val="28"/>
                <w:szCs w:val="28"/>
              </w:rPr>
              <w:t>5100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16700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5400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17700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 w:val="left" w:pos="1087"/>
              </w:tabs>
              <w:spacing w:line="420" w:lineRule="exact"/>
              <w:jc w:val="center"/>
              <w:rPr>
                <w:rFonts w:eastAsia="仿宋_GB2312"/>
                <w:sz w:val="28"/>
                <w:szCs w:val="28"/>
              </w:rPr>
            </w:pPr>
            <w:r>
              <w:rPr>
                <w:rFonts w:eastAsia="仿宋_GB2312"/>
                <w:sz w:val="28"/>
                <w:szCs w:val="28"/>
              </w:rPr>
              <w:t>4500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14800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4800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15700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 w:val="left" w:pos="1087"/>
              </w:tabs>
              <w:spacing w:line="420" w:lineRule="exact"/>
              <w:jc w:val="center"/>
              <w:rPr>
                <w:rFonts w:eastAsia="仿宋_GB2312"/>
                <w:sz w:val="28"/>
                <w:szCs w:val="28"/>
              </w:rPr>
            </w:pPr>
            <w:r>
              <w:rPr>
                <w:rFonts w:eastAsia="仿宋_GB2312"/>
                <w:sz w:val="28"/>
                <w:szCs w:val="28"/>
              </w:rPr>
              <w:t>3900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12800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4200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13800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 w:val="left" w:pos="1087"/>
              </w:tabs>
              <w:spacing w:line="420" w:lineRule="exact"/>
              <w:jc w:val="center"/>
              <w:rPr>
                <w:rFonts w:eastAsia="仿宋_GB2312"/>
                <w:sz w:val="28"/>
                <w:szCs w:val="28"/>
              </w:rPr>
            </w:pPr>
            <w:r>
              <w:rPr>
                <w:rFonts w:eastAsia="仿宋_GB2312"/>
                <w:sz w:val="28"/>
                <w:szCs w:val="28"/>
              </w:rPr>
              <w:t>3300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10800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3600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11800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 w:val="left" w:pos="1087"/>
              </w:tabs>
              <w:spacing w:line="420" w:lineRule="exact"/>
              <w:jc w:val="center"/>
              <w:rPr>
                <w:rFonts w:eastAsia="仿宋_GB2312"/>
                <w:sz w:val="28"/>
                <w:szCs w:val="28"/>
              </w:rPr>
            </w:pPr>
            <w:r>
              <w:rPr>
                <w:rFonts w:eastAsia="仿宋_GB2312"/>
                <w:sz w:val="28"/>
                <w:szCs w:val="28"/>
              </w:rPr>
              <w:t>2700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8900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3000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9800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 w:val="left" w:pos="1087"/>
              </w:tabs>
              <w:spacing w:line="420" w:lineRule="exact"/>
              <w:jc w:val="center"/>
              <w:rPr>
                <w:rFonts w:eastAsia="仿宋_GB2312"/>
                <w:sz w:val="28"/>
                <w:szCs w:val="28"/>
              </w:rPr>
            </w:pPr>
            <w:r>
              <w:rPr>
                <w:rFonts w:eastAsia="仿宋_GB2312"/>
                <w:sz w:val="28"/>
                <w:szCs w:val="28"/>
              </w:rPr>
              <w:t>2100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6900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2400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7900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 w:val="left" w:pos="1087"/>
              </w:tabs>
              <w:spacing w:line="420" w:lineRule="exact"/>
              <w:jc w:val="center"/>
              <w:rPr>
                <w:rFonts w:eastAsia="仿宋_GB2312"/>
                <w:sz w:val="28"/>
                <w:szCs w:val="28"/>
              </w:rPr>
            </w:pPr>
            <w:r>
              <w:rPr>
                <w:rFonts w:eastAsia="仿宋_GB2312"/>
                <w:sz w:val="28"/>
                <w:szCs w:val="28"/>
              </w:rPr>
              <w:t>1500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4900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1800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5900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right w:val="single" w:sz="6" w:space="0" w:color="auto"/>
            </w:tcBorders>
          </w:tcPr>
          <w:p w:rsidR="00AD4612" w:rsidRDefault="00385841">
            <w:pPr>
              <w:tabs>
                <w:tab w:val="center" w:pos="562"/>
                <w:tab w:val="left" w:pos="1087"/>
              </w:tabs>
              <w:spacing w:line="420" w:lineRule="exact"/>
              <w:jc w:val="center"/>
              <w:rPr>
                <w:rFonts w:eastAsia="仿宋_GB2312"/>
                <w:sz w:val="28"/>
                <w:szCs w:val="28"/>
              </w:rPr>
            </w:pPr>
            <w:r>
              <w:rPr>
                <w:rFonts w:eastAsia="仿宋_GB2312"/>
                <w:sz w:val="28"/>
                <w:szCs w:val="28"/>
              </w:rPr>
              <w:t>900</w:t>
            </w:r>
          </w:p>
        </w:tc>
        <w:tc>
          <w:tcPr>
            <w:tcW w:w="2242"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3000</w:t>
            </w:r>
          </w:p>
        </w:tc>
        <w:tc>
          <w:tcPr>
            <w:tcW w:w="247" w:type="dxa"/>
            <w:tcBorders>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1200</w:t>
            </w:r>
          </w:p>
        </w:tc>
        <w:tc>
          <w:tcPr>
            <w:tcW w:w="2101" w:type="dxa"/>
            <w:tcBorders>
              <w:left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3900</w:t>
            </w:r>
          </w:p>
        </w:tc>
        <w:tc>
          <w:tcPr>
            <w:tcW w:w="543" w:type="dxa"/>
            <w:tcBorders>
              <w:right w:val="single" w:sz="6" w:space="0" w:color="auto"/>
            </w:tcBorders>
          </w:tcPr>
          <w:p w:rsidR="00AD4612" w:rsidRDefault="00AD4612">
            <w:pPr>
              <w:tabs>
                <w:tab w:val="center" w:pos="562"/>
              </w:tabs>
              <w:spacing w:line="420" w:lineRule="exact"/>
              <w:jc w:val="center"/>
              <w:rPr>
                <w:rFonts w:eastAsia="仿宋_GB2312"/>
                <w:sz w:val="28"/>
                <w:szCs w:val="28"/>
              </w:rPr>
            </w:pPr>
          </w:p>
        </w:tc>
      </w:tr>
      <w:tr w:rsidR="00AD4612">
        <w:trPr>
          <w:trHeight w:val="57"/>
        </w:trPr>
        <w:tc>
          <w:tcPr>
            <w:tcW w:w="314" w:type="dxa"/>
            <w:tcBorders>
              <w:left w:val="single" w:sz="6" w:space="0" w:color="auto"/>
              <w:bottom w:val="single" w:sz="6" w:space="0" w:color="auto"/>
            </w:tcBorders>
          </w:tcPr>
          <w:p w:rsidR="00AD4612" w:rsidRDefault="00AD4612">
            <w:pPr>
              <w:tabs>
                <w:tab w:val="center" w:pos="562"/>
              </w:tabs>
              <w:spacing w:line="420" w:lineRule="exact"/>
              <w:jc w:val="center"/>
              <w:rPr>
                <w:rFonts w:eastAsia="仿宋_GB2312"/>
                <w:sz w:val="28"/>
                <w:szCs w:val="28"/>
              </w:rPr>
            </w:pPr>
          </w:p>
        </w:tc>
        <w:tc>
          <w:tcPr>
            <w:tcW w:w="2236" w:type="dxa"/>
            <w:tcBorders>
              <w:bottom w:val="single" w:sz="6" w:space="0" w:color="auto"/>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w:t>
            </w:r>
          </w:p>
        </w:tc>
        <w:tc>
          <w:tcPr>
            <w:tcW w:w="2242" w:type="dxa"/>
            <w:tcBorders>
              <w:left w:val="single" w:sz="6" w:space="0" w:color="auto"/>
              <w:bottom w:val="single" w:sz="6" w:space="0" w:color="auto"/>
            </w:tcBorders>
          </w:tcPr>
          <w:p w:rsidR="00AD4612" w:rsidRDefault="00385841">
            <w:pPr>
              <w:tabs>
                <w:tab w:val="center" w:pos="562"/>
                <w:tab w:val="left" w:pos="672"/>
                <w:tab w:val="center" w:pos="856"/>
              </w:tabs>
              <w:spacing w:line="420" w:lineRule="exact"/>
              <w:jc w:val="left"/>
              <w:rPr>
                <w:rFonts w:eastAsia="仿宋_GB2312"/>
                <w:sz w:val="28"/>
                <w:szCs w:val="28"/>
              </w:rPr>
            </w:pPr>
            <w:r>
              <w:rPr>
                <w:rFonts w:eastAsia="仿宋_GB2312"/>
                <w:sz w:val="28"/>
                <w:szCs w:val="28"/>
              </w:rPr>
              <w:tab/>
            </w:r>
            <w:r>
              <w:rPr>
                <w:rFonts w:eastAsia="仿宋_GB2312"/>
                <w:sz w:val="28"/>
                <w:szCs w:val="28"/>
              </w:rPr>
              <w:tab/>
            </w:r>
            <w:r>
              <w:rPr>
                <w:rFonts w:eastAsia="仿宋_GB2312"/>
                <w:sz w:val="28"/>
                <w:szCs w:val="28"/>
              </w:rPr>
              <w:t>－</w:t>
            </w:r>
          </w:p>
        </w:tc>
        <w:tc>
          <w:tcPr>
            <w:tcW w:w="247" w:type="dxa"/>
            <w:tcBorders>
              <w:bottom w:val="single" w:sz="6" w:space="0" w:color="auto"/>
              <w:right w:val="single" w:sz="4" w:space="0" w:color="auto"/>
            </w:tcBorders>
          </w:tcPr>
          <w:p w:rsidR="00AD4612" w:rsidRDefault="00AD4612">
            <w:pPr>
              <w:tabs>
                <w:tab w:val="center" w:pos="562"/>
              </w:tabs>
              <w:spacing w:line="420" w:lineRule="exact"/>
              <w:jc w:val="center"/>
              <w:rPr>
                <w:rFonts w:eastAsia="仿宋_GB2312"/>
                <w:sz w:val="28"/>
                <w:szCs w:val="28"/>
              </w:rPr>
            </w:pPr>
          </w:p>
        </w:tc>
        <w:tc>
          <w:tcPr>
            <w:tcW w:w="247" w:type="dxa"/>
            <w:tcBorders>
              <w:left w:val="single" w:sz="4" w:space="0" w:color="auto"/>
              <w:bottom w:val="single" w:sz="6" w:space="0" w:color="auto"/>
            </w:tcBorders>
          </w:tcPr>
          <w:p w:rsidR="00AD4612" w:rsidRDefault="00AD4612">
            <w:pPr>
              <w:tabs>
                <w:tab w:val="center" w:pos="562"/>
              </w:tabs>
              <w:spacing w:line="420" w:lineRule="exact"/>
              <w:jc w:val="center"/>
              <w:rPr>
                <w:rFonts w:eastAsia="仿宋_GB2312"/>
                <w:sz w:val="28"/>
                <w:szCs w:val="28"/>
              </w:rPr>
            </w:pPr>
          </w:p>
        </w:tc>
        <w:tc>
          <w:tcPr>
            <w:tcW w:w="2278" w:type="dxa"/>
            <w:tcBorders>
              <w:bottom w:val="single" w:sz="6" w:space="0" w:color="auto"/>
              <w:right w:val="single" w:sz="6" w:space="0" w:color="auto"/>
            </w:tcBorders>
          </w:tcPr>
          <w:p w:rsidR="00AD4612" w:rsidRDefault="00385841">
            <w:pPr>
              <w:tabs>
                <w:tab w:val="center" w:pos="562"/>
              </w:tabs>
              <w:spacing w:line="420" w:lineRule="exact"/>
              <w:jc w:val="center"/>
              <w:rPr>
                <w:rFonts w:eastAsia="仿宋_GB2312"/>
                <w:sz w:val="28"/>
                <w:szCs w:val="28"/>
              </w:rPr>
            </w:pPr>
            <w:r>
              <w:rPr>
                <w:rFonts w:eastAsia="仿宋_GB2312"/>
                <w:sz w:val="28"/>
                <w:szCs w:val="28"/>
              </w:rPr>
              <w:t>600</w:t>
            </w:r>
          </w:p>
        </w:tc>
        <w:tc>
          <w:tcPr>
            <w:tcW w:w="2101" w:type="dxa"/>
            <w:tcBorders>
              <w:left w:val="single" w:sz="6" w:space="0" w:color="auto"/>
              <w:bottom w:val="single" w:sz="6" w:space="0" w:color="auto"/>
            </w:tcBorders>
            <w:vAlign w:val="center"/>
          </w:tcPr>
          <w:p w:rsidR="00AD4612" w:rsidRDefault="00385841">
            <w:pPr>
              <w:tabs>
                <w:tab w:val="center" w:pos="562"/>
              </w:tabs>
              <w:spacing w:line="420" w:lineRule="exact"/>
              <w:jc w:val="center"/>
              <w:rPr>
                <w:rFonts w:eastAsia="仿宋_GB2312"/>
                <w:sz w:val="28"/>
                <w:szCs w:val="28"/>
              </w:rPr>
            </w:pPr>
            <w:r>
              <w:rPr>
                <w:rFonts w:eastAsia="仿宋_GB2312"/>
                <w:sz w:val="28"/>
                <w:szCs w:val="28"/>
              </w:rPr>
              <w:t>2000</w:t>
            </w:r>
          </w:p>
        </w:tc>
        <w:tc>
          <w:tcPr>
            <w:tcW w:w="543" w:type="dxa"/>
            <w:tcBorders>
              <w:bottom w:val="single" w:sz="6" w:space="0" w:color="auto"/>
              <w:right w:val="single" w:sz="6" w:space="0" w:color="auto"/>
            </w:tcBorders>
          </w:tcPr>
          <w:p w:rsidR="00AD4612" w:rsidRDefault="00AD4612">
            <w:pPr>
              <w:tabs>
                <w:tab w:val="center" w:pos="562"/>
              </w:tabs>
              <w:spacing w:line="420" w:lineRule="exact"/>
              <w:jc w:val="center"/>
              <w:rPr>
                <w:rFonts w:eastAsia="仿宋_GB2312"/>
                <w:sz w:val="28"/>
                <w:szCs w:val="28"/>
              </w:rPr>
            </w:pPr>
          </w:p>
        </w:tc>
      </w:tr>
    </w:tbl>
    <w:p w:rsidR="00AD4612" w:rsidRDefault="00385841">
      <w:pPr>
        <w:tabs>
          <w:tab w:val="center" w:pos="562"/>
        </w:tabs>
        <w:spacing w:line="360" w:lineRule="auto"/>
        <w:ind w:left="10" w:rightChars="11" w:right="23"/>
        <w:jc w:val="center"/>
        <w:rPr>
          <w:rFonts w:eastAsia="黑体"/>
          <w:sz w:val="28"/>
          <w:szCs w:val="28"/>
        </w:rPr>
      </w:pPr>
      <w:r>
        <w:rPr>
          <w:rFonts w:eastAsia="黑体"/>
          <w:sz w:val="28"/>
          <w:szCs w:val="28"/>
        </w:rPr>
        <w:lastRenderedPageBreak/>
        <w:t>飞行高度层配备标准表及显示差异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2"/>
        <w:gridCol w:w="1800"/>
        <w:gridCol w:w="1620"/>
        <w:gridCol w:w="2520"/>
        <w:gridCol w:w="1800"/>
      </w:tblGrid>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4"/>
              </w:rPr>
            </w:pPr>
            <w:r>
              <w:rPr>
                <w:rFonts w:eastAsia="仿宋_GB2312"/>
                <w:kern w:val="0"/>
                <w:sz w:val="24"/>
              </w:rPr>
              <w:t>飞行高度层</w:t>
            </w:r>
          </w:p>
          <w:p w:rsidR="00AD4612" w:rsidRDefault="00385841">
            <w:pPr>
              <w:widowControl/>
              <w:tabs>
                <w:tab w:val="center" w:pos="562"/>
              </w:tabs>
              <w:jc w:val="center"/>
              <w:rPr>
                <w:rFonts w:eastAsia="仿宋_GB2312"/>
                <w:kern w:val="0"/>
                <w:sz w:val="24"/>
              </w:rPr>
            </w:pPr>
            <w:r>
              <w:rPr>
                <w:rFonts w:eastAsia="仿宋_GB2312"/>
                <w:kern w:val="0"/>
                <w:sz w:val="24"/>
              </w:rPr>
              <w:t>走向</w:t>
            </w:r>
          </w:p>
        </w:tc>
        <w:tc>
          <w:tcPr>
            <w:tcW w:w="1800" w:type="dxa"/>
          </w:tcPr>
          <w:p w:rsidR="00AD4612" w:rsidRDefault="00385841">
            <w:pPr>
              <w:tabs>
                <w:tab w:val="center" w:pos="562"/>
              </w:tabs>
              <w:jc w:val="center"/>
              <w:rPr>
                <w:rFonts w:eastAsia="仿宋_GB2312"/>
                <w:kern w:val="0"/>
                <w:sz w:val="24"/>
              </w:rPr>
            </w:pPr>
            <w:r>
              <w:rPr>
                <w:rFonts w:eastAsia="仿宋_GB2312"/>
                <w:kern w:val="0"/>
                <w:sz w:val="24"/>
              </w:rPr>
              <w:t>米制高度层</w:t>
            </w:r>
          </w:p>
          <w:p w:rsidR="00AD4612" w:rsidRDefault="00AD4612">
            <w:pPr>
              <w:tabs>
                <w:tab w:val="center" w:pos="562"/>
              </w:tabs>
              <w:jc w:val="center"/>
              <w:rPr>
                <w:rFonts w:eastAsia="仿宋_GB2312"/>
                <w:kern w:val="0"/>
                <w:sz w:val="24"/>
              </w:rPr>
            </w:pPr>
          </w:p>
          <w:p w:rsidR="00AD4612" w:rsidRDefault="00385841">
            <w:pPr>
              <w:tabs>
                <w:tab w:val="center" w:pos="562"/>
              </w:tabs>
              <w:jc w:val="center"/>
              <w:rPr>
                <w:rFonts w:eastAsia="仿宋_GB2312"/>
                <w:sz w:val="24"/>
              </w:rPr>
            </w:pPr>
            <w:r>
              <w:rPr>
                <w:rFonts w:eastAsia="仿宋_GB2312" w:hint="eastAsia"/>
                <w:kern w:val="0"/>
                <w:sz w:val="24"/>
              </w:rPr>
              <w:t>（</w:t>
            </w:r>
            <w:r>
              <w:rPr>
                <w:rFonts w:eastAsia="仿宋_GB2312"/>
                <w:kern w:val="0"/>
                <w:sz w:val="24"/>
              </w:rPr>
              <w:t>米</w:t>
            </w:r>
            <w:r>
              <w:rPr>
                <w:rFonts w:eastAsia="仿宋_GB2312" w:hint="eastAsia"/>
                <w:kern w:val="0"/>
                <w:sz w:val="24"/>
              </w:rPr>
              <w:t>）</w:t>
            </w:r>
          </w:p>
        </w:tc>
        <w:tc>
          <w:tcPr>
            <w:tcW w:w="1620" w:type="dxa"/>
          </w:tcPr>
          <w:p w:rsidR="00AD4612" w:rsidRDefault="00385841">
            <w:pPr>
              <w:tabs>
                <w:tab w:val="center" w:pos="562"/>
              </w:tabs>
              <w:jc w:val="center"/>
              <w:rPr>
                <w:rFonts w:eastAsia="仿宋_GB2312"/>
                <w:kern w:val="0"/>
                <w:sz w:val="24"/>
              </w:rPr>
            </w:pPr>
            <w:r>
              <w:rPr>
                <w:rFonts w:eastAsia="仿宋_GB2312"/>
                <w:kern w:val="0"/>
                <w:sz w:val="24"/>
              </w:rPr>
              <w:t>米制高度层转换为英尺</w:t>
            </w:r>
          </w:p>
          <w:p w:rsidR="00AD4612" w:rsidRDefault="00385841">
            <w:pPr>
              <w:tabs>
                <w:tab w:val="center" w:pos="562"/>
              </w:tabs>
              <w:jc w:val="center"/>
              <w:rPr>
                <w:rFonts w:eastAsia="仿宋_GB2312"/>
                <w:sz w:val="24"/>
              </w:rPr>
            </w:pPr>
            <w:r>
              <w:rPr>
                <w:rFonts w:eastAsia="仿宋_GB2312" w:hint="eastAsia"/>
                <w:kern w:val="0"/>
                <w:sz w:val="24"/>
              </w:rPr>
              <w:t>（</w:t>
            </w:r>
            <w:r>
              <w:rPr>
                <w:rFonts w:eastAsia="仿宋_GB2312"/>
                <w:kern w:val="0"/>
                <w:sz w:val="24"/>
              </w:rPr>
              <w:t>英尺</w:t>
            </w:r>
            <w:r>
              <w:rPr>
                <w:rFonts w:eastAsia="仿宋_GB2312" w:hint="eastAsia"/>
                <w:kern w:val="0"/>
                <w:sz w:val="24"/>
              </w:rPr>
              <w:t>）</w:t>
            </w:r>
          </w:p>
        </w:tc>
        <w:tc>
          <w:tcPr>
            <w:tcW w:w="2520" w:type="dxa"/>
          </w:tcPr>
          <w:p w:rsidR="00AD4612" w:rsidRDefault="00385841">
            <w:pPr>
              <w:tabs>
                <w:tab w:val="center" w:pos="562"/>
              </w:tabs>
              <w:jc w:val="center"/>
              <w:rPr>
                <w:rFonts w:eastAsia="仿宋_GB2312"/>
                <w:sz w:val="24"/>
              </w:rPr>
            </w:pPr>
            <w:r>
              <w:rPr>
                <w:rFonts w:eastAsia="仿宋_GB2312"/>
                <w:kern w:val="0"/>
                <w:sz w:val="24"/>
              </w:rPr>
              <w:t>米制高度层转换为英尺并按照</w:t>
            </w:r>
            <w:r>
              <w:rPr>
                <w:rFonts w:eastAsia="仿宋_GB2312"/>
                <w:kern w:val="0"/>
                <w:sz w:val="24"/>
              </w:rPr>
              <w:t>100</w:t>
            </w:r>
            <w:r>
              <w:rPr>
                <w:rFonts w:eastAsia="仿宋_GB2312"/>
                <w:kern w:val="0"/>
                <w:sz w:val="24"/>
              </w:rPr>
              <w:t>英尺取整</w:t>
            </w:r>
            <w:r>
              <w:rPr>
                <w:rFonts w:eastAsia="仿宋_GB2312"/>
                <w:kern w:val="0"/>
                <w:sz w:val="24"/>
              </w:rPr>
              <w:br/>
            </w:r>
            <w:r>
              <w:rPr>
                <w:rFonts w:eastAsia="仿宋_GB2312" w:hint="eastAsia"/>
                <w:kern w:val="0"/>
                <w:sz w:val="24"/>
              </w:rPr>
              <w:t>（</w:t>
            </w:r>
            <w:r>
              <w:rPr>
                <w:rFonts w:eastAsia="仿宋_GB2312"/>
                <w:kern w:val="0"/>
                <w:sz w:val="24"/>
              </w:rPr>
              <w:t>英尺</w:t>
            </w:r>
            <w:r>
              <w:rPr>
                <w:rFonts w:eastAsia="仿宋_GB2312" w:hint="eastAsia"/>
                <w:kern w:val="0"/>
                <w:sz w:val="24"/>
              </w:rPr>
              <w:t>）</w:t>
            </w:r>
          </w:p>
        </w:tc>
        <w:tc>
          <w:tcPr>
            <w:tcW w:w="1800" w:type="dxa"/>
            <w:vAlign w:val="center"/>
          </w:tcPr>
          <w:p w:rsidR="00AD4612" w:rsidRDefault="00385841">
            <w:pPr>
              <w:tabs>
                <w:tab w:val="center" w:pos="562"/>
              </w:tabs>
              <w:jc w:val="center"/>
              <w:rPr>
                <w:rFonts w:eastAsia="仿宋_GB2312"/>
                <w:kern w:val="0"/>
                <w:sz w:val="24"/>
              </w:rPr>
            </w:pPr>
            <w:r>
              <w:rPr>
                <w:rFonts w:eastAsia="仿宋_GB2312"/>
                <w:kern w:val="0"/>
                <w:sz w:val="24"/>
              </w:rPr>
              <w:t>管制员看到的实际雷达标牌显示</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bookmarkStart w:id="75" w:name="_Hlk146679531"/>
            <w:r>
              <w:rPr>
                <w:rFonts w:eastAsia="仿宋_GB2312"/>
                <w:kern w:val="0"/>
                <w:sz w:val="28"/>
                <w:szCs w:val="28"/>
              </w:rPr>
              <w:t>向东</w:t>
            </w:r>
          </w:p>
        </w:tc>
        <w:tc>
          <w:tcPr>
            <w:tcW w:w="1800" w:type="dxa"/>
          </w:tcPr>
          <w:p w:rsidR="00AD4612" w:rsidRDefault="00385841">
            <w:pPr>
              <w:tabs>
                <w:tab w:val="center" w:pos="562"/>
              </w:tabs>
              <w:jc w:val="center"/>
              <w:rPr>
                <w:rFonts w:eastAsia="仿宋_GB2312"/>
                <w:sz w:val="28"/>
                <w:szCs w:val="28"/>
              </w:rPr>
            </w:pPr>
            <w:r>
              <w:rPr>
                <w:rFonts w:eastAsia="仿宋_GB2312"/>
                <w:sz w:val="28"/>
                <w:szCs w:val="28"/>
              </w:rPr>
              <w:t>14900</w:t>
            </w:r>
          </w:p>
        </w:tc>
        <w:tc>
          <w:tcPr>
            <w:tcW w:w="1620" w:type="dxa"/>
            <w:vAlign w:val="center"/>
          </w:tcPr>
          <w:p w:rsidR="00AD4612" w:rsidRDefault="00385841">
            <w:pPr>
              <w:tabs>
                <w:tab w:val="center" w:pos="562"/>
              </w:tabs>
              <w:jc w:val="center"/>
              <w:rPr>
                <w:rFonts w:eastAsia="仿宋_GB2312"/>
                <w:sz w:val="28"/>
                <w:szCs w:val="28"/>
              </w:rPr>
            </w:pPr>
            <w:r>
              <w:rPr>
                <w:rFonts w:eastAsia="仿宋_GB2312"/>
                <w:sz w:val="28"/>
                <w:szCs w:val="28"/>
              </w:rPr>
              <w:t>48885</w:t>
            </w:r>
          </w:p>
        </w:tc>
        <w:tc>
          <w:tcPr>
            <w:tcW w:w="2520" w:type="dxa"/>
            <w:vAlign w:val="center"/>
          </w:tcPr>
          <w:p w:rsidR="00AD4612" w:rsidRDefault="00385841">
            <w:pPr>
              <w:tabs>
                <w:tab w:val="center" w:pos="562"/>
              </w:tabs>
              <w:jc w:val="center"/>
              <w:rPr>
                <w:rFonts w:eastAsia="仿宋_GB2312"/>
                <w:sz w:val="28"/>
                <w:szCs w:val="28"/>
              </w:rPr>
            </w:pPr>
            <w:r>
              <w:rPr>
                <w:rFonts w:eastAsia="仿宋_GB2312"/>
                <w:sz w:val="28"/>
                <w:szCs w:val="28"/>
              </w:rPr>
              <w:t>48900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1490</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tcPr>
          <w:p w:rsidR="00AD4612" w:rsidRDefault="00385841">
            <w:pPr>
              <w:tabs>
                <w:tab w:val="center" w:pos="562"/>
              </w:tabs>
              <w:jc w:val="center"/>
              <w:rPr>
                <w:rFonts w:eastAsia="仿宋_GB2312"/>
                <w:sz w:val="28"/>
                <w:szCs w:val="28"/>
              </w:rPr>
            </w:pPr>
            <w:r>
              <w:rPr>
                <w:rFonts w:eastAsia="仿宋_GB2312"/>
                <w:sz w:val="28"/>
                <w:szCs w:val="28"/>
              </w:rPr>
              <w:t>14300</w:t>
            </w:r>
          </w:p>
        </w:tc>
        <w:tc>
          <w:tcPr>
            <w:tcW w:w="1620" w:type="dxa"/>
            <w:vAlign w:val="center"/>
          </w:tcPr>
          <w:p w:rsidR="00AD4612" w:rsidRDefault="00385841">
            <w:pPr>
              <w:tabs>
                <w:tab w:val="center" w:pos="562"/>
              </w:tabs>
              <w:jc w:val="center"/>
              <w:rPr>
                <w:rFonts w:eastAsia="仿宋_GB2312"/>
                <w:sz w:val="28"/>
                <w:szCs w:val="28"/>
              </w:rPr>
            </w:pPr>
            <w:r>
              <w:rPr>
                <w:rFonts w:eastAsia="仿宋_GB2312"/>
                <w:sz w:val="28"/>
                <w:szCs w:val="28"/>
              </w:rPr>
              <w:t>46916</w:t>
            </w:r>
          </w:p>
        </w:tc>
        <w:tc>
          <w:tcPr>
            <w:tcW w:w="2520" w:type="dxa"/>
            <w:vAlign w:val="center"/>
          </w:tcPr>
          <w:p w:rsidR="00AD4612" w:rsidRDefault="00385841">
            <w:pPr>
              <w:tabs>
                <w:tab w:val="center" w:pos="562"/>
              </w:tabs>
              <w:jc w:val="center"/>
              <w:rPr>
                <w:rFonts w:eastAsia="仿宋_GB2312"/>
                <w:sz w:val="28"/>
                <w:szCs w:val="28"/>
              </w:rPr>
            </w:pPr>
            <w:r>
              <w:rPr>
                <w:rFonts w:eastAsia="仿宋_GB2312"/>
                <w:sz w:val="28"/>
                <w:szCs w:val="28"/>
              </w:rPr>
              <w:t>46900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1430</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tcPr>
          <w:p w:rsidR="00AD4612" w:rsidRDefault="00385841">
            <w:pPr>
              <w:tabs>
                <w:tab w:val="center" w:pos="562"/>
              </w:tabs>
              <w:jc w:val="center"/>
              <w:rPr>
                <w:rFonts w:eastAsia="仿宋_GB2312"/>
                <w:sz w:val="28"/>
                <w:szCs w:val="28"/>
              </w:rPr>
            </w:pPr>
            <w:r>
              <w:rPr>
                <w:rFonts w:eastAsia="仿宋_GB2312"/>
                <w:sz w:val="28"/>
                <w:szCs w:val="28"/>
              </w:rPr>
              <w:t>13700</w:t>
            </w:r>
          </w:p>
        </w:tc>
        <w:tc>
          <w:tcPr>
            <w:tcW w:w="1620" w:type="dxa"/>
            <w:vAlign w:val="center"/>
          </w:tcPr>
          <w:p w:rsidR="00AD4612" w:rsidRDefault="00385841">
            <w:pPr>
              <w:tabs>
                <w:tab w:val="center" w:pos="562"/>
              </w:tabs>
              <w:jc w:val="center"/>
              <w:rPr>
                <w:rFonts w:eastAsia="仿宋_GB2312"/>
                <w:sz w:val="28"/>
                <w:szCs w:val="28"/>
              </w:rPr>
            </w:pPr>
            <w:r>
              <w:rPr>
                <w:rFonts w:eastAsia="仿宋_GB2312"/>
                <w:sz w:val="28"/>
                <w:szCs w:val="28"/>
              </w:rPr>
              <w:t>44948</w:t>
            </w:r>
          </w:p>
        </w:tc>
        <w:tc>
          <w:tcPr>
            <w:tcW w:w="2520" w:type="dxa"/>
            <w:vAlign w:val="center"/>
          </w:tcPr>
          <w:p w:rsidR="00AD4612" w:rsidRDefault="00385841">
            <w:pPr>
              <w:tabs>
                <w:tab w:val="center" w:pos="562"/>
              </w:tabs>
              <w:jc w:val="center"/>
              <w:rPr>
                <w:rFonts w:eastAsia="仿宋_GB2312"/>
                <w:sz w:val="28"/>
                <w:szCs w:val="28"/>
              </w:rPr>
            </w:pPr>
            <w:r>
              <w:rPr>
                <w:rFonts w:eastAsia="仿宋_GB2312"/>
                <w:sz w:val="28"/>
                <w:szCs w:val="28"/>
              </w:rPr>
              <w:t>44900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1369</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tcPr>
          <w:p w:rsidR="00AD4612" w:rsidRDefault="00385841">
            <w:pPr>
              <w:tabs>
                <w:tab w:val="center" w:pos="562"/>
              </w:tabs>
              <w:jc w:val="center"/>
              <w:rPr>
                <w:rFonts w:eastAsia="仿宋_GB2312"/>
                <w:sz w:val="28"/>
                <w:szCs w:val="28"/>
              </w:rPr>
            </w:pPr>
            <w:r>
              <w:rPr>
                <w:rFonts w:eastAsia="仿宋_GB2312"/>
                <w:sz w:val="28"/>
                <w:szCs w:val="28"/>
              </w:rPr>
              <w:t>13100</w:t>
            </w:r>
          </w:p>
        </w:tc>
        <w:tc>
          <w:tcPr>
            <w:tcW w:w="1620" w:type="dxa"/>
            <w:vAlign w:val="center"/>
          </w:tcPr>
          <w:p w:rsidR="00AD4612" w:rsidRDefault="00385841">
            <w:pPr>
              <w:tabs>
                <w:tab w:val="center" w:pos="562"/>
              </w:tabs>
              <w:jc w:val="center"/>
              <w:rPr>
                <w:rFonts w:eastAsia="仿宋_GB2312"/>
                <w:sz w:val="28"/>
                <w:szCs w:val="28"/>
              </w:rPr>
            </w:pPr>
            <w:r>
              <w:rPr>
                <w:rFonts w:eastAsia="仿宋_GB2312"/>
                <w:sz w:val="28"/>
                <w:szCs w:val="28"/>
              </w:rPr>
              <w:t>42979</w:t>
            </w:r>
          </w:p>
        </w:tc>
        <w:tc>
          <w:tcPr>
            <w:tcW w:w="2520" w:type="dxa"/>
            <w:vAlign w:val="center"/>
          </w:tcPr>
          <w:p w:rsidR="00AD4612" w:rsidRDefault="00385841">
            <w:pPr>
              <w:tabs>
                <w:tab w:val="center" w:pos="562"/>
              </w:tabs>
              <w:jc w:val="center"/>
              <w:rPr>
                <w:rFonts w:eastAsia="仿宋_GB2312"/>
                <w:sz w:val="28"/>
                <w:szCs w:val="28"/>
              </w:rPr>
            </w:pPr>
            <w:r>
              <w:rPr>
                <w:rFonts w:eastAsia="仿宋_GB2312"/>
                <w:sz w:val="28"/>
                <w:szCs w:val="28"/>
              </w:rPr>
              <w:t>43000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1311</w:t>
            </w:r>
          </w:p>
        </w:tc>
      </w:tr>
      <w:bookmarkEnd w:id="75"/>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12500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41010</w:t>
            </w:r>
          </w:p>
        </w:tc>
        <w:tc>
          <w:tcPr>
            <w:tcW w:w="2520" w:type="dxa"/>
            <w:vAlign w:val="center"/>
          </w:tcPr>
          <w:p w:rsidR="00AD4612" w:rsidRDefault="00385841">
            <w:pPr>
              <w:widowControl/>
              <w:tabs>
                <w:tab w:val="center" w:pos="562"/>
              </w:tabs>
              <w:jc w:val="center"/>
              <w:rPr>
                <w:rFonts w:eastAsia="仿宋_GB2312"/>
                <w:kern w:val="0"/>
                <w:sz w:val="28"/>
                <w:szCs w:val="28"/>
                <w:u w:val="single"/>
              </w:rPr>
            </w:pPr>
            <w:r>
              <w:rPr>
                <w:rFonts w:eastAsia="仿宋_GB2312"/>
                <w:kern w:val="0"/>
                <w:sz w:val="28"/>
                <w:szCs w:val="28"/>
                <w:u w:val="single"/>
              </w:rPr>
              <w:t>41100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1253</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12200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40026</w:t>
            </w:r>
          </w:p>
        </w:tc>
        <w:tc>
          <w:tcPr>
            <w:tcW w:w="2520" w:type="dxa"/>
            <w:vAlign w:val="center"/>
          </w:tcPr>
          <w:p w:rsidR="00AD4612" w:rsidRDefault="00385841">
            <w:pPr>
              <w:widowControl/>
              <w:tabs>
                <w:tab w:val="center" w:pos="562"/>
              </w:tabs>
              <w:jc w:val="center"/>
              <w:rPr>
                <w:rFonts w:eastAsia="仿宋_GB2312"/>
                <w:kern w:val="0"/>
                <w:sz w:val="28"/>
                <w:szCs w:val="28"/>
                <w:u w:val="single"/>
              </w:rPr>
            </w:pPr>
            <w:r>
              <w:rPr>
                <w:rFonts w:eastAsia="仿宋_GB2312"/>
                <w:kern w:val="0"/>
                <w:sz w:val="28"/>
                <w:szCs w:val="28"/>
                <w:u w:val="single"/>
              </w:rPr>
              <w:t>40100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1222</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11900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39042</w:t>
            </w:r>
          </w:p>
        </w:tc>
        <w:tc>
          <w:tcPr>
            <w:tcW w:w="2520" w:type="dxa"/>
            <w:vAlign w:val="center"/>
          </w:tcPr>
          <w:p w:rsidR="00AD4612" w:rsidRDefault="00385841">
            <w:pPr>
              <w:widowControl/>
              <w:tabs>
                <w:tab w:val="center" w:pos="562"/>
              </w:tabs>
              <w:jc w:val="center"/>
              <w:rPr>
                <w:rFonts w:eastAsia="仿宋_GB2312"/>
                <w:kern w:val="0"/>
                <w:sz w:val="28"/>
                <w:szCs w:val="28"/>
                <w:u w:val="single"/>
              </w:rPr>
            </w:pPr>
            <w:r>
              <w:rPr>
                <w:rFonts w:eastAsia="仿宋_GB2312"/>
                <w:kern w:val="0"/>
                <w:sz w:val="28"/>
                <w:szCs w:val="28"/>
                <w:u w:val="single"/>
              </w:rPr>
              <w:t>39100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1192</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11600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38058</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38100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1161</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11300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37073</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37100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1131</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11000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36089</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36100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1100</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10700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35105</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35100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1070</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10400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34121</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34100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1039</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10100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33136</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33100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1009</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9800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32152</w:t>
            </w:r>
          </w:p>
        </w:tc>
        <w:tc>
          <w:tcPr>
            <w:tcW w:w="2520" w:type="dxa"/>
            <w:vAlign w:val="center"/>
          </w:tcPr>
          <w:p w:rsidR="00AD4612" w:rsidRDefault="00385841">
            <w:pPr>
              <w:widowControl/>
              <w:tabs>
                <w:tab w:val="center" w:pos="562"/>
              </w:tabs>
              <w:jc w:val="center"/>
              <w:rPr>
                <w:rFonts w:eastAsia="仿宋_GB2312"/>
                <w:kern w:val="0"/>
                <w:sz w:val="28"/>
                <w:szCs w:val="28"/>
                <w:u w:val="single"/>
              </w:rPr>
            </w:pPr>
            <w:r>
              <w:rPr>
                <w:rFonts w:eastAsia="仿宋_GB2312"/>
                <w:kern w:val="0"/>
                <w:sz w:val="28"/>
                <w:szCs w:val="28"/>
                <w:u w:val="single"/>
              </w:rPr>
              <w:t>32100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0978</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9500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31168</w:t>
            </w:r>
          </w:p>
        </w:tc>
        <w:tc>
          <w:tcPr>
            <w:tcW w:w="2520" w:type="dxa"/>
            <w:vAlign w:val="center"/>
          </w:tcPr>
          <w:p w:rsidR="00AD4612" w:rsidRDefault="00385841">
            <w:pPr>
              <w:widowControl/>
              <w:tabs>
                <w:tab w:val="center" w:pos="562"/>
              </w:tabs>
              <w:jc w:val="center"/>
              <w:rPr>
                <w:rFonts w:eastAsia="仿宋_GB2312"/>
                <w:kern w:val="0"/>
                <w:sz w:val="28"/>
                <w:szCs w:val="28"/>
                <w:u w:val="single"/>
              </w:rPr>
            </w:pPr>
            <w:r>
              <w:rPr>
                <w:rFonts w:eastAsia="仿宋_GB2312"/>
                <w:kern w:val="0"/>
                <w:sz w:val="28"/>
                <w:szCs w:val="28"/>
                <w:u w:val="single"/>
              </w:rPr>
              <w:t>31100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0948</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9200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30184</w:t>
            </w:r>
          </w:p>
        </w:tc>
        <w:tc>
          <w:tcPr>
            <w:tcW w:w="2520" w:type="dxa"/>
            <w:vAlign w:val="center"/>
          </w:tcPr>
          <w:p w:rsidR="00AD4612" w:rsidRDefault="00385841">
            <w:pPr>
              <w:widowControl/>
              <w:tabs>
                <w:tab w:val="center" w:pos="562"/>
              </w:tabs>
              <w:jc w:val="center"/>
              <w:rPr>
                <w:rFonts w:eastAsia="仿宋_GB2312"/>
                <w:kern w:val="0"/>
                <w:sz w:val="28"/>
                <w:szCs w:val="28"/>
                <w:u w:val="single"/>
              </w:rPr>
            </w:pPr>
            <w:r>
              <w:rPr>
                <w:rFonts w:eastAsia="仿宋_GB2312"/>
                <w:kern w:val="0"/>
                <w:sz w:val="28"/>
                <w:szCs w:val="28"/>
                <w:u w:val="single"/>
              </w:rPr>
              <w:t>30100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0917</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8900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29199</w:t>
            </w:r>
          </w:p>
        </w:tc>
        <w:tc>
          <w:tcPr>
            <w:tcW w:w="2520" w:type="dxa"/>
            <w:vAlign w:val="center"/>
          </w:tcPr>
          <w:p w:rsidR="00AD4612" w:rsidRDefault="00385841">
            <w:pPr>
              <w:widowControl/>
              <w:tabs>
                <w:tab w:val="center" w:pos="562"/>
              </w:tabs>
              <w:jc w:val="center"/>
              <w:rPr>
                <w:rFonts w:eastAsia="仿宋_GB2312"/>
                <w:kern w:val="0"/>
                <w:sz w:val="28"/>
                <w:szCs w:val="28"/>
                <w:u w:val="single"/>
              </w:rPr>
            </w:pPr>
            <w:r>
              <w:rPr>
                <w:rFonts w:eastAsia="仿宋_GB2312"/>
                <w:kern w:val="0"/>
                <w:sz w:val="28"/>
                <w:szCs w:val="28"/>
                <w:u w:val="single"/>
              </w:rPr>
              <w:t>29100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0887</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8400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27559</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27600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0841</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8100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26575</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26600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0811</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lastRenderedPageBreak/>
              <w:t>向西</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7800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25591</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25600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0780</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7500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24606</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24600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0750</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7200</w:t>
            </w:r>
          </w:p>
        </w:tc>
        <w:tc>
          <w:tcPr>
            <w:tcW w:w="1620" w:type="dxa"/>
            <w:vAlign w:val="center"/>
          </w:tcPr>
          <w:p w:rsidR="00AD4612" w:rsidRDefault="00385841">
            <w:pPr>
              <w:tabs>
                <w:tab w:val="center" w:pos="562"/>
              </w:tabs>
              <w:jc w:val="center"/>
              <w:rPr>
                <w:rFonts w:eastAsia="仿宋_GB2312"/>
                <w:kern w:val="0"/>
                <w:sz w:val="28"/>
                <w:szCs w:val="28"/>
              </w:rPr>
            </w:pPr>
            <w:r>
              <w:rPr>
                <w:rFonts w:eastAsia="仿宋_GB2312"/>
                <w:kern w:val="0"/>
                <w:sz w:val="28"/>
                <w:szCs w:val="28"/>
              </w:rPr>
              <w:t>23622</w:t>
            </w:r>
          </w:p>
        </w:tc>
        <w:tc>
          <w:tcPr>
            <w:tcW w:w="2520" w:type="dxa"/>
            <w:vAlign w:val="center"/>
          </w:tcPr>
          <w:p w:rsidR="00AD4612" w:rsidRDefault="00385841">
            <w:pPr>
              <w:tabs>
                <w:tab w:val="center" w:pos="562"/>
              </w:tabs>
              <w:jc w:val="center"/>
              <w:rPr>
                <w:rFonts w:eastAsia="仿宋_GB2312"/>
                <w:kern w:val="0"/>
                <w:sz w:val="28"/>
                <w:szCs w:val="28"/>
              </w:rPr>
            </w:pPr>
            <w:r>
              <w:rPr>
                <w:rFonts w:eastAsia="仿宋_GB2312"/>
                <w:kern w:val="0"/>
                <w:sz w:val="28"/>
                <w:szCs w:val="28"/>
              </w:rPr>
              <w:t>23600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0719</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6900</w:t>
            </w:r>
          </w:p>
        </w:tc>
        <w:tc>
          <w:tcPr>
            <w:tcW w:w="1620" w:type="dxa"/>
            <w:vAlign w:val="center"/>
          </w:tcPr>
          <w:p w:rsidR="00AD4612" w:rsidRDefault="00385841">
            <w:pPr>
              <w:tabs>
                <w:tab w:val="center" w:pos="562"/>
              </w:tabs>
              <w:jc w:val="center"/>
              <w:rPr>
                <w:rFonts w:eastAsia="仿宋_GB2312"/>
                <w:kern w:val="0"/>
                <w:sz w:val="28"/>
                <w:szCs w:val="28"/>
              </w:rPr>
            </w:pPr>
            <w:r>
              <w:rPr>
                <w:rFonts w:eastAsia="仿宋_GB2312"/>
                <w:kern w:val="0"/>
                <w:sz w:val="28"/>
                <w:szCs w:val="28"/>
              </w:rPr>
              <w:t>22638</w:t>
            </w:r>
          </w:p>
        </w:tc>
        <w:tc>
          <w:tcPr>
            <w:tcW w:w="2520" w:type="dxa"/>
            <w:vAlign w:val="center"/>
          </w:tcPr>
          <w:p w:rsidR="00AD4612" w:rsidRDefault="00385841">
            <w:pPr>
              <w:tabs>
                <w:tab w:val="center" w:pos="562"/>
              </w:tabs>
              <w:jc w:val="center"/>
              <w:rPr>
                <w:rFonts w:eastAsia="仿宋_GB2312"/>
                <w:kern w:val="0"/>
                <w:sz w:val="28"/>
                <w:szCs w:val="28"/>
              </w:rPr>
            </w:pPr>
            <w:r>
              <w:rPr>
                <w:rFonts w:eastAsia="仿宋_GB2312"/>
                <w:kern w:val="0"/>
                <w:sz w:val="28"/>
                <w:szCs w:val="28"/>
              </w:rPr>
              <w:t>22600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0689</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6600</w:t>
            </w:r>
          </w:p>
        </w:tc>
        <w:tc>
          <w:tcPr>
            <w:tcW w:w="1620" w:type="dxa"/>
            <w:vAlign w:val="center"/>
          </w:tcPr>
          <w:p w:rsidR="00AD4612" w:rsidRDefault="00385841">
            <w:pPr>
              <w:tabs>
                <w:tab w:val="center" w:pos="562"/>
              </w:tabs>
              <w:jc w:val="center"/>
              <w:rPr>
                <w:rFonts w:eastAsia="仿宋_GB2312"/>
                <w:kern w:val="0"/>
                <w:sz w:val="28"/>
                <w:szCs w:val="28"/>
              </w:rPr>
            </w:pPr>
            <w:r>
              <w:rPr>
                <w:rFonts w:eastAsia="仿宋_GB2312"/>
                <w:kern w:val="0"/>
                <w:sz w:val="28"/>
                <w:szCs w:val="28"/>
              </w:rPr>
              <w:t>21654</w:t>
            </w:r>
          </w:p>
        </w:tc>
        <w:tc>
          <w:tcPr>
            <w:tcW w:w="2520" w:type="dxa"/>
            <w:vAlign w:val="center"/>
          </w:tcPr>
          <w:p w:rsidR="00AD4612" w:rsidRDefault="00385841">
            <w:pPr>
              <w:tabs>
                <w:tab w:val="center" w:pos="562"/>
              </w:tabs>
              <w:jc w:val="center"/>
              <w:rPr>
                <w:rFonts w:eastAsia="仿宋_GB2312"/>
                <w:kern w:val="0"/>
                <w:sz w:val="28"/>
                <w:szCs w:val="28"/>
              </w:rPr>
            </w:pPr>
            <w:r>
              <w:rPr>
                <w:rFonts w:eastAsia="仿宋_GB2312"/>
                <w:kern w:val="0"/>
                <w:sz w:val="28"/>
                <w:szCs w:val="28"/>
              </w:rPr>
              <w:t>21700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0661</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6300</w:t>
            </w:r>
          </w:p>
        </w:tc>
        <w:tc>
          <w:tcPr>
            <w:tcW w:w="1620" w:type="dxa"/>
            <w:vAlign w:val="center"/>
          </w:tcPr>
          <w:p w:rsidR="00AD4612" w:rsidRDefault="00385841">
            <w:pPr>
              <w:tabs>
                <w:tab w:val="center" w:pos="562"/>
              </w:tabs>
              <w:jc w:val="center"/>
              <w:rPr>
                <w:rFonts w:eastAsia="仿宋_GB2312"/>
                <w:kern w:val="0"/>
                <w:sz w:val="28"/>
                <w:szCs w:val="28"/>
              </w:rPr>
            </w:pPr>
            <w:r>
              <w:rPr>
                <w:rFonts w:eastAsia="仿宋_GB2312"/>
                <w:kern w:val="0"/>
                <w:sz w:val="28"/>
                <w:szCs w:val="28"/>
              </w:rPr>
              <w:t>20669</w:t>
            </w:r>
          </w:p>
        </w:tc>
        <w:tc>
          <w:tcPr>
            <w:tcW w:w="2520" w:type="dxa"/>
            <w:vAlign w:val="center"/>
          </w:tcPr>
          <w:p w:rsidR="00AD4612" w:rsidRDefault="00385841">
            <w:pPr>
              <w:tabs>
                <w:tab w:val="center" w:pos="562"/>
              </w:tabs>
              <w:jc w:val="center"/>
              <w:rPr>
                <w:rFonts w:eastAsia="仿宋_GB2312"/>
                <w:kern w:val="0"/>
                <w:sz w:val="28"/>
                <w:szCs w:val="28"/>
              </w:rPr>
            </w:pPr>
            <w:r>
              <w:rPr>
                <w:rFonts w:eastAsia="仿宋_GB2312"/>
                <w:kern w:val="0"/>
                <w:sz w:val="28"/>
                <w:szCs w:val="28"/>
              </w:rPr>
              <w:t>20700</w:t>
            </w:r>
          </w:p>
        </w:tc>
        <w:tc>
          <w:tcPr>
            <w:tcW w:w="1800" w:type="dxa"/>
            <w:vAlign w:val="center"/>
          </w:tcPr>
          <w:p w:rsidR="00AD4612" w:rsidRDefault="00385841">
            <w:pPr>
              <w:tabs>
                <w:tab w:val="center" w:pos="562"/>
              </w:tabs>
              <w:jc w:val="center"/>
              <w:rPr>
                <w:rFonts w:eastAsia="仿宋_GB2312"/>
                <w:sz w:val="28"/>
                <w:szCs w:val="28"/>
              </w:rPr>
            </w:pPr>
            <w:r>
              <w:rPr>
                <w:rFonts w:eastAsia="仿宋_GB2312"/>
                <w:sz w:val="28"/>
                <w:szCs w:val="28"/>
              </w:rPr>
              <w:t>0631</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6000</w:t>
            </w:r>
          </w:p>
        </w:tc>
        <w:tc>
          <w:tcPr>
            <w:tcW w:w="1620" w:type="dxa"/>
            <w:vAlign w:val="center"/>
          </w:tcPr>
          <w:p w:rsidR="00AD4612" w:rsidRDefault="00385841">
            <w:pPr>
              <w:tabs>
                <w:tab w:val="center" w:pos="562"/>
              </w:tabs>
              <w:jc w:val="center"/>
              <w:rPr>
                <w:rFonts w:eastAsia="仿宋_GB2312"/>
                <w:kern w:val="0"/>
                <w:sz w:val="28"/>
                <w:szCs w:val="28"/>
              </w:rPr>
            </w:pPr>
            <w:r>
              <w:rPr>
                <w:rFonts w:eastAsia="仿宋_GB2312"/>
                <w:kern w:val="0"/>
                <w:sz w:val="28"/>
                <w:szCs w:val="28"/>
              </w:rPr>
              <w:t>19685</w:t>
            </w:r>
          </w:p>
        </w:tc>
        <w:tc>
          <w:tcPr>
            <w:tcW w:w="2520" w:type="dxa"/>
            <w:vAlign w:val="center"/>
          </w:tcPr>
          <w:p w:rsidR="00AD4612" w:rsidRDefault="00385841">
            <w:pPr>
              <w:tabs>
                <w:tab w:val="center" w:pos="562"/>
              </w:tabs>
              <w:jc w:val="center"/>
              <w:rPr>
                <w:rFonts w:eastAsia="仿宋_GB2312"/>
                <w:kern w:val="0"/>
                <w:sz w:val="28"/>
                <w:szCs w:val="28"/>
              </w:rPr>
            </w:pPr>
            <w:r>
              <w:rPr>
                <w:rFonts w:eastAsia="仿宋_GB2312"/>
                <w:kern w:val="0"/>
                <w:sz w:val="28"/>
                <w:szCs w:val="28"/>
              </w:rPr>
              <w:t>19700</w:t>
            </w:r>
          </w:p>
        </w:tc>
        <w:tc>
          <w:tcPr>
            <w:tcW w:w="1800" w:type="dxa"/>
            <w:vAlign w:val="center"/>
          </w:tcPr>
          <w:p w:rsidR="00AD4612" w:rsidRDefault="00385841">
            <w:pPr>
              <w:tabs>
                <w:tab w:val="center" w:pos="562"/>
              </w:tabs>
              <w:jc w:val="center"/>
              <w:rPr>
                <w:rFonts w:eastAsia="仿宋_GB2312"/>
                <w:kern w:val="0"/>
                <w:sz w:val="28"/>
                <w:szCs w:val="28"/>
              </w:rPr>
            </w:pPr>
            <w:r>
              <w:rPr>
                <w:rFonts w:eastAsia="仿宋_GB2312"/>
                <w:kern w:val="0"/>
                <w:sz w:val="28"/>
                <w:szCs w:val="28"/>
              </w:rPr>
              <w:t>0600</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5700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18701</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18700</w:t>
            </w:r>
          </w:p>
        </w:tc>
        <w:tc>
          <w:tcPr>
            <w:tcW w:w="1800" w:type="dxa"/>
            <w:vAlign w:val="center"/>
          </w:tcPr>
          <w:p w:rsidR="00AD4612" w:rsidRDefault="00385841">
            <w:pPr>
              <w:tabs>
                <w:tab w:val="center" w:pos="562"/>
              </w:tabs>
              <w:jc w:val="center"/>
              <w:rPr>
                <w:rFonts w:eastAsia="仿宋_GB2312"/>
                <w:kern w:val="0"/>
                <w:sz w:val="28"/>
                <w:szCs w:val="28"/>
              </w:rPr>
            </w:pPr>
            <w:r>
              <w:rPr>
                <w:rFonts w:eastAsia="仿宋_GB2312"/>
                <w:kern w:val="0"/>
                <w:sz w:val="28"/>
                <w:szCs w:val="28"/>
              </w:rPr>
              <w:t>0570</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5400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17717</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17700</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0539</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5100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16732</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16700</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0509</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4800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15748</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15700</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0479</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4500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14764</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14800</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0451</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4200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13780</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13800</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0421</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向东</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3900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12795</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12800</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0390</w:t>
            </w:r>
          </w:p>
        </w:tc>
      </w:tr>
      <w:tr w:rsidR="00AD4612">
        <w:trPr>
          <w:trHeight w:val="348"/>
          <w:jc w:val="center"/>
        </w:trPr>
        <w:tc>
          <w:tcPr>
            <w:tcW w:w="1272"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向西</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3600</w:t>
            </w:r>
          </w:p>
        </w:tc>
        <w:tc>
          <w:tcPr>
            <w:tcW w:w="16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11811</w:t>
            </w:r>
          </w:p>
        </w:tc>
        <w:tc>
          <w:tcPr>
            <w:tcW w:w="252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11800</w:t>
            </w:r>
          </w:p>
        </w:tc>
        <w:tc>
          <w:tcPr>
            <w:tcW w:w="1800" w:type="dxa"/>
            <w:vAlign w:val="center"/>
          </w:tcPr>
          <w:p w:rsidR="00AD4612" w:rsidRDefault="00385841">
            <w:pPr>
              <w:widowControl/>
              <w:tabs>
                <w:tab w:val="center" w:pos="562"/>
              </w:tabs>
              <w:jc w:val="center"/>
              <w:rPr>
                <w:rFonts w:eastAsia="仿宋_GB2312"/>
                <w:kern w:val="0"/>
                <w:sz w:val="28"/>
                <w:szCs w:val="28"/>
              </w:rPr>
            </w:pPr>
            <w:r>
              <w:rPr>
                <w:rFonts w:eastAsia="仿宋_GB2312"/>
                <w:kern w:val="0"/>
                <w:sz w:val="28"/>
                <w:szCs w:val="28"/>
              </w:rPr>
              <w:t>0360</w:t>
            </w:r>
          </w:p>
        </w:tc>
      </w:tr>
    </w:tbl>
    <w:p w:rsidR="00AD4612" w:rsidRDefault="00385841">
      <w:pPr>
        <w:rPr>
          <w:rFonts w:eastAsia="黑体"/>
          <w:sz w:val="28"/>
          <w:szCs w:val="28"/>
        </w:rPr>
      </w:pPr>
      <w:r>
        <w:rPr>
          <w:rFonts w:eastAsia="黑体" w:hint="eastAsia"/>
          <w:sz w:val="28"/>
          <w:szCs w:val="28"/>
        </w:rPr>
        <w:t>注</w:t>
      </w:r>
      <w:r>
        <w:rPr>
          <w:rFonts w:eastAsia="黑体" w:hint="eastAsia"/>
          <w:sz w:val="28"/>
          <w:szCs w:val="28"/>
        </w:rPr>
        <w:t>:</w:t>
      </w:r>
      <w:r>
        <w:rPr>
          <w:rFonts w:eastAsia="黑体" w:hint="eastAsia"/>
          <w:sz w:val="28"/>
          <w:szCs w:val="28"/>
        </w:rPr>
        <w:t>凡标有下划线的数据为显示误差超过</w:t>
      </w:r>
      <w:r>
        <w:rPr>
          <w:rFonts w:eastAsia="黑体" w:hint="eastAsia"/>
          <w:sz w:val="28"/>
          <w:szCs w:val="28"/>
        </w:rPr>
        <w:t>2</w:t>
      </w:r>
      <w:r>
        <w:rPr>
          <w:rFonts w:eastAsia="黑体"/>
          <w:sz w:val="28"/>
          <w:szCs w:val="28"/>
        </w:rPr>
        <w:t>0</w:t>
      </w:r>
      <w:r>
        <w:rPr>
          <w:rFonts w:eastAsia="黑体" w:hint="eastAsia"/>
          <w:sz w:val="28"/>
          <w:szCs w:val="28"/>
        </w:rPr>
        <w:t>米的数据。</w:t>
      </w:r>
    </w:p>
    <w:p w:rsidR="00AD4612" w:rsidRDefault="00385841">
      <w:pPr>
        <w:pStyle w:val="1"/>
        <w:numPr>
          <w:ilvl w:val="0"/>
          <w:numId w:val="0"/>
        </w:numPr>
        <w:tabs>
          <w:tab w:val="center" w:pos="562"/>
        </w:tabs>
        <w:spacing w:before="0" w:after="0" w:line="700" w:lineRule="exact"/>
        <w:rPr>
          <w:rFonts w:eastAsia="黑体"/>
          <w:b w:val="0"/>
          <w:kern w:val="0"/>
          <w:sz w:val="28"/>
          <w:szCs w:val="28"/>
        </w:rPr>
      </w:pPr>
      <w:r>
        <w:rPr>
          <w:rFonts w:eastAsia="黑体"/>
          <w:sz w:val="28"/>
          <w:szCs w:val="28"/>
        </w:rPr>
        <w:br w:type="page"/>
      </w:r>
      <w:bookmarkStart w:id="76" w:name="_Toc249859720"/>
      <w:bookmarkStart w:id="77" w:name="_Toc489602519"/>
      <w:r>
        <w:rPr>
          <w:rFonts w:eastAsia="黑体"/>
          <w:b w:val="0"/>
          <w:kern w:val="0"/>
          <w:sz w:val="28"/>
          <w:szCs w:val="28"/>
        </w:rPr>
        <w:lastRenderedPageBreak/>
        <w:t>附件</w:t>
      </w:r>
      <w:r>
        <w:rPr>
          <w:rFonts w:eastAsia="黑体"/>
          <w:b w:val="0"/>
          <w:kern w:val="0"/>
          <w:sz w:val="28"/>
          <w:szCs w:val="28"/>
          <w:lang w:val="en"/>
        </w:rPr>
        <w:t>13</w:t>
      </w:r>
      <w:r>
        <w:rPr>
          <w:rFonts w:eastAsia="黑体"/>
          <w:b w:val="0"/>
          <w:kern w:val="0"/>
          <w:sz w:val="28"/>
          <w:szCs w:val="28"/>
        </w:rPr>
        <w:t xml:space="preserve">  </w:t>
      </w:r>
    </w:p>
    <w:p w:rsidR="00AD4612" w:rsidRDefault="00385841">
      <w:pPr>
        <w:pStyle w:val="1"/>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直升机地面和空中滑行间隔</w:t>
      </w:r>
      <w:bookmarkEnd w:id="76"/>
      <w:bookmarkEnd w:id="77"/>
    </w:p>
    <w:p w:rsidR="00AD4612" w:rsidRDefault="00AD46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2160"/>
        <w:gridCol w:w="2160"/>
        <w:gridCol w:w="2160"/>
        <w:gridCol w:w="2160"/>
      </w:tblGrid>
      <w:tr w:rsidR="00AD4612">
        <w:tc>
          <w:tcPr>
            <w:tcW w:w="1728" w:type="dxa"/>
            <w:vAlign w:val="center"/>
          </w:tcPr>
          <w:p w:rsidR="00AD4612" w:rsidRDefault="00AD4612">
            <w:pPr>
              <w:jc w:val="center"/>
              <w:rPr>
                <w:rFonts w:eastAsia="仿宋_GB2312"/>
                <w:bCs/>
                <w:sz w:val="28"/>
                <w:szCs w:val="28"/>
              </w:rPr>
            </w:pPr>
          </w:p>
        </w:tc>
        <w:tc>
          <w:tcPr>
            <w:tcW w:w="2160" w:type="dxa"/>
            <w:vAlign w:val="center"/>
          </w:tcPr>
          <w:p w:rsidR="00AD4612" w:rsidRDefault="00385841">
            <w:pPr>
              <w:jc w:val="center"/>
              <w:rPr>
                <w:rFonts w:eastAsia="仿宋_GB2312"/>
                <w:bCs/>
                <w:sz w:val="28"/>
                <w:szCs w:val="28"/>
              </w:rPr>
            </w:pPr>
            <w:r>
              <w:rPr>
                <w:rFonts w:eastAsia="仿宋_GB2312"/>
                <w:bCs/>
                <w:sz w:val="28"/>
                <w:szCs w:val="28"/>
              </w:rPr>
              <w:t>直升机地面滑行道</w:t>
            </w:r>
          </w:p>
        </w:tc>
        <w:tc>
          <w:tcPr>
            <w:tcW w:w="2160" w:type="dxa"/>
            <w:vAlign w:val="center"/>
          </w:tcPr>
          <w:p w:rsidR="00AD4612" w:rsidRDefault="00385841">
            <w:pPr>
              <w:jc w:val="center"/>
              <w:rPr>
                <w:rFonts w:eastAsia="仿宋_GB2312"/>
                <w:bCs/>
                <w:sz w:val="28"/>
                <w:szCs w:val="28"/>
              </w:rPr>
            </w:pPr>
            <w:r>
              <w:rPr>
                <w:rFonts w:eastAsia="仿宋_GB2312"/>
                <w:bCs/>
                <w:sz w:val="28"/>
                <w:szCs w:val="28"/>
              </w:rPr>
              <w:t>空中滑行道</w:t>
            </w:r>
          </w:p>
        </w:tc>
        <w:tc>
          <w:tcPr>
            <w:tcW w:w="2160" w:type="dxa"/>
            <w:vAlign w:val="center"/>
          </w:tcPr>
          <w:p w:rsidR="00AD4612" w:rsidRDefault="00385841">
            <w:pPr>
              <w:jc w:val="center"/>
              <w:rPr>
                <w:rFonts w:eastAsia="仿宋_GB2312"/>
                <w:bCs/>
                <w:sz w:val="28"/>
                <w:szCs w:val="28"/>
              </w:rPr>
            </w:pPr>
            <w:r>
              <w:rPr>
                <w:rFonts w:eastAsia="仿宋_GB2312"/>
                <w:bCs/>
                <w:sz w:val="28"/>
                <w:szCs w:val="28"/>
              </w:rPr>
              <w:t>障碍物</w:t>
            </w:r>
          </w:p>
        </w:tc>
        <w:tc>
          <w:tcPr>
            <w:tcW w:w="2160" w:type="dxa"/>
            <w:vAlign w:val="center"/>
          </w:tcPr>
          <w:p w:rsidR="00AD4612" w:rsidRDefault="00385841">
            <w:pPr>
              <w:jc w:val="center"/>
              <w:rPr>
                <w:rFonts w:eastAsia="仿宋_GB2312"/>
                <w:bCs/>
                <w:sz w:val="28"/>
                <w:szCs w:val="28"/>
              </w:rPr>
            </w:pPr>
            <w:r>
              <w:rPr>
                <w:rFonts w:eastAsia="仿宋_GB2312"/>
                <w:bCs/>
                <w:sz w:val="28"/>
                <w:szCs w:val="28"/>
              </w:rPr>
              <w:t>直升机停机位</w:t>
            </w:r>
          </w:p>
        </w:tc>
      </w:tr>
      <w:tr w:rsidR="00AD4612">
        <w:tc>
          <w:tcPr>
            <w:tcW w:w="1728" w:type="dxa"/>
          </w:tcPr>
          <w:p w:rsidR="00AD4612" w:rsidRDefault="00385841">
            <w:pPr>
              <w:rPr>
                <w:rFonts w:eastAsia="仿宋_GB2312"/>
                <w:bCs/>
                <w:sz w:val="28"/>
                <w:szCs w:val="28"/>
              </w:rPr>
            </w:pPr>
            <w:r>
              <w:rPr>
                <w:rFonts w:eastAsia="仿宋_GB2312"/>
                <w:bCs/>
                <w:sz w:val="28"/>
                <w:szCs w:val="28"/>
              </w:rPr>
              <w:t>直升机地面滑行道</w:t>
            </w:r>
          </w:p>
        </w:tc>
        <w:tc>
          <w:tcPr>
            <w:tcW w:w="2160" w:type="dxa"/>
          </w:tcPr>
          <w:p w:rsidR="00AD4612" w:rsidRDefault="00385841">
            <w:pPr>
              <w:rPr>
                <w:rFonts w:eastAsia="仿宋_GB2312"/>
                <w:bCs/>
                <w:sz w:val="28"/>
                <w:szCs w:val="28"/>
              </w:rPr>
            </w:pPr>
            <w:r>
              <w:rPr>
                <w:rFonts w:eastAsia="仿宋_GB2312"/>
                <w:bCs/>
                <w:sz w:val="28"/>
                <w:szCs w:val="28"/>
              </w:rPr>
              <w:t>2</w:t>
            </w:r>
          </w:p>
          <w:p w:rsidR="00AD4612" w:rsidRDefault="00385841">
            <w:pPr>
              <w:rPr>
                <w:rFonts w:eastAsia="仿宋_GB2312"/>
                <w:bCs/>
                <w:sz w:val="28"/>
                <w:szCs w:val="28"/>
              </w:rPr>
            </w:pPr>
            <w:r>
              <w:rPr>
                <w:rFonts w:eastAsia="仿宋_GB2312"/>
                <w:bCs/>
                <w:sz w:val="28"/>
                <w:szCs w:val="28"/>
              </w:rPr>
              <w:t>（边缘之间）</w:t>
            </w:r>
          </w:p>
        </w:tc>
        <w:tc>
          <w:tcPr>
            <w:tcW w:w="2160" w:type="dxa"/>
          </w:tcPr>
          <w:p w:rsidR="00AD4612" w:rsidRDefault="00385841">
            <w:pPr>
              <w:rPr>
                <w:rFonts w:eastAsia="仿宋_GB2312"/>
                <w:bCs/>
                <w:sz w:val="28"/>
                <w:szCs w:val="28"/>
              </w:rPr>
            </w:pPr>
            <w:r>
              <w:rPr>
                <w:rFonts w:eastAsia="仿宋_GB2312"/>
                <w:bCs/>
                <w:sz w:val="28"/>
                <w:szCs w:val="28"/>
              </w:rPr>
              <w:t>4</w:t>
            </w:r>
          </w:p>
          <w:p w:rsidR="00AD4612" w:rsidRDefault="00385841">
            <w:pPr>
              <w:rPr>
                <w:rFonts w:eastAsia="仿宋_GB2312"/>
                <w:bCs/>
                <w:sz w:val="28"/>
                <w:szCs w:val="28"/>
              </w:rPr>
            </w:pPr>
            <w:r>
              <w:rPr>
                <w:rFonts w:eastAsia="仿宋_GB2312"/>
                <w:bCs/>
                <w:sz w:val="28"/>
                <w:szCs w:val="28"/>
              </w:rPr>
              <w:t>（中心线之间）</w:t>
            </w:r>
          </w:p>
        </w:tc>
        <w:tc>
          <w:tcPr>
            <w:tcW w:w="2160" w:type="dxa"/>
          </w:tcPr>
          <w:p w:rsidR="00AD4612" w:rsidRDefault="00385841">
            <w:pPr>
              <w:rPr>
                <w:rFonts w:eastAsia="仿宋_GB2312"/>
                <w:bCs/>
                <w:sz w:val="28"/>
                <w:szCs w:val="28"/>
              </w:rPr>
            </w:pPr>
            <w:r>
              <w:rPr>
                <w:rFonts w:eastAsia="仿宋_GB2312"/>
                <w:bCs/>
                <w:sz w:val="28"/>
                <w:szCs w:val="28"/>
              </w:rPr>
              <w:t>1</w:t>
            </w:r>
          </w:p>
          <w:p w:rsidR="00AD4612" w:rsidRDefault="00385841">
            <w:pPr>
              <w:rPr>
                <w:rFonts w:eastAsia="仿宋_GB2312"/>
                <w:bCs/>
                <w:sz w:val="28"/>
                <w:szCs w:val="28"/>
              </w:rPr>
            </w:pPr>
            <w:r>
              <w:rPr>
                <w:rFonts w:eastAsia="仿宋_GB2312"/>
                <w:bCs/>
                <w:sz w:val="28"/>
                <w:szCs w:val="28"/>
              </w:rPr>
              <w:t>（边缘到物体）</w:t>
            </w:r>
          </w:p>
        </w:tc>
        <w:tc>
          <w:tcPr>
            <w:tcW w:w="2160" w:type="dxa"/>
          </w:tcPr>
          <w:p w:rsidR="00AD4612" w:rsidRDefault="00385841">
            <w:pPr>
              <w:rPr>
                <w:rFonts w:eastAsia="仿宋_GB2312"/>
                <w:bCs/>
                <w:sz w:val="28"/>
                <w:szCs w:val="28"/>
              </w:rPr>
            </w:pPr>
            <w:r>
              <w:rPr>
                <w:rFonts w:eastAsia="仿宋_GB2312"/>
                <w:bCs/>
                <w:sz w:val="28"/>
                <w:szCs w:val="28"/>
              </w:rPr>
              <w:t>2</w:t>
            </w:r>
          </w:p>
          <w:p w:rsidR="00AD4612" w:rsidRDefault="00385841">
            <w:pPr>
              <w:rPr>
                <w:rFonts w:eastAsia="仿宋_GB2312"/>
                <w:bCs/>
                <w:sz w:val="28"/>
                <w:szCs w:val="28"/>
              </w:rPr>
            </w:pPr>
            <w:r>
              <w:rPr>
                <w:rFonts w:eastAsia="仿宋_GB2312"/>
                <w:bCs/>
                <w:sz w:val="28"/>
                <w:szCs w:val="28"/>
              </w:rPr>
              <w:t>（边缘之间）</w:t>
            </w:r>
          </w:p>
        </w:tc>
      </w:tr>
      <w:tr w:rsidR="00AD4612">
        <w:tc>
          <w:tcPr>
            <w:tcW w:w="1728" w:type="dxa"/>
            <w:vAlign w:val="center"/>
          </w:tcPr>
          <w:p w:rsidR="00AD4612" w:rsidRDefault="00385841">
            <w:pPr>
              <w:jc w:val="center"/>
              <w:rPr>
                <w:rFonts w:eastAsia="仿宋_GB2312"/>
                <w:bCs/>
                <w:sz w:val="28"/>
                <w:szCs w:val="28"/>
              </w:rPr>
            </w:pPr>
            <w:r>
              <w:rPr>
                <w:rFonts w:eastAsia="仿宋_GB2312"/>
                <w:bCs/>
                <w:sz w:val="28"/>
                <w:szCs w:val="28"/>
              </w:rPr>
              <w:t>空中滑行道</w:t>
            </w:r>
          </w:p>
        </w:tc>
        <w:tc>
          <w:tcPr>
            <w:tcW w:w="2160" w:type="dxa"/>
          </w:tcPr>
          <w:p w:rsidR="00AD4612" w:rsidRDefault="00385841">
            <w:pPr>
              <w:rPr>
                <w:rFonts w:eastAsia="仿宋_GB2312"/>
                <w:bCs/>
                <w:sz w:val="28"/>
                <w:szCs w:val="28"/>
              </w:rPr>
            </w:pPr>
            <w:r>
              <w:rPr>
                <w:rFonts w:eastAsia="仿宋_GB2312"/>
                <w:bCs/>
                <w:sz w:val="28"/>
                <w:szCs w:val="28"/>
              </w:rPr>
              <w:t>4</w:t>
            </w:r>
          </w:p>
          <w:p w:rsidR="00AD4612" w:rsidRDefault="00385841">
            <w:pPr>
              <w:rPr>
                <w:rFonts w:eastAsia="仿宋_GB2312"/>
                <w:bCs/>
                <w:sz w:val="28"/>
                <w:szCs w:val="28"/>
              </w:rPr>
            </w:pPr>
            <w:r>
              <w:rPr>
                <w:rFonts w:eastAsia="仿宋_GB2312"/>
                <w:bCs/>
                <w:sz w:val="28"/>
                <w:szCs w:val="28"/>
              </w:rPr>
              <w:t>（中心线之间）</w:t>
            </w:r>
          </w:p>
        </w:tc>
        <w:tc>
          <w:tcPr>
            <w:tcW w:w="2160" w:type="dxa"/>
          </w:tcPr>
          <w:p w:rsidR="00AD4612" w:rsidRDefault="00385841">
            <w:pPr>
              <w:rPr>
                <w:rFonts w:eastAsia="仿宋_GB2312"/>
                <w:bCs/>
                <w:sz w:val="28"/>
                <w:szCs w:val="28"/>
              </w:rPr>
            </w:pPr>
            <w:r>
              <w:rPr>
                <w:rFonts w:eastAsia="仿宋_GB2312"/>
                <w:bCs/>
                <w:sz w:val="28"/>
                <w:szCs w:val="28"/>
              </w:rPr>
              <w:t>4</w:t>
            </w:r>
          </w:p>
          <w:p w:rsidR="00AD4612" w:rsidRDefault="00385841">
            <w:pPr>
              <w:rPr>
                <w:rFonts w:eastAsia="仿宋_GB2312"/>
                <w:bCs/>
                <w:sz w:val="28"/>
                <w:szCs w:val="28"/>
              </w:rPr>
            </w:pPr>
            <w:r>
              <w:rPr>
                <w:rFonts w:eastAsia="仿宋_GB2312"/>
                <w:bCs/>
                <w:sz w:val="28"/>
                <w:szCs w:val="28"/>
              </w:rPr>
              <w:t>（中心线之间）</w:t>
            </w:r>
          </w:p>
        </w:tc>
        <w:tc>
          <w:tcPr>
            <w:tcW w:w="2160" w:type="dxa"/>
          </w:tcPr>
          <w:p w:rsidR="00AD4612" w:rsidRDefault="00385841">
            <w:pPr>
              <w:rPr>
                <w:rFonts w:eastAsia="仿宋_GB2312"/>
                <w:bCs/>
                <w:sz w:val="28"/>
                <w:szCs w:val="28"/>
              </w:rPr>
            </w:pPr>
            <w:r>
              <w:rPr>
                <w:rFonts w:eastAsia="仿宋_GB2312"/>
                <w:bCs/>
                <w:sz w:val="28"/>
                <w:szCs w:val="28"/>
              </w:rPr>
              <w:t>1.5</w:t>
            </w:r>
          </w:p>
          <w:p w:rsidR="00AD4612" w:rsidRDefault="00385841">
            <w:pPr>
              <w:rPr>
                <w:rFonts w:eastAsia="仿宋_GB2312"/>
                <w:bCs/>
                <w:sz w:val="28"/>
                <w:szCs w:val="28"/>
              </w:rPr>
            </w:pPr>
            <w:r>
              <w:rPr>
                <w:rFonts w:eastAsia="仿宋_GB2312"/>
                <w:bCs/>
                <w:sz w:val="28"/>
                <w:szCs w:val="28"/>
              </w:rPr>
              <w:t>中心线到物体</w:t>
            </w:r>
          </w:p>
        </w:tc>
        <w:tc>
          <w:tcPr>
            <w:tcW w:w="2160" w:type="dxa"/>
          </w:tcPr>
          <w:p w:rsidR="00AD4612" w:rsidRDefault="00385841">
            <w:pPr>
              <w:rPr>
                <w:rFonts w:eastAsia="仿宋_GB2312"/>
                <w:bCs/>
                <w:sz w:val="28"/>
                <w:szCs w:val="28"/>
              </w:rPr>
            </w:pPr>
            <w:r>
              <w:rPr>
                <w:rFonts w:eastAsia="仿宋_GB2312"/>
                <w:bCs/>
                <w:sz w:val="28"/>
                <w:szCs w:val="28"/>
              </w:rPr>
              <w:t>4</w:t>
            </w:r>
          </w:p>
          <w:p w:rsidR="00AD4612" w:rsidRDefault="00385841">
            <w:pPr>
              <w:rPr>
                <w:rFonts w:eastAsia="仿宋_GB2312"/>
                <w:bCs/>
                <w:sz w:val="28"/>
                <w:szCs w:val="28"/>
              </w:rPr>
            </w:pPr>
            <w:r>
              <w:rPr>
                <w:rFonts w:eastAsia="仿宋_GB2312"/>
                <w:bCs/>
                <w:sz w:val="28"/>
                <w:szCs w:val="28"/>
              </w:rPr>
              <w:t>（中心线到边缘）</w:t>
            </w:r>
          </w:p>
        </w:tc>
      </w:tr>
    </w:tbl>
    <w:p w:rsidR="00AD4612" w:rsidRDefault="00385841">
      <w:pPr>
        <w:autoSpaceDE w:val="0"/>
        <w:autoSpaceDN w:val="0"/>
        <w:adjustRightInd w:val="0"/>
        <w:ind w:rightChars="11" w:right="23"/>
        <w:jc w:val="left"/>
        <w:rPr>
          <w:rFonts w:eastAsia="仿宋_GB2312"/>
          <w:sz w:val="28"/>
          <w:szCs w:val="28"/>
        </w:rPr>
      </w:pPr>
      <w:r>
        <w:rPr>
          <w:rFonts w:eastAsia="仿宋_GB2312"/>
          <w:sz w:val="28"/>
          <w:szCs w:val="28"/>
        </w:rPr>
        <w:t>注：以直升机旋翼转动时的最大宽度的倍数表示</w:t>
      </w:r>
    </w:p>
    <w:p w:rsidR="00AD4612" w:rsidRDefault="00AD4612">
      <w:pPr>
        <w:ind w:rightChars="11" w:right="23"/>
      </w:pPr>
    </w:p>
    <w:p w:rsidR="00AD4612" w:rsidRDefault="00385841">
      <w:pPr>
        <w:pStyle w:val="1"/>
        <w:numPr>
          <w:ilvl w:val="0"/>
          <w:numId w:val="0"/>
        </w:numPr>
        <w:tabs>
          <w:tab w:val="center" w:pos="562"/>
        </w:tabs>
        <w:spacing w:before="0" w:after="0" w:line="240" w:lineRule="auto"/>
        <w:rPr>
          <w:rFonts w:eastAsia="黑体"/>
          <w:b w:val="0"/>
          <w:color w:val="FF0000"/>
          <w:kern w:val="0"/>
          <w:sz w:val="28"/>
          <w:szCs w:val="28"/>
        </w:rPr>
      </w:pPr>
      <w:r>
        <w:br w:type="page"/>
      </w:r>
      <w:bookmarkStart w:id="78" w:name="_Toc489602520"/>
      <w:r>
        <w:rPr>
          <w:rFonts w:eastAsia="黑体"/>
          <w:b w:val="0"/>
          <w:kern w:val="0"/>
          <w:sz w:val="28"/>
          <w:szCs w:val="28"/>
        </w:rPr>
        <w:lastRenderedPageBreak/>
        <w:t>附件</w:t>
      </w:r>
      <w:r>
        <w:rPr>
          <w:rFonts w:eastAsia="黑体"/>
          <w:b w:val="0"/>
          <w:kern w:val="0"/>
          <w:sz w:val="28"/>
          <w:szCs w:val="28"/>
          <w:lang w:val="en"/>
        </w:rPr>
        <w:t>14</w:t>
      </w:r>
      <w:r>
        <w:rPr>
          <w:rFonts w:eastAsia="黑体"/>
          <w:b w:val="0"/>
          <w:kern w:val="0"/>
          <w:sz w:val="28"/>
          <w:szCs w:val="28"/>
        </w:rPr>
        <w:t xml:space="preserve"> </w:t>
      </w:r>
    </w:p>
    <w:p w:rsidR="00AD4612" w:rsidRDefault="00385841">
      <w:pPr>
        <w:jc w:val="center"/>
        <w:rPr>
          <w:sz w:val="36"/>
          <w:szCs w:val="36"/>
        </w:rPr>
      </w:pPr>
      <w:r>
        <w:rPr>
          <w:rFonts w:eastAsia="方正小标宋_GBK"/>
          <w:kern w:val="0"/>
          <w:sz w:val="36"/>
          <w:szCs w:val="36"/>
        </w:rPr>
        <w:t>航空器驾驶员报告的跑道刹车效应与跑道状况代码对照表</w:t>
      </w:r>
    </w:p>
    <w:bookmarkEnd w:id="78"/>
    <w:p w:rsidR="00AD4612" w:rsidRDefault="00AD4612">
      <w:pPr>
        <w:pStyle w:val="1"/>
        <w:numPr>
          <w:ilvl w:val="0"/>
          <w:numId w:val="0"/>
        </w:numPr>
        <w:tabs>
          <w:tab w:val="center" w:pos="562"/>
        </w:tabs>
        <w:spacing w:before="0" w:after="0" w:line="240" w:lineRule="auto"/>
        <w:jc w:val="center"/>
        <w:rPr>
          <w:color w:val="FF0000"/>
          <w:sz w:val="28"/>
          <w:szCs w:val="28"/>
        </w:rPr>
      </w:pPr>
    </w:p>
    <w:p w:rsidR="00AD4612" w:rsidRDefault="00AD4612">
      <w:pPr>
        <w:rPr>
          <w:vanish/>
        </w:rPr>
      </w:pPr>
    </w:p>
    <w:tbl>
      <w:tblPr>
        <w:tblW w:w="1076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6"/>
        <w:gridCol w:w="6175"/>
        <w:gridCol w:w="2162"/>
      </w:tblGrid>
      <w:tr w:rsidR="00AD4612">
        <w:trPr>
          <w:trHeight w:val="766"/>
        </w:trPr>
        <w:tc>
          <w:tcPr>
            <w:tcW w:w="2426" w:type="dxa"/>
          </w:tcPr>
          <w:p w:rsidR="00AD4612" w:rsidRDefault="00385841">
            <w:pPr>
              <w:jc w:val="center"/>
              <w:rPr>
                <w:rFonts w:eastAsia="仿宋_GB2312"/>
                <w:bCs/>
                <w:sz w:val="28"/>
                <w:szCs w:val="28"/>
              </w:rPr>
            </w:pPr>
            <w:r>
              <w:rPr>
                <w:rFonts w:eastAsia="仿宋_GB2312"/>
                <w:bCs/>
                <w:sz w:val="28"/>
                <w:szCs w:val="28"/>
              </w:rPr>
              <w:t>驾驶员报告的</w:t>
            </w:r>
          </w:p>
          <w:p w:rsidR="00AD4612" w:rsidRDefault="00385841">
            <w:pPr>
              <w:jc w:val="center"/>
              <w:rPr>
                <w:rFonts w:eastAsia="仿宋_GB2312"/>
                <w:bCs/>
                <w:sz w:val="28"/>
                <w:szCs w:val="28"/>
              </w:rPr>
            </w:pPr>
            <w:r>
              <w:rPr>
                <w:rFonts w:eastAsia="仿宋_GB2312"/>
                <w:bCs/>
                <w:sz w:val="28"/>
                <w:szCs w:val="28"/>
              </w:rPr>
              <w:t>跑道刹车效应</w:t>
            </w:r>
          </w:p>
        </w:tc>
        <w:tc>
          <w:tcPr>
            <w:tcW w:w="6175" w:type="dxa"/>
            <w:vAlign w:val="center"/>
          </w:tcPr>
          <w:p w:rsidR="00AD4612" w:rsidRDefault="00385841">
            <w:pPr>
              <w:jc w:val="center"/>
              <w:rPr>
                <w:rFonts w:eastAsia="仿宋_GB2312"/>
                <w:bCs/>
                <w:sz w:val="28"/>
                <w:szCs w:val="28"/>
              </w:rPr>
            </w:pPr>
            <w:r>
              <w:rPr>
                <w:rFonts w:eastAsia="仿宋_GB2312"/>
                <w:bCs/>
                <w:sz w:val="28"/>
                <w:szCs w:val="28"/>
              </w:rPr>
              <w:t>说明</w:t>
            </w:r>
          </w:p>
        </w:tc>
        <w:tc>
          <w:tcPr>
            <w:tcW w:w="2162" w:type="dxa"/>
            <w:vAlign w:val="center"/>
          </w:tcPr>
          <w:p w:rsidR="00AD4612" w:rsidRDefault="00385841">
            <w:pPr>
              <w:jc w:val="center"/>
              <w:rPr>
                <w:rFonts w:eastAsia="仿宋_GB2312"/>
                <w:bCs/>
                <w:sz w:val="28"/>
                <w:szCs w:val="28"/>
              </w:rPr>
            </w:pPr>
            <w:r>
              <w:rPr>
                <w:rFonts w:eastAsia="仿宋_GB2312"/>
                <w:bCs/>
                <w:sz w:val="28"/>
                <w:szCs w:val="28"/>
              </w:rPr>
              <w:t>跑道状况代码</w:t>
            </w:r>
          </w:p>
          <w:p w:rsidR="00AD4612" w:rsidRDefault="00385841">
            <w:pPr>
              <w:jc w:val="center"/>
              <w:rPr>
                <w:szCs w:val="21"/>
              </w:rPr>
            </w:pPr>
            <w:r>
              <w:rPr>
                <w:rFonts w:eastAsia="仿宋_GB2312"/>
                <w:bCs/>
                <w:sz w:val="28"/>
                <w:szCs w:val="28"/>
              </w:rPr>
              <w:t>（</w:t>
            </w:r>
            <w:r>
              <w:rPr>
                <w:rFonts w:eastAsia="仿宋_GB2312"/>
                <w:bCs/>
                <w:sz w:val="28"/>
                <w:szCs w:val="28"/>
              </w:rPr>
              <w:t>RWYCC</w:t>
            </w:r>
            <w:r>
              <w:rPr>
                <w:rFonts w:eastAsia="仿宋_GB2312"/>
                <w:bCs/>
                <w:sz w:val="28"/>
                <w:szCs w:val="28"/>
              </w:rPr>
              <w:t>）</w:t>
            </w:r>
          </w:p>
        </w:tc>
      </w:tr>
      <w:tr w:rsidR="00AD4612">
        <w:trPr>
          <w:trHeight w:val="727"/>
        </w:trPr>
        <w:tc>
          <w:tcPr>
            <w:tcW w:w="2426" w:type="dxa"/>
            <w:vAlign w:val="center"/>
          </w:tcPr>
          <w:p w:rsidR="00AD4612" w:rsidRDefault="00385841">
            <w:pPr>
              <w:jc w:val="center"/>
              <w:rPr>
                <w:rFonts w:eastAsia="仿宋_GB2312"/>
                <w:bCs/>
                <w:sz w:val="28"/>
                <w:szCs w:val="28"/>
              </w:rPr>
            </w:pPr>
            <w:r>
              <w:rPr>
                <w:rFonts w:eastAsia="仿宋_GB2312"/>
                <w:bCs/>
                <w:sz w:val="28"/>
                <w:szCs w:val="28"/>
              </w:rPr>
              <w:t>不适用</w:t>
            </w:r>
          </w:p>
        </w:tc>
        <w:tc>
          <w:tcPr>
            <w:tcW w:w="6175" w:type="dxa"/>
            <w:vAlign w:val="center"/>
          </w:tcPr>
          <w:p w:rsidR="00AD4612" w:rsidRDefault="00AD4612">
            <w:pPr>
              <w:rPr>
                <w:rFonts w:eastAsia="仿宋_GB2312"/>
                <w:bCs/>
                <w:sz w:val="28"/>
                <w:szCs w:val="28"/>
              </w:rPr>
            </w:pPr>
          </w:p>
        </w:tc>
        <w:tc>
          <w:tcPr>
            <w:tcW w:w="2162" w:type="dxa"/>
            <w:vAlign w:val="center"/>
          </w:tcPr>
          <w:p w:rsidR="00AD4612" w:rsidRDefault="00385841">
            <w:pPr>
              <w:jc w:val="center"/>
              <w:rPr>
                <w:rFonts w:eastAsia="仿宋_GB2312"/>
                <w:bCs/>
                <w:sz w:val="28"/>
                <w:szCs w:val="28"/>
              </w:rPr>
            </w:pPr>
            <w:r>
              <w:rPr>
                <w:rFonts w:eastAsia="仿宋_GB2312"/>
                <w:bCs/>
                <w:sz w:val="28"/>
                <w:szCs w:val="28"/>
              </w:rPr>
              <w:t>6</w:t>
            </w:r>
          </w:p>
        </w:tc>
      </w:tr>
      <w:tr w:rsidR="00AD4612">
        <w:trPr>
          <w:trHeight w:val="727"/>
        </w:trPr>
        <w:tc>
          <w:tcPr>
            <w:tcW w:w="2426" w:type="dxa"/>
            <w:vAlign w:val="center"/>
          </w:tcPr>
          <w:p w:rsidR="00AD4612" w:rsidRDefault="00385841">
            <w:pPr>
              <w:jc w:val="center"/>
              <w:rPr>
                <w:rFonts w:eastAsia="仿宋_GB2312"/>
                <w:bCs/>
                <w:sz w:val="28"/>
                <w:szCs w:val="28"/>
              </w:rPr>
            </w:pPr>
            <w:r>
              <w:rPr>
                <w:rFonts w:eastAsia="仿宋_GB2312"/>
                <w:bCs/>
                <w:sz w:val="28"/>
                <w:szCs w:val="28"/>
              </w:rPr>
              <w:t>好</w:t>
            </w:r>
          </w:p>
        </w:tc>
        <w:tc>
          <w:tcPr>
            <w:tcW w:w="6175" w:type="dxa"/>
            <w:vAlign w:val="center"/>
          </w:tcPr>
          <w:p w:rsidR="00AD4612" w:rsidRDefault="00385841">
            <w:pPr>
              <w:rPr>
                <w:rFonts w:eastAsia="仿宋_GB2312"/>
                <w:bCs/>
                <w:sz w:val="28"/>
                <w:szCs w:val="28"/>
              </w:rPr>
            </w:pPr>
            <w:r>
              <w:rPr>
                <w:rFonts w:eastAsia="仿宋_GB2312"/>
                <w:bCs/>
                <w:sz w:val="28"/>
                <w:szCs w:val="28"/>
              </w:rPr>
              <w:t>轮胎上施加的制动力所达到的减速效果正常，并且能正常控制方向</w:t>
            </w:r>
          </w:p>
        </w:tc>
        <w:tc>
          <w:tcPr>
            <w:tcW w:w="2162" w:type="dxa"/>
            <w:vAlign w:val="center"/>
          </w:tcPr>
          <w:p w:rsidR="00AD4612" w:rsidRDefault="00385841">
            <w:pPr>
              <w:jc w:val="center"/>
              <w:rPr>
                <w:rFonts w:eastAsia="仿宋_GB2312"/>
                <w:bCs/>
                <w:sz w:val="28"/>
                <w:szCs w:val="28"/>
              </w:rPr>
            </w:pPr>
            <w:r>
              <w:rPr>
                <w:rFonts w:eastAsia="仿宋_GB2312"/>
                <w:bCs/>
                <w:sz w:val="28"/>
                <w:szCs w:val="28"/>
              </w:rPr>
              <w:t>5</w:t>
            </w:r>
          </w:p>
        </w:tc>
      </w:tr>
      <w:tr w:rsidR="00AD4612">
        <w:trPr>
          <w:trHeight w:val="709"/>
        </w:trPr>
        <w:tc>
          <w:tcPr>
            <w:tcW w:w="2426" w:type="dxa"/>
            <w:vAlign w:val="center"/>
          </w:tcPr>
          <w:p w:rsidR="00AD4612" w:rsidRDefault="00385841">
            <w:pPr>
              <w:jc w:val="center"/>
              <w:rPr>
                <w:rFonts w:eastAsia="仿宋_GB2312"/>
                <w:bCs/>
                <w:sz w:val="28"/>
                <w:szCs w:val="28"/>
              </w:rPr>
            </w:pPr>
            <w:r>
              <w:rPr>
                <w:rFonts w:eastAsia="仿宋_GB2312"/>
                <w:bCs/>
                <w:sz w:val="28"/>
                <w:szCs w:val="28"/>
              </w:rPr>
              <w:t>中好</w:t>
            </w:r>
          </w:p>
        </w:tc>
        <w:tc>
          <w:tcPr>
            <w:tcW w:w="6175" w:type="dxa"/>
            <w:vAlign w:val="center"/>
          </w:tcPr>
          <w:p w:rsidR="00AD4612" w:rsidRDefault="00385841">
            <w:pPr>
              <w:rPr>
                <w:rFonts w:eastAsia="仿宋_GB2312"/>
                <w:bCs/>
                <w:sz w:val="28"/>
                <w:szCs w:val="28"/>
              </w:rPr>
            </w:pPr>
            <w:r>
              <w:rPr>
                <w:rFonts w:eastAsia="仿宋_GB2312"/>
                <w:bCs/>
                <w:sz w:val="28"/>
                <w:szCs w:val="28"/>
              </w:rPr>
              <w:t>制动减速或方向控制能力在好与中之间</w:t>
            </w:r>
          </w:p>
        </w:tc>
        <w:tc>
          <w:tcPr>
            <w:tcW w:w="2162" w:type="dxa"/>
            <w:vAlign w:val="center"/>
          </w:tcPr>
          <w:p w:rsidR="00AD4612" w:rsidRDefault="00385841">
            <w:pPr>
              <w:jc w:val="center"/>
              <w:rPr>
                <w:rFonts w:eastAsia="仿宋_GB2312"/>
                <w:bCs/>
                <w:sz w:val="28"/>
                <w:szCs w:val="28"/>
              </w:rPr>
            </w:pPr>
            <w:r>
              <w:rPr>
                <w:rFonts w:eastAsia="仿宋_GB2312"/>
                <w:bCs/>
                <w:sz w:val="28"/>
                <w:szCs w:val="28"/>
              </w:rPr>
              <w:t>4</w:t>
            </w:r>
          </w:p>
        </w:tc>
      </w:tr>
      <w:tr w:rsidR="00AD4612">
        <w:trPr>
          <w:trHeight w:val="727"/>
        </w:trPr>
        <w:tc>
          <w:tcPr>
            <w:tcW w:w="2426" w:type="dxa"/>
            <w:vAlign w:val="center"/>
          </w:tcPr>
          <w:p w:rsidR="00AD4612" w:rsidRDefault="00385841">
            <w:pPr>
              <w:jc w:val="center"/>
              <w:rPr>
                <w:rFonts w:eastAsia="仿宋_GB2312"/>
                <w:bCs/>
                <w:sz w:val="28"/>
                <w:szCs w:val="28"/>
              </w:rPr>
            </w:pPr>
            <w:r>
              <w:rPr>
                <w:rFonts w:eastAsia="仿宋_GB2312"/>
                <w:bCs/>
                <w:sz w:val="28"/>
                <w:szCs w:val="28"/>
              </w:rPr>
              <w:t>中</w:t>
            </w:r>
          </w:p>
        </w:tc>
        <w:tc>
          <w:tcPr>
            <w:tcW w:w="6175" w:type="dxa"/>
            <w:vAlign w:val="center"/>
          </w:tcPr>
          <w:p w:rsidR="00AD4612" w:rsidRDefault="00385841">
            <w:pPr>
              <w:rPr>
                <w:rFonts w:eastAsia="仿宋_GB2312"/>
                <w:bCs/>
                <w:sz w:val="28"/>
                <w:szCs w:val="28"/>
              </w:rPr>
            </w:pPr>
            <w:r>
              <w:rPr>
                <w:rFonts w:eastAsia="仿宋_GB2312"/>
                <w:bCs/>
                <w:sz w:val="28"/>
                <w:szCs w:val="28"/>
              </w:rPr>
              <w:t>轮胎上施加的制动力所达到减速效果明显降低或方向控制能力明显降低</w:t>
            </w:r>
          </w:p>
        </w:tc>
        <w:tc>
          <w:tcPr>
            <w:tcW w:w="2162" w:type="dxa"/>
            <w:vAlign w:val="center"/>
          </w:tcPr>
          <w:p w:rsidR="00AD4612" w:rsidRDefault="00385841">
            <w:pPr>
              <w:jc w:val="center"/>
              <w:rPr>
                <w:rFonts w:eastAsia="仿宋_GB2312"/>
                <w:bCs/>
                <w:sz w:val="28"/>
                <w:szCs w:val="28"/>
              </w:rPr>
            </w:pPr>
            <w:r>
              <w:rPr>
                <w:rFonts w:eastAsia="仿宋_GB2312"/>
                <w:bCs/>
                <w:sz w:val="28"/>
                <w:szCs w:val="28"/>
              </w:rPr>
              <w:t>3</w:t>
            </w:r>
          </w:p>
        </w:tc>
      </w:tr>
      <w:tr w:rsidR="00AD4612">
        <w:trPr>
          <w:trHeight w:val="727"/>
        </w:trPr>
        <w:tc>
          <w:tcPr>
            <w:tcW w:w="2426" w:type="dxa"/>
            <w:vAlign w:val="center"/>
          </w:tcPr>
          <w:p w:rsidR="00AD4612" w:rsidRDefault="00385841">
            <w:pPr>
              <w:jc w:val="center"/>
              <w:rPr>
                <w:rFonts w:eastAsia="仿宋_GB2312"/>
                <w:bCs/>
                <w:sz w:val="28"/>
                <w:szCs w:val="28"/>
              </w:rPr>
            </w:pPr>
            <w:r>
              <w:rPr>
                <w:rFonts w:eastAsia="仿宋_GB2312"/>
                <w:bCs/>
                <w:sz w:val="28"/>
                <w:szCs w:val="28"/>
              </w:rPr>
              <w:t>中差</w:t>
            </w:r>
          </w:p>
        </w:tc>
        <w:tc>
          <w:tcPr>
            <w:tcW w:w="6175" w:type="dxa"/>
            <w:vAlign w:val="center"/>
          </w:tcPr>
          <w:p w:rsidR="00AD4612" w:rsidRDefault="00385841">
            <w:pPr>
              <w:rPr>
                <w:rFonts w:eastAsia="仿宋_GB2312"/>
                <w:bCs/>
                <w:sz w:val="28"/>
                <w:szCs w:val="28"/>
              </w:rPr>
            </w:pPr>
            <w:r>
              <w:rPr>
                <w:rFonts w:eastAsia="仿宋_GB2312"/>
                <w:bCs/>
                <w:sz w:val="28"/>
                <w:szCs w:val="28"/>
              </w:rPr>
              <w:t>制动减速或方向控制能力在中与差之间</w:t>
            </w:r>
          </w:p>
        </w:tc>
        <w:tc>
          <w:tcPr>
            <w:tcW w:w="2162" w:type="dxa"/>
            <w:vAlign w:val="center"/>
          </w:tcPr>
          <w:p w:rsidR="00AD4612" w:rsidRDefault="00385841">
            <w:pPr>
              <w:jc w:val="center"/>
              <w:rPr>
                <w:rFonts w:eastAsia="仿宋_GB2312"/>
                <w:bCs/>
                <w:sz w:val="28"/>
                <w:szCs w:val="28"/>
              </w:rPr>
            </w:pPr>
            <w:r>
              <w:rPr>
                <w:rFonts w:eastAsia="仿宋_GB2312"/>
                <w:bCs/>
                <w:sz w:val="28"/>
                <w:szCs w:val="28"/>
              </w:rPr>
              <w:t>2</w:t>
            </w:r>
          </w:p>
        </w:tc>
      </w:tr>
      <w:tr w:rsidR="00AD4612">
        <w:trPr>
          <w:trHeight w:val="709"/>
        </w:trPr>
        <w:tc>
          <w:tcPr>
            <w:tcW w:w="2426" w:type="dxa"/>
            <w:vAlign w:val="center"/>
          </w:tcPr>
          <w:p w:rsidR="00AD4612" w:rsidRDefault="00385841">
            <w:pPr>
              <w:jc w:val="center"/>
              <w:rPr>
                <w:rFonts w:eastAsia="仿宋_GB2312"/>
                <w:bCs/>
                <w:sz w:val="28"/>
                <w:szCs w:val="28"/>
              </w:rPr>
            </w:pPr>
            <w:r>
              <w:rPr>
                <w:rFonts w:eastAsia="仿宋_GB2312"/>
                <w:bCs/>
                <w:sz w:val="28"/>
                <w:szCs w:val="28"/>
              </w:rPr>
              <w:t>差</w:t>
            </w:r>
          </w:p>
        </w:tc>
        <w:tc>
          <w:tcPr>
            <w:tcW w:w="6175" w:type="dxa"/>
            <w:vAlign w:val="center"/>
          </w:tcPr>
          <w:p w:rsidR="00AD4612" w:rsidRDefault="00385841">
            <w:pPr>
              <w:rPr>
                <w:rFonts w:eastAsia="仿宋_GB2312"/>
                <w:bCs/>
                <w:sz w:val="28"/>
                <w:szCs w:val="28"/>
              </w:rPr>
            </w:pPr>
            <w:r>
              <w:rPr>
                <w:rFonts w:eastAsia="仿宋_GB2312"/>
                <w:bCs/>
                <w:sz w:val="28"/>
                <w:szCs w:val="28"/>
              </w:rPr>
              <w:t>轮胎上施加的制动力所达到的减速效果大幅度降低或方向控制困难</w:t>
            </w:r>
          </w:p>
        </w:tc>
        <w:tc>
          <w:tcPr>
            <w:tcW w:w="2162" w:type="dxa"/>
            <w:vAlign w:val="center"/>
          </w:tcPr>
          <w:p w:rsidR="00AD4612" w:rsidRDefault="00385841">
            <w:pPr>
              <w:jc w:val="center"/>
              <w:rPr>
                <w:rFonts w:eastAsia="仿宋_GB2312"/>
                <w:bCs/>
                <w:sz w:val="28"/>
                <w:szCs w:val="28"/>
              </w:rPr>
            </w:pPr>
            <w:r>
              <w:rPr>
                <w:rFonts w:eastAsia="仿宋_GB2312"/>
                <w:bCs/>
                <w:sz w:val="28"/>
                <w:szCs w:val="28"/>
              </w:rPr>
              <w:t>1</w:t>
            </w:r>
          </w:p>
        </w:tc>
      </w:tr>
      <w:tr w:rsidR="00AD4612">
        <w:trPr>
          <w:trHeight w:val="727"/>
        </w:trPr>
        <w:tc>
          <w:tcPr>
            <w:tcW w:w="2426" w:type="dxa"/>
            <w:vAlign w:val="center"/>
          </w:tcPr>
          <w:p w:rsidR="00AD4612" w:rsidRDefault="00385841">
            <w:pPr>
              <w:jc w:val="center"/>
              <w:rPr>
                <w:rFonts w:eastAsia="仿宋_GB2312"/>
                <w:bCs/>
                <w:sz w:val="28"/>
                <w:szCs w:val="28"/>
              </w:rPr>
            </w:pPr>
            <w:r>
              <w:rPr>
                <w:rFonts w:eastAsia="仿宋_GB2312"/>
                <w:bCs/>
                <w:sz w:val="28"/>
                <w:szCs w:val="28"/>
              </w:rPr>
              <w:t>极差</w:t>
            </w:r>
          </w:p>
        </w:tc>
        <w:tc>
          <w:tcPr>
            <w:tcW w:w="6175" w:type="dxa"/>
            <w:vAlign w:val="center"/>
          </w:tcPr>
          <w:p w:rsidR="00AD4612" w:rsidRDefault="00385841">
            <w:pPr>
              <w:rPr>
                <w:rFonts w:eastAsia="仿宋_GB2312"/>
                <w:bCs/>
                <w:sz w:val="28"/>
                <w:szCs w:val="28"/>
              </w:rPr>
            </w:pPr>
            <w:r>
              <w:rPr>
                <w:rFonts w:eastAsia="仿宋_GB2312"/>
                <w:bCs/>
                <w:sz w:val="28"/>
                <w:szCs w:val="28"/>
              </w:rPr>
              <w:t>轮胎上施加的制动力所达到的减速效果几乎为零或无法控制方向</w:t>
            </w:r>
          </w:p>
        </w:tc>
        <w:tc>
          <w:tcPr>
            <w:tcW w:w="2162" w:type="dxa"/>
            <w:vAlign w:val="center"/>
          </w:tcPr>
          <w:p w:rsidR="00AD4612" w:rsidRDefault="00385841">
            <w:pPr>
              <w:jc w:val="center"/>
              <w:rPr>
                <w:rFonts w:eastAsia="仿宋_GB2312"/>
                <w:bCs/>
                <w:sz w:val="28"/>
                <w:szCs w:val="28"/>
              </w:rPr>
            </w:pPr>
            <w:r>
              <w:rPr>
                <w:rFonts w:eastAsia="仿宋_GB2312"/>
                <w:bCs/>
                <w:sz w:val="28"/>
                <w:szCs w:val="28"/>
              </w:rPr>
              <w:t>0</w:t>
            </w:r>
          </w:p>
        </w:tc>
      </w:tr>
    </w:tbl>
    <w:p w:rsidR="00AD4612" w:rsidRDefault="00AD4612">
      <w:pPr>
        <w:autoSpaceDE w:val="0"/>
        <w:autoSpaceDN w:val="0"/>
        <w:adjustRightInd w:val="0"/>
        <w:jc w:val="left"/>
      </w:pPr>
    </w:p>
    <w:p w:rsidR="00AD4612" w:rsidRDefault="00385841">
      <w:pPr>
        <w:pStyle w:val="1"/>
        <w:numPr>
          <w:ilvl w:val="0"/>
          <w:numId w:val="0"/>
        </w:numPr>
        <w:tabs>
          <w:tab w:val="center" w:pos="562"/>
        </w:tabs>
        <w:spacing w:before="0" w:after="0" w:line="700" w:lineRule="exact"/>
        <w:rPr>
          <w:rFonts w:eastAsia="黑体"/>
          <w:b w:val="0"/>
          <w:kern w:val="0"/>
          <w:sz w:val="28"/>
          <w:szCs w:val="28"/>
        </w:rPr>
      </w:pPr>
      <w:r>
        <w:br w:type="page"/>
      </w:r>
      <w:bookmarkStart w:id="79" w:name="_Toc489602521"/>
      <w:r>
        <w:rPr>
          <w:rFonts w:eastAsia="黑体"/>
          <w:b w:val="0"/>
          <w:kern w:val="0"/>
          <w:sz w:val="28"/>
          <w:szCs w:val="28"/>
        </w:rPr>
        <w:lastRenderedPageBreak/>
        <w:t>附件</w:t>
      </w:r>
      <w:r>
        <w:rPr>
          <w:rFonts w:eastAsia="黑体"/>
          <w:b w:val="0"/>
          <w:kern w:val="0"/>
          <w:sz w:val="28"/>
          <w:szCs w:val="28"/>
          <w:lang w:val="en"/>
        </w:rPr>
        <w:t>15</w:t>
      </w:r>
      <w:r>
        <w:rPr>
          <w:rFonts w:eastAsia="黑体"/>
          <w:b w:val="0"/>
          <w:kern w:val="0"/>
          <w:sz w:val="28"/>
          <w:szCs w:val="28"/>
        </w:rPr>
        <w:t xml:space="preserve">  </w:t>
      </w:r>
    </w:p>
    <w:p w:rsidR="00AD4612" w:rsidRDefault="00385841">
      <w:pPr>
        <w:pStyle w:val="1"/>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侧风、顺风</w:t>
      </w:r>
      <w:r>
        <w:rPr>
          <w:rFonts w:eastAsia="方正小标宋_GBK" w:hint="eastAsia"/>
          <w:b w:val="0"/>
          <w:kern w:val="0"/>
        </w:rPr>
        <w:t>分量</w:t>
      </w:r>
      <w:r>
        <w:rPr>
          <w:rFonts w:eastAsia="方正小标宋_GBK"/>
          <w:b w:val="0"/>
          <w:kern w:val="0"/>
        </w:rPr>
        <w:t>标准表</w:t>
      </w:r>
      <w:bookmarkEnd w:id="79"/>
    </w:p>
    <w:p w:rsidR="00AD4612" w:rsidRDefault="00AD4612">
      <w:pPr>
        <w:tabs>
          <w:tab w:val="center" w:pos="562"/>
          <w:tab w:val="left" w:pos="1098"/>
        </w:tabs>
        <w:spacing w:line="300" w:lineRule="auto"/>
        <w:ind w:left="10" w:rightChars="11" w:right="23" w:firstLineChars="253" w:firstLine="810"/>
        <w:rPr>
          <w:rFonts w:eastAsia="仿宋_GB2312"/>
          <w:kern w:val="0"/>
          <w:sz w:val="32"/>
          <w:szCs w:val="32"/>
        </w:rPr>
      </w:pPr>
    </w:p>
    <w:p w:rsidR="00AD4612" w:rsidRDefault="00385841">
      <w:pPr>
        <w:tabs>
          <w:tab w:val="center" w:pos="562"/>
          <w:tab w:val="left" w:pos="1098"/>
        </w:tabs>
        <w:spacing w:line="300" w:lineRule="auto"/>
        <w:ind w:left="10" w:rightChars="11" w:right="23" w:firstLineChars="253" w:firstLine="810"/>
        <w:rPr>
          <w:rFonts w:eastAsia="仿宋_GB2312"/>
          <w:kern w:val="0"/>
          <w:sz w:val="32"/>
          <w:szCs w:val="32"/>
        </w:rPr>
      </w:pPr>
      <w:r>
        <w:rPr>
          <w:rFonts w:eastAsia="仿宋_GB2312"/>
          <w:kern w:val="0"/>
          <w:sz w:val="32"/>
          <w:szCs w:val="32"/>
        </w:rPr>
        <w:t>一、侧风</w:t>
      </w:r>
      <w:r>
        <w:rPr>
          <w:rFonts w:eastAsia="仿宋_GB2312" w:hint="eastAsia"/>
          <w:kern w:val="0"/>
          <w:sz w:val="32"/>
          <w:szCs w:val="32"/>
        </w:rPr>
        <w:t>分量</w:t>
      </w:r>
      <w:r>
        <w:rPr>
          <w:rFonts w:eastAsia="仿宋_GB2312"/>
          <w:kern w:val="0"/>
          <w:sz w:val="32"/>
          <w:szCs w:val="32"/>
        </w:rPr>
        <w:t>标准表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8"/>
        <w:gridCol w:w="2700"/>
        <w:gridCol w:w="2700"/>
      </w:tblGrid>
      <w:tr w:rsidR="00AD4612">
        <w:trPr>
          <w:jc w:val="center"/>
        </w:trPr>
        <w:tc>
          <w:tcPr>
            <w:tcW w:w="2988" w:type="dxa"/>
          </w:tcPr>
          <w:p w:rsidR="00AD4612" w:rsidRDefault="00385841">
            <w:pPr>
              <w:tabs>
                <w:tab w:val="center" w:pos="562"/>
                <w:tab w:val="left" w:pos="1098"/>
              </w:tabs>
              <w:spacing w:line="300" w:lineRule="auto"/>
              <w:ind w:rightChars="11" w:right="23"/>
              <w:rPr>
                <w:rFonts w:eastAsia="仿宋_GB2312"/>
                <w:kern w:val="0"/>
                <w:sz w:val="32"/>
                <w:szCs w:val="32"/>
              </w:rPr>
            </w:pPr>
            <w:r>
              <w:rPr>
                <w:rFonts w:eastAsia="仿宋_GB2312"/>
                <w:kern w:val="0"/>
                <w:sz w:val="32"/>
                <w:szCs w:val="32"/>
              </w:rPr>
              <w:t>风向和跑道方向的夹角（</w:t>
            </w:r>
            <w:r>
              <w:rPr>
                <w:rFonts w:eastAsia="仿宋_GB2312"/>
                <w:kern w:val="0"/>
                <w:sz w:val="32"/>
                <w:szCs w:val="32"/>
              </w:rPr>
              <w:t>°</w:t>
            </w:r>
            <w:r>
              <w:rPr>
                <w:rFonts w:eastAsia="仿宋_GB2312"/>
                <w:kern w:val="0"/>
                <w:sz w:val="32"/>
                <w:szCs w:val="32"/>
              </w:rPr>
              <w:t>）</w:t>
            </w:r>
          </w:p>
        </w:tc>
        <w:tc>
          <w:tcPr>
            <w:tcW w:w="2700" w:type="dxa"/>
          </w:tcPr>
          <w:p w:rsidR="00AD4612" w:rsidRDefault="00385841">
            <w:pPr>
              <w:tabs>
                <w:tab w:val="center" w:pos="562"/>
                <w:tab w:val="left" w:pos="1098"/>
              </w:tabs>
              <w:spacing w:line="300" w:lineRule="auto"/>
              <w:ind w:rightChars="11" w:right="23"/>
              <w:rPr>
                <w:rFonts w:eastAsia="仿宋_GB2312"/>
                <w:kern w:val="0"/>
                <w:sz w:val="32"/>
                <w:szCs w:val="32"/>
              </w:rPr>
            </w:pPr>
            <w:r>
              <w:rPr>
                <w:rFonts w:eastAsia="仿宋_GB2312"/>
                <w:kern w:val="0"/>
                <w:sz w:val="32"/>
                <w:szCs w:val="32"/>
              </w:rPr>
              <w:t>干跑道条件风速限制</w:t>
            </w:r>
          </w:p>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kern w:val="0"/>
                <w:sz w:val="32"/>
                <w:szCs w:val="32"/>
              </w:rPr>
              <w:t>米</w:t>
            </w:r>
            <w:r>
              <w:rPr>
                <w:rFonts w:eastAsia="仿宋_GB2312"/>
                <w:kern w:val="0"/>
                <w:sz w:val="32"/>
                <w:szCs w:val="32"/>
              </w:rPr>
              <w:t>/</w:t>
            </w:r>
            <w:r>
              <w:rPr>
                <w:rFonts w:eastAsia="仿宋_GB2312"/>
                <w:kern w:val="0"/>
                <w:sz w:val="32"/>
                <w:szCs w:val="32"/>
              </w:rPr>
              <w:t>秒（节）</w:t>
            </w:r>
          </w:p>
        </w:tc>
        <w:tc>
          <w:tcPr>
            <w:tcW w:w="2700" w:type="dxa"/>
          </w:tcPr>
          <w:p w:rsidR="00AD4612" w:rsidRDefault="00385841">
            <w:pPr>
              <w:tabs>
                <w:tab w:val="center" w:pos="562"/>
                <w:tab w:val="left" w:pos="1098"/>
              </w:tabs>
              <w:spacing w:line="300" w:lineRule="auto"/>
              <w:ind w:rightChars="11" w:right="23"/>
              <w:rPr>
                <w:rFonts w:eastAsia="仿宋_GB2312"/>
                <w:kern w:val="0"/>
                <w:sz w:val="32"/>
                <w:szCs w:val="32"/>
              </w:rPr>
            </w:pPr>
            <w:r>
              <w:rPr>
                <w:rFonts w:eastAsia="仿宋_GB2312"/>
                <w:kern w:val="0"/>
                <w:sz w:val="32"/>
                <w:szCs w:val="32"/>
              </w:rPr>
              <w:t>湿跑道条件风速限制</w:t>
            </w:r>
          </w:p>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kern w:val="0"/>
                <w:sz w:val="32"/>
                <w:szCs w:val="32"/>
              </w:rPr>
              <w:t>米</w:t>
            </w:r>
            <w:r>
              <w:rPr>
                <w:rFonts w:eastAsia="仿宋_GB2312"/>
                <w:kern w:val="0"/>
                <w:sz w:val="32"/>
                <w:szCs w:val="32"/>
              </w:rPr>
              <w:t>/</w:t>
            </w:r>
            <w:r>
              <w:rPr>
                <w:rFonts w:eastAsia="仿宋_GB2312"/>
                <w:kern w:val="0"/>
                <w:sz w:val="32"/>
                <w:szCs w:val="32"/>
              </w:rPr>
              <w:t>秒（节）</w:t>
            </w:r>
          </w:p>
        </w:tc>
      </w:tr>
      <w:tr w:rsidR="00AD4612">
        <w:trPr>
          <w:jc w:val="center"/>
        </w:trPr>
        <w:tc>
          <w:tcPr>
            <w:tcW w:w="2988" w:type="dxa"/>
          </w:tcPr>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kern w:val="0"/>
                <w:sz w:val="32"/>
                <w:szCs w:val="32"/>
              </w:rPr>
              <w:t>10</w:t>
            </w:r>
          </w:p>
        </w:tc>
        <w:tc>
          <w:tcPr>
            <w:tcW w:w="2700" w:type="dxa"/>
            <w:vAlign w:val="center"/>
          </w:tcPr>
          <w:p w:rsidR="00AD4612" w:rsidRDefault="00385841">
            <w:pPr>
              <w:jc w:val="center"/>
              <w:rPr>
                <w:sz w:val="32"/>
                <w:szCs w:val="32"/>
              </w:rPr>
            </w:pPr>
            <w:r>
              <w:rPr>
                <w:sz w:val="32"/>
                <w:szCs w:val="32"/>
              </w:rPr>
              <w:t>57</w:t>
            </w:r>
            <w:r>
              <w:rPr>
                <w:sz w:val="32"/>
                <w:szCs w:val="32"/>
              </w:rPr>
              <w:t>（</w:t>
            </w:r>
            <w:r>
              <w:rPr>
                <w:sz w:val="32"/>
                <w:szCs w:val="32"/>
              </w:rPr>
              <w:t>114</w:t>
            </w:r>
            <w:r>
              <w:rPr>
                <w:sz w:val="32"/>
                <w:szCs w:val="32"/>
              </w:rPr>
              <w:t>）</w:t>
            </w:r>
          </w:p>
        </w:tc>
        <w:tc>
          <w:tcPr>
            <w:tcW w:w="2700" w:type="dxa"/>
            <w:vAlign w:val="center"/>
          </w:tcPr>
          <w:p w:rsidR="00AD4612" w:rsidRDefault="00385841">
            <w:pPr>
              <w:jc w:val="center"/>
              <w:rPr>
                <w:sz w:val="32"/>
                <w:szCs w:val="32"/>
              </w:rPr>
            </w:pPr>
            <w:r>
              <w:rPr>
                <w:sz w:val="32"/>
                <w:szCs w:val="32"/>
              </w:rPr>
              <w:t>43</w:t>
            </w:r>
            <w:r>
              <w:rPr>
                <w:sz w:val="32"/>
                <w:szCs w:val="32"/>
              </w:rPr>
              <w:t>（</w:t>
            </w:r>
            <w:r>
              <w:rPr>
                <w:sz w:val="32"/>
                <w:szCs w:val="32"/>
              </w:rPr>
              <w:t>86</w:t>
            </w:r>
            <w:r>
              <w:rPr>
                <w:sz w:val="32"/>
                <w:szCs w:val="32"/>
              </w:rPr>
              <w:t>）</w:t>
            </w:r>
          </w:p>
        </w:tc>
      </w:tr>
      <w:tr w:rsidR="00AD4612">
        <w:trPr>
          <w:jc w:val="center"/>
        </w:trPr>
        <w:tc>
          <w:tcPr>
            <w:tcW w:w="2988" w:type="dxa"/>
          </w:tcPr>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kern w:val="0"/>
                <w:sz w:val="32"/>
                <w:szCs w:val="32"/>
              </w:rPr>
              <w:t>20</w:t>
            </w:r>
          </w:p>
        </w:tc>
        <w:tc>
          <w:tcPr>
            <w:tcW w:w="2700" w:type="dxa"/>
            <w:vAlign w:val="center"/>
          </w:tcPr>
          <w:p w:rsidR="00AD4612" w:rsidRDefault="00385841">
            <w:pPr>
              <w:jc w:val="center"/>
              <w:rPr>
                <w:sz w:val="32"/>
                <w:szCs w:val="32"/>
              </w:rPr>
            </w:pPr>
            <w:r>
              <w:rPr>
                <w:sz w:val="32"/>
                <w:szCs w:val="32"/>
              </w:rPr>
              <w:t>29</w:t>
            </w:r>
            <w:r>
              <w:rPr>
                <w:sz w:val="32"/>
                <w:szCs w:val="32"/>
              </w:rPr>
              <w:t>（</w:t>
            </w:r>
            <w:r>
              <w:rPr>
                <w:sz w:val="32"/>
                <w:szCs w:val="32"/>
              </w:rPr>
              <w:t>58</w:t>
            </w:r>
            <w:r>
              <w:rPr>
                <w:sz w:val="32"/>
                <w:szCs w:val="32"/>
              </w:rPr>
              <w:t>）</w:t>
            </w:r>
          </w:p>
        </w:tc>
        <w:tc>
          <w:tcPr>
            <w:tcW w:w="2700" w:type="dxa"/>
            <w:vAlign w:val="center"/>
          </w:tcPr>
          <w:p w:rsidR="00AD4612" w:rsidRDefault="00385841">
            <w:pPr>
              <w:jc w:val="center"/>
              <w:rPr>
                <w:sz w:val="32"/>
                <w:szCs w:val="32"/>
              </w:rPr>
            </w:pPr>
            <w:r>
              <w:rPr>
                <w:sz w:val="32"/>
                <w:szCs w:val="32"/>
              </w:rPr>
              <w:t>21</w:t>
            </w:r>
            <w:r>
              <w:rPr>
                <w:sz w:val="32"/>
                <w:szCs w:val="32"/>
              </w:rPr>
              <w:t>（</w:t>
            </w:r>
            <w:r>
              <w:rPr>
                <w:sz w:val="32"/>
                <w:szCs w:val="32"/>
              </w:rPr>
              <w:t>44</w:t>
            </w:r>
            <w:r>
              <w:rPr>
                <w:sz w:val="32"/>
                <w:szCs w:val="32"/>
              </w:rPr>
              <w:t>）</w:t>
            </w:r>
          </w:p>
        </w:tc>
      </w:tr>
      <w:tr w:rsidR="00AD4612">
        <w:trPr>
          <w:jc w:val="center"/>
        </w:trPr>
        <w:tc>
          <w:tcPr>
            <w:tcW w:w="2988" w:type="dxa"/>
          </w:tcPr>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kern w:val="0"/>
                <w:sz w:val="32"/>
                <w:szCs w:val="32"/>
              </w:rPr>
              <w:t>30</w:t>
            </w:r>
          </w:p>
        </w:tc>
        <w:tc>
          <w:tcPr>
            <w:tcW w:w="2700" w:type="dxa"/>
            <w:vAlign w:val="center"/>
          </w:tcPr>
          <w:p w:rsidR="00AD4612" w:rsidRDefault="00385841">
            <w:pPr>
              <w:jc w:val="center"/>
              <w:rPr>
                <w:sz w:val="32"/>
                <w:szCs w:val="32"/>
              </w:rPr>
            </w:pPr>
            <w:r>
              <w:rPr>
                <w:sz w:val="32"/>
                <w:szCs w:val="32"/>
              </w:rPr>
              <w:t>20</w:t>
            </w:r>
            <w:r>
              <w:rPr>
                <w:sz w:val="32"/>
                <w:szCs w:val="32"/>
              </w:rPr>
              <w:t>（</w:t>
            </w:r>
            <w:r>
              <w:rPr>
                <w:sz w:val="32"/>
                <w:szCs w:val="32"/>
              </w:rPr>
              <w:t>40</w:t>
            </w:r>
            <w:r>
              <w:rPr>
                <w:sz w:val="32"/>
                <w:szCs w:val="32"/>
              </w:rPr>
              <w:t>）</w:t>
            </w:r>
          </w:p>
        </w:tc>
        <w:tc>
          <w:tcPr>
            <w:tcW w:w="2700" w:type="dxa"/>
            <w:vAlign w:val="center"/>
          </w:tcPr>
          <w:p w:rsidR="00AD4612" w:rsidRDefault="00385841">
            <w:pPr>
              <w:jc w:val="center"/>
              <w:rPr>
                <w:sz w:val="32"/>
                <w:szCs w:val="32"/>
              </w:rPr>
            </w:pPr>
            <w:r>
              <w:rPr>
                <w:sz w:val="32"/>
                <w:szCs w:val="32"/>
              </w:rPr>
              <w:t>15</w:t>
            </w:r>
            <w:r>
              <w:rPr>
                <w:sz w:val="32"/>
                <w:szCs w:val="32"/>
              </w:rPr>
              <w:t>（</w:t>
            </w:r>
            <w:r>
              <w:rPr>
                <w:sz w:val="32"/>
                <w:szCs w:val="32"/>
              </w:rPr>
              <w:t>30</w:t>
            </w:r>
            <w:r>
              <w:rPr>
                <w:sz w:val="32"/>
                <w:szCs w:val="32"/>
              </w:rPr>
              <w:t>）</w:t>
            </w:r>
          </w:p>
        </w:tc>
      </w:tr>
      <w:tr w:rsidR="00AD4612">
        <w:trPr>
          <w:jc w:val="center"/>
        </w:trPr>
        <w:tc>
          <w:tcPr>
            <w:tcW w:w="2988" w:type="dxa"/>
          </w:tcPr>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kern w:val="0"/>
                <w:sz w:val="32"/>
                <w:szCs w:val="32"/>
              </w:rPr>
              <w:t>40</w:t>
            </w:r>
          </w:p>
        </w:tc>
        <w:tc>
          <w:tcPr>
            <w:tcW w:w="2700" w:type="dxa"/>
            <w:vAlign w:val="center"/>
          </w:tcPr>
          <w:p w:rsidR="00AD4612" w:rsidRDefault="00385841">
            <w:pPr>
              <w:jc w:val="center"/>
              <w:rPr>
                <w:sz w:val="32"/>
                <w:szCs w:val="32"/>
              </w:rPr>
            </w:pPr>
            <w:r>
              <w:rPr>
                <w:sz w:val="32"/>
                <w:szCs w:val="32"/>
              </w:rPr>
              <w:t>15.5</w:t>
            </w:r>
            <w:r>
              <w:rPr>
                <w:sz w:val="32"/>
                <w:szCs w:val="32"/>
              </w:rPr>
              <w:t>（</w:t>
            </w:r>
            <w:r>
              <w:rPr>
                <w:sz w:val="32"/>
                <w:szCs w:val="32"/>
              </w:rPr>
              <w:t>31</w:t>
            </w:r>
            <w:r>
              <w:rPr>
                <w:sz w:val="32"/>
                <w:szCs w:val="32"/>
              </w:rPr>
              <w:t>）</w:t>
            </w:r>
          </w:p>
        </w:tc>
        <w:tc>
          <w:tcPr>
            <w:tcW w:w="2700" w:type="dxa"/>
            <w:vAlign w:val="center"/>
          </w:tcPr>
          <w:p w:rsidR="00AD4612" w:rsidRDefault="00385841">
            <w:pPr>
              <w:jc w:val="center"/>
              <w:rPr>
                <w:sz w:val="32"/>
                <w:szCs w:val="32"/>
              </w:rPr>
            </w:pPr>
            <w:r>
              <w:rPr>
                <w:sz w:val="32"/>
                <w:szCs w:val="32"/>
              </w:rPr>
              <w:t>11.5</w:t>
            </w:r>
            <w:r>
              <w:rPr>
                <w:sz w:val="32"/>
                <w:szCs w:val="32"/>
              </w:rPr>
              <w:t>（</w:t>
            </w:r>
            <w:r>
              <w:rPr>
                <w:sz w:val="32"/>
                <w:szCs w:val="32"/>
              </w:rPr>
              <w:t>23</w:t>
            </w:r>
            <w:r>
              <w:rPr>
                <w:sz w:val="32"/>
                <w:szCs w:val="32"/>
              </w:rPr>
              <w:t>）</w:t>
            </w:r>
          </w:p>
        </w:tc>
      </w:tr>
      <w:tr w:rsidR="00AD4612">
        <w:trPr>
          <w:jc w:val="center"/>
        </w:trPr>
        <w:tc>
          <w:tcPr>
            <w:tcW w:w="2988" w:type="dxa"/>
          </w:tcPr>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kern w:val="0"/>
                <w:sz w:val="32"/>
                <w:szCs w:val="32"/>
              </w:rPr>
              <w:t>45</w:t>
            </w:r>
          </w:p>
        </w:tc>
        <w:tc>
          <w:tcPr>
            <w:tcW w:w="2700" w:type="dxa"/>
            <w:vAlign w:val="center"/>
          </w:tcPr>
          <w:p w:rsidR="00AD4612" w:rsidRDefault="00385841">
            <w:pPr>
              <w:jc w:val="center"/>
              <w:rPr>
                <w:sz w:val="32"/>
                <w:szCs w:val="32"/>
              </w:rPr>
            </w:pPr>
            <w:r>
              <w:rPr>
                <w:sz w:val="32"/>
                <w:szCs w:val="32"/>
              </w:rPr>
              <w:t>14</w:t>
            </w:r>
            <w:r>
              <w:rPr>
                <w:sz w:val="32"/>
                <w:szCs w:val="32"/>
              </w:rPr>
              <w:t>（</w:t>
            </w:r>
            <w:r>
              <w:rPr>
                <w:sz w:val="32"/>
                <w:szCs w:val="32"/>
              </w:rPr>
              <w:t>28</w:t>
            </w:r>
            <w:r>
              <w:rPr>
                <w:sz w:val="32"/>
                <w:szCs w:val="32"/>
              </w:rPr>
              <w:t>）</w:t>
            </w:r>
          </w:p>
        </w:tc>
        <w:tc>
          <w:tcPr>
            <w:tcW w:w="2700" w:type="dxa"/>
            <w:vAlign w:val="center"/>
          </w:tcPr>
          <w:p w:rsidR="00AD4612" w:rsidRDefault="00385841">
            <w:pPr>
              <w:jc w:val="center"/>
              <w:rPr>
                <w:sz w:val="32"/>
                <w:szCs w:val="32"/>
              </w:rPr>
            </w:pPr>
            <w:r>
              <w:rPr>
                <w:sz w:val="32"/>
                <w:szCs w:val="32"/>
              </w:rPr>
              <w:t>10</w:t>
            </w:r>
            <w:r>
              <w:rPr>
                <w:sz w:val="32"/>
                <w:szCs w:val="32"/>
              </w:rPr>
              <w:t>（</w:t>
            </w:r>
            <w:r>
              <w:rPr>
                <w:sz w:val="32"/>
                <w:szCs w:val="32"/>
              </w:rPr>
              <w:t>21</w:t>
            </w:r>
            <w:r>
              <w:rPr>
                <w:sz w:val="32"/>
                <w:szCs w:val="32"/>
              </w:rPr>
              <w:t>）</w:t>
            </w:r>
          </w:p>
        </w:tc>
      </w:tr>
      <w:tr w:rsidR="00AD4612">
        <w:trPr>
          <w:jc w:val="center"/>
        </w:trPr>
        <w:tc>
          <w:tcPr>
            <w:tcW w:w="2988" w:type="dxa"/>
          </w:tcPr>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kern w:val="0"/>
                <w:sz w:val="32"/>
                <w:szCs w:val="32"/>
              </w:rPr>
              <w:t>50</w:t>
            </w:r>
          </w:p>
        </w:tc>
        <w:tc>
          <w:tcPr>
            <w:tcW w:w="2700" w:type="dxa"/>
            <w:vAlign w:val="center"/>
          </w:tcPr>
          <w:p w:rsidR="00AD4612" w:rsidRDefault="00385841">
            <w:pPr>
              <w:jc w:val="center"/>
              <w:rPr>
                <w:sz w:val="32"/>
                <w:szCs w:val="32"/>
              </w:rPr>
            </w:pPr>
            <w:r>
              <w:rPr>
                <w:sz w:val="32"/>
                <w:szCs w:val="32"/>
              </w:rPr>
              <w:t>13</w:t>
            </w:r>
            <w:r>
              <w:rPr>
                <w:sz w:val="32"/>
                <w:szCs w:val="32"/>
              </w:rPr>
              <w:t>（</w:t>
            </w:r>
            <w:r>
              <w:rPr>
                <w:sz w:val="32"/>
                <w:szCs w:val="32"/>
              </w:rPr>
              <w:t>26</w:t>
            </w:r>
            <w:r>
              <w:rPr>
                <w:sz w:val="32"/>
                <w:szCs w:val="32"/>
              </w:rPr>
              <w:t>）</w:t>
            </w:r>
          </w:p>
        </w:tc>
        <w:tc>
          <w:tcPr>
            <w:tcW w:w="2700" w:type="dxa"/>
            <w:vAlign w:val="center"/>
          </w:tcPr>
          <w:p w:rsidR="00AD4612" w:rsidRDefault="00385841">
            <w:pPr>
              <w:jc w:val="center"/>
              <w:rPr>
                <w:sz w:val="32"/>
                <w:szCs w:val="32"/>
              </w:rPr>
            </w:pPr>
            <w:r>
              <w:rPr>
                <w:sz w:val="32"/>
                <w:szCs w:val="32"/>
              </w:rPr>
              <w:t>9.5</w:t>
            </w:r>
            <w:r>
              <w:rPr>
                <w:sz w:val="32"/>
                <w:szCs w:val="32"/>
              </w:rPr>
              <w:t>（</w:t>
            </w:r>
            <w:r>
              <w:rPr>
                <w:sz w:val="32"/>
                <w:szCs w:val="32"/>
              </w:rPr>
              <w:t>19</w:t>
            </w:r>
            <w:r>
              <w:rPr>
                <w:sz w:val="32"/>
                <w:szCs w:val="32"/>
              </w:rPr>
              <w:t>）</w:t>
            </w:r>
          </w:p>
        </w:tc>
      </w:tr>
      <w:tr w:rsidR="00AD4612">
        <w:trPr>
          <w:jc w:val="center"/>
        </w:trPr>
        <w:tc>
          <w:tcPr>
            <w:tcW w:w="2988" w:type="dxa"/>
          </w:tcPr>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kern w:val="0"/>
                <w:sz w:val="32"/>
                <w:szCs w:val="32"/>
              </w:rPr>
              <w:t>60</w:t>
            </w:r>
          </w:p>
        </w:tc>
        <w:tc>
          <w:tcPr>
            <w:tcW w:w="2700" w:type="dxa"/>
            <w:vAlign w:val="center"/>
          </w:tcPr>
          <w:p w:rsidR="00AD4612" w:rsidRDefault="00385841">
            <w:pPr>
              <w:jc w:val="center"/>
              <w:rPr>
                <w:sz w:val="32"/>
                <w:szCs w:val="32"/>
              </w:rPr>
            </w:pPr>
            <w:r>
              <w:rPr>
                <w:sz w:val="32"/>
                <w:szCs w:val="32"/>
              </w:rPr>
              <w:t>11.5</w:t>
            </w:r>
            <w:r>
              <w:rPr>
                <w:sz w:val="32"/>
                <w:szCs w:val="32"/>
              </w:rPr>
              <w:t>（</w:t>
            </w:r>
            <w:r>
              <w:rPr>
                <w:sz w:val="32"/>
                <w:szCs w:val="32"/>
              </w:rPr>
              <w:t>23</w:t>
            </w:r>
            <w:r>
              <w:rPr>
                <w:sz w:val="32"/>
                <w:szCs w:val="32"/>
              </w:rPr>
              <w:t>）</w:t>
            </w:r>
          </w:p>
        </w:tc>
        <w:tc>
          <w:tcPr>
            <w:tcW w:w="2700" w:type="dxa"/>
            <w:vAlign w:val="center"/>
          </w:tcPr>
          <w:p w:rsidR="00AD4612" w:rsidRDefault="00385841">
            <w:pPr>
              <w:jc w:val="center"/>
              <w:rPr>
                <w:sz w:val="32"/>
                <w:szCs w:val="32"/>
              </w:rPr>
            </w:pPr>
            <w:r>
              <w:rPr>
                <w:sz w:val="32"/>
                <w:szCs w:val="32"/>
              </w:rPr>
              <w:t>8.5</w:t>
            </w:r>
            <w:r>
              <w:rPr>
                <w:sz w:val="32"/>
                <w:szCs w:val="32"/>
              </w:rPr>
              <w:t>（</w:t>
            </w:r>
            <w:r>
              <w:rPr>
                <w:sz w:val="32"/>
                <w:szCs w:val="32"/>
              </w:rPr>
              <w:t>17</w:t>
            </w:r>
            <w:r>
              <w:rPr>
                <w:sz w:val="32"/>
                <w:szCs w:val="32"/>
              </w:rPr>
              <w:t>）</w:t>
            </w:r>
          </w:p>
        </w:tc>
      </w:tr>
      <w:tr w:rsidR="00AD4612">
        <w:trPr>
          <w:jc w:val="center"/>
        </w:trPr>
        <w:tc>
          <w:tcPr>
            <w:tcW w:w="2988" w:type="dxa"/>
          </w:tcPr>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kern w:val="0"/>
                <w:sz w:val="32"/>
                <w:szCs w:val="32"/>
              </w:rPr>
              <w:t>70</w:t>
            </w:r>
          </w:p>
        </w:tc>
        <w:tc>
          <w:tcPr>
            <w:tcW w:w="2700" w:type="dxa"/>
            <w:vAlign w:val="center"/>
          </w:tcPr>
          <w:p w:rsidR="00AD4612" w:rsidRDefault="00385841">
            <w:pPr>
              <w:jc w:val="center"/>
              <w:rPr>
                <w:sz w:val="32"/>
                <w:szCs w:val="32"/>
              </w:rPr>
            </w:pPr>
            <w:r>
              <w:rPr>
                <w:sz w:val="32"/>
                <w:szCs w:val="32"/>
              </w:rPr>
              <w:t>10.5</w:t>
            </w:r>
            <w:r>
              <w:rPr>
                <w:sz w:val="32"/>
                <w:szCs w:val="32"/>
              </w:rPr>
              <w:t>（</w:t>
            </w:r>
            <w:r>
              <w:rPr>
                <w:sz w:val="32"/>
                <w:szCs w:val="32"/>
              </w:rPr>
              <w:t>21</w:t>
            </w:r>
            <w:r>
              <w:rPr>
                <w:sz w:val="32"/>
                <w:szCs w:val="32"/>
              </w:rPr>
              <w:t>）</w:t>
            </w:r>
          </w:p>
        </w:tc>
        <w:tc>
          <w:tcPr>
            <w:tcW w:w="2700" w:type="dxa"/>
            <w:vAlign w:val="center"/>
          </w:tcPr>
          <w:p w:rsidR="00AD4612" w:rsidRDefault="00385841">
            <w:pPr>
              <w:jc w:val="center"/>
              <w:rPr>
                <w:sz w:val="32"/>
                <w:szCs w:val="32"/>
              </w:rPr>
            </w:pPr>
            <w:r>
              <w:rPr>
                <w:sz w:val="32"/>
                <w:szCs w:val="32"/>
              </w:rPr>
              <w:t>7.5</w:t>
            </w:r>
            <w:r>
              <w:rPr>
                <w:sz w:val="32"/>
                <w:szCs w:val="32"/>
              </w:rPr>
              <w:t>（</w:t>
            </w:r>
            <w:r>
              <w:rPr>
                <w:sz w:val="32"/>
                <w:szCs w:val="32"/>
              </w:rPr>
              <w:t>16</w:t>
            </w:r>
            <w:r>
              <w:rPr>
                <w:sz w:val="32"/>
                <w:szCs w:val="32"/>
              </w:rPr>
              <w:t>）</w:t>
            </w:r>
          </w:p>
        </w:tc>
      </w:tr>
      <w:tr w:rsidR="00AD4612">
        <w:trPr>
          <w:jc w:val="center"/>
        </w:trPr>
        <w:tc>
          <w:tcPr>
            <w:tcW w:w="2988" w:type="dxa"/>
          </w:tcPr>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kern w:val="0"/>
                <w:sz w:val="32"/>
                <w:szCs w:val="32"/>
              </w:rPr>
              <w:t>80</w:t>
            </w:r>
          </w:p>
        </w:tc>
        <w:tc>
          <w:tcPr>
            <w:tcW w:w="2700" w:type="dxa"/>
            <w:vAlign w:val="center"/>
          </w:tcPr>
          <w:p w:rsidR="00AD4612" w:rsidRDefault="00385841">
            <w:pPr>
              <w:jc w:val="center"/>
              <w:rPr>
                <w:sz w:val="32"/>
                <w:szCs w:val="32"/>
              </w:rPr>
            </w:pPr>
            <w:r>
              <w:rPr>
                <w:sz w:val="32"/>
                <w:szCs w:val="32"/>
              </w:rPr>
              <w:t>10</w:t>
            </w:r>
            <w:r>
              <w:rPr>
                <w:sz w:val="32"/>
                <w:szCs w:val="32"/>
              </w:rPr>
              <w:t>（</w:t>
            </w:r>
            <w:r>
              <w:rPr>
                <w:sz w:val="32"/>
                <w:szCs w:val="32"/>
              </w:rPr>
              <w:t>20</w:t>
            </w:r>
            <w:r>
              <w:rPr>
                <w:sz w:val="32"/>
                <w:szCs w:val="32"/>
              </w:rPr>
              <w:t>）</w:t>
            </w:r>
          </w:p>
        </w:tc>
        <w:tc>
          <w:tcPr>
            <w:tcW w:w="2700" w:type="dxa"/>
            <w:vAlign w:val="center"/>
          </w:tcPr>
          <w:p w:rsidR="00AD4612" w:rsidRDefault="00385841">
            <w:pPr>
              <w:jc w:val="center"/>
              <w:rPr>
                <w:sz w:val="32"/>
                <w:szCs w:val="32"/>
              </w:rPr>
            </w:pPr>
            <w:r>
              <w:rPr>
                <w:sz w:val="32"/>
                <w:szCs w:val="32"/>
              </w:rPr>
              <w:t>7.5</w:t>
            </w:r>
            <w:r>
              <w:rPr>
                <w:sz w:val="32"/>
                <w:szCs w:val="32"/>
              </w:rPr>
              <w:t>（</w:t>
            </w:r>
            <w:r>
              <w:rPr>
                <w:sz w:val="32"/>
                <w:szCs w:val="32"/>
              </w:rPr>
              <w:t>15</w:t>
            </w:r>
            <w:r>
              <w:rPr>
                <w:sz w:val="32"/>
                <w:szCs w:val="32"/>
              </w:rPr>
              <w:t>）</w:t>
            </w:r>
          </w:p>
        </w:tc>
      </w:tr>
      <w:tr w:rsidR="00AD4612">
        <w:trPr>
          <w:jc w:val="center"/>
        </w:trPr>
        <w:tc>
          <w:tcPr>
            <w:tcW w:w="2988" w:type="dxa"/>
          </w:tcPr>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kern w:val="0"/>
                <w:sz w:val="32"/>
                <w:szCs w:val="32"/>
              </w:rPr>
              <w:t>90</w:t>
            </w:r>
          </w:p>
        </w:tc>
        <w:tc>
          <w:tcPr>
            <w:tcW w:w="2700" w:type="dxa"/>
            <w:vAlign w:val="center"/>
          </w:tcPr>
          <w:p w:rsidR="00AD4612" w:rsidRDefault="00385841">
            <w:pPr>
              <w:jc w:val="center"/>
              <w:rPr>
                <w:sz w:val="32"/>
                <w:szCs w:val="32"/>
              </w:rPr>
            </w:pPr>
            <w:r>
              <w:rPr>
                <w:sz w:val="32"/>
                <w:szCs w:val="32"/>
              </w:rPr>
              <w:t>10</w:t>
            </w:r>
            <w:r>
              <w:rPr>
                <w:sz w:val="32"/>
                <w:szCs w:val="32"/>
              </w:rPr>
              <w:t>（</w:t>
            </w:r>
            <w:r>
              <w:rPr>
                <w:sz w:val="32"/>
                <w:szCs w:val="32"/>
              </w:rPr>
              <w:t>20</w:t>
            </w:r>
            <w:r>
              <w:rPr>
                <w:sz w:val="32"/>
                <w:szCs w:val="32"/>
              </w:rPr>
              <w:t>）</w:t>
            </w:r>
          </w:p>
        </w:tc>
        <w:tc>
          <w:tcPr>
            <w:tcW w:w="2700" w:type="dxa"/>
            <w:vAlign w:val="center"/>
          </w:tcPr>
          <w:p w:rsidR="00AD4612" w:rsidRDefault="00385841">
            <w:pPr>
              <w:jc w:val="center"/>
              <w:rPr>
                <w:sz w:val="32"/>
                <w:szCs w:val="32"/>
              </w:rPr>
            </w:pPr>
            <w:r>
              <w:rPr>
                <w:sz w:val="32"/>
                <w:szCs w:val="32"/>
              </w:rPr>
              <w:t>7.5</w:t>
            </w:r>
            <w:r>
              <w:rPr>
                <w:sz w:val="32"/>
                <w:szCs w:val="32"/>
              </w:rPr>
              <w:t>（</w:t>
            </w:r>
            <w:r>
              <w:rPr>
                <w:sz w:val="32"/>
                <w:szCs w:val="32"/>
              </w:rPr>
              <w:t>15</w:t>
            </w:r>
            <w:r>
              <w:rPr>
                <w:sz w:val="32"/>
                <w:szCs w:val="32"/>
              </w:rPr>
              <w:t>）</w:t>
            </w:r>
          </w:p>
        </w:tc>
      </w:tr>
    </w:tbl>
    <w:p w:rsidR="00AD4612" w:rsidRDefault="00385841">
      <w:pPr>
        <w:tabs>
          <w:tab w:val="center" w:pos="562"/>
          <w:tab w:val="left" w:pos="1098"/>
        </w:tabs>
        <w:spacing w:line="300" w:lineRule="auto"/>
        <w:ind w:left="10" w:rightChars="11" w:right="23" w:firstLineChars="253" w:firstLine="810"/>
        <w:rPr>
          <w:rFonts w:eastAsia="仿宋_GB2312"/>
          <w:kern w:val="0"/>
          <w:sz w:val="32"/>
          <w:szCs w:val="32"/>
        </w:rPr>
      </w:pPr>
      <w:r>
        <w:rPr>
          <w:rFonts w:eastAsia="仿宋_GB2312"/>
          <w:kern w:val="0"/>
          <w:sz w:val="32"/>
          <w:szCs w:val="32"/>
        </w:rPr>
        <w:br w:type="page"/>
      </w:r>
      <w:r>
        <w:rPr>
          <w:rFonts w:eastAsia="仿宋_GB2312"/>
          <w:kern w:val="0"/>
          <w:sz w:val="32"/>
          <w:szCs w:val="32"/>
        </w:rPr>
        <w:lastRenderedPageBreak/>
        <w:t>二、顺风</w:t>
      </w:r>
      <w:r>
        <w:rPr>
          <w:rFonts w:eastAsia="仿宋_GB2312" w:hint="eastAsia"/>
          <w:kern w:val="0"/>
          <w:sz w:val="32"/>
          <w:szCs w:val="32"/>
        </w:rPr>
        <w:t>分量</w:t>
      </w:r>
      <w:r>
        <w:rPr>
          <w:rFonts w:eastAsia="仿宋_GB2312"/>
          <w:kern w:val="0"/>
          <w:sz w:val="32"/>
          <w:szCs w:val="32"/>
        </w:rPr>
        <w:t>标准表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8"/>
        <w:gridCol w:w="2340"/>
        <w:gridCol w:w="2340"/>
      </w:tblGrid>
      <w:tr w:rsidR="00AD4612">
        <w:trPr>
          <w:jc w:val="center"/>
        </w:trPr>
        <w:tc>
          <w:tcPr>
            <w:tcW w:w="3348" w:type="dxa"/>
            <w:vAlign w:val="center"/>
          </w:tcPr>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kern w:val="0"/>
                <w:sz w:val="32"/>
                <w:szCs w:val="32"/>
              </w:rPr>
              <w:t>风向和跑道方向的夹角（</w:t>
            </w:r>
            <w:r>
              <w:rPr>
                <w:rFonts w:eastAsia="仿宋_GB2312"/>
                <w:kern w:val="0"/>
                <w:sz w:val="32"/>
                <w:szCs w:val="32"/>
              </w:rPr>
              <w:t>°</w:t>
            </w:r>
            <w:r>
              <w:rPr>
                <w:rFonts w:eastAsia="仿宋_GB2312"/>
                <w:kern w:val="0"/>
                <w:sz w:val="32"/>
                <w:szCs w:val="32"/>
              </w:rPr>
              <w:t>）</w:t>
            </w:r>
          </w:p>
        </w:tc>
        <w:tc>
          <w:tcPr>
            <w:tcW w:w="2340" w:type="dxa"/>
            <w:vAlign w:val="center"/>
          </w:tcPr>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kern w:val="0"/>
                <w:sz w:val="32"/>
                <w:szCs w:val="32"/>
              </w:rPr>
              <w:t>干跑道条件风速限制</w:t>
            </w:r>
          </w:p>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kern w:val="0"/>
                <w:sz w:val="32"/>
                <w:szCs w:val="32"/>
              </w:rPr>
              <w:t>米</w:t>
            </w:r>
            <w:r>
              <w:rPr>
                <w:rFonts w:eastAsia="仿宋_GB2312"/>
                <w:kern w:val="0"/>
                <w:sz w:val="32"/>
                <w:szCs w:val="32"/>
              </w:rPr>
              <w:t>/</w:t>
            </w:r>
            <w:r>
              <w:rPr>
                <w:rFonts w:eastAsia="仿宋_GB2312"/>
                <w:kern w:val="0"/>
                <w:sz w:val="32"/>
                <w:szCs w:val="32"/>
              </w:rPr>
              <w:t>秒（节）</w:t>
            </w:r>
          </w:p>
        </w:tc>
        <w:tc>
          <w:tcPr>
            <w:tcW w:w="2340" w:type="dxa"/>
            <w:vAlign w:val="center"/>
          </w:tcPr>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hint="eastAsia"/>
                <w:kern w:val="0"/>
                <w:sz w:val="32"/>
                <w:szCs w:val="32"/>
              </w:rPr>
              <w:t>干</w:t>
            </w:r>
            <w:r>
              <w:rPr>
                <w:rFonts w:eastAsia="仿宋_GB2312"/>
                <w:kern w:val="0"/>
                <w:sz w:val="32"/>
                <w:szCs w:val="32"/>
              </w:rPr>
              <w:t>跑道有风速仪条件风速限制</w:t>
            </w:r>
          </w:p>
          <w:p w:rsidR="00AD4612" w:rsidRDefault="00385841">
            <w:pPr>
              <w:tabs>
                <w:tab w:val="center" w:pos="562"/>
                <w:tab w:val="left" w:pos="1098"/>
              </w:tabs>
              <w:spacing w:line="300" w:lineRule="auto"/>
              <w:ind w:rightChars="11" w:right="23"/>
              <w:jc w:val="center"/>
              <w:rPr>
                <w:rFonts w:eastAsia="仿宋_GB2312"/>
                <w:kern w:val="0"/>
                <w:sz w:val="32"/>
                <w:szCs w:val="32"/>
              </w:rPr>
            </w:pPr>
            <w:r>
              <w:rPr>
                <w:rFonts w:eastAsia="仿宋_GB2312"/>
                <w:kern w:val="0"/>
                <w:sz w:val="32"/>
                <w:szCs w:val="32"/>
              </w:rPr>
              <w:t>米</w:t>
            </w:r>
            <w:r>
              <w:rPr>
                <w:rFonts w:eastAsia="仿宋_GB2312"/>
                <w:kern w:val="0"/>
                <w:sz w:val="32"/>
                <w:szCs w:val="32"/>
              </w:rPr>
              <w:t>/</w:t>
            </w:r>
            <w:r>
              <w:rPr>
                <w:rFonts w:eastAsia="仿宋_GB2312"/>
                <w:kern w:val="0"/>
                <w:sz w:val="32"/>
                <w:szCs w:val="32"/>
              </w:rPr>
              <w:t>秒（节）</w:t>
            </w:r>
          </w:p>
        </w:tc>
      </w:tr>
      <w:tr w:rsidR="00AD4612">
        <w:trPr>
          <w:jc w:val="center"/>
        </w:trPr>
        <w:tc>
          <w:tcPr>
            <w:tcW w:w="3348" w:type="dxa"/>
            <w:vAlign w:val="center"/>
          </w:tcPr>
          <w:p w:rsidR="00AD4612" w:rsidRDefault="00385841">
            <w:pPr>
              <w:jc w:val="center"/>
              <w:rPr>
                <w:sz w:val="32"/>
                <w:szCs w:val="32"/>
              </w:rPr>
            </w:pPr>
            <w:r>
              <w:rPr>
                <w:sz w:val="32"/>
                <w:szCs w:val="32"/>
              </w:rPr>
              <w:t>100</w:t>
            </w:r>
          </w:p>
        </w:tc>
        <w:tc>
          <w:tcPr>
            <w:tcW w:w="2340" w:type="dxa"/>
            <w:vAlign w:val="center"/>
          </w:tcPr>
          <w:p w:rsidR="00AD4612" w:rsidRDefault="00385841">
            <w:pPr>
              <w:jc w:val="center"/>
              <w:rPr>
                <w:sz w:val="32"/>
                <w:szCs w:val="32"/>
              </w:rPr>
            </w:pPr>
            <w:r>
              <w:rPr>
                <w:sz w:val="32"/>
                <w:szCs w:val="32"/>
              </w:rPr>
              <w:t>10</w:t>
            </w:r>
            <w:r>
              <w:rPr>
                <w:sz w:val="32"/>
                <w:szCs w:val="32"/>
              </w:rPr>
              <w:t>（</w:t>
            </w:r>
            <w:r>
              <w:rPr>
                <w:sz w:val="32"/>
                <w:szCs w:val="32"/>
              </w:rPr>
              <w:t>20</w:t>
            </w:r>
            <w:r>
              <w:rPr>
                <w:sz w:val="32"/>
                <w:szCs w:val="32"/>
              </w:rPr>
              <w:t>）</w:t>
            </w:r>
          </w:p>
        </w:tc>
        <w:tc>
          <w:tcPr>
            <w:tcW w:w="2340" w:type="dxa"/>
            <w:vAlign w:val="center"/>
          </w:tcPr>
          <w:p w:rsidR="00AD4612" w:rsidRDefault="00385841">
            <w:pPr>
              <w:jc w:val="center"/>
              <w:rPr>
                <w:sz w:val="32"/>
                <w:szCs w:val="32"/>
              </w:rPr>
            </w:pPr>
            <w:r>
              <w:rPr>
                <w:sz w:val="32"/>
                <w:szCs w:val="32"/>
              </w:rPr>
              <w:t>10</w:t>
            </w:r>
            <w:r>
              <w:rPr>
                <w:sz w:val="32"/>
                <w:szCs w:val="32"/>
              </w:rPr>
              <w:t>（</w:t>
            </w:r>
            <w:r>
              <w:rPr>
                <w:sz w:val="32"/>
                <w:szCs w:val="32"/>
              </w:rPr>
              <w:t>20</w:t>
            </w:r>
            <w:r>
              <w:rPr>
                <w:sz w:val="32"/>
                <w:szCs w:val="32"/>
              </w:rPr>
              <w:t>）</w:t>
            </w:r>
          </w:p>
        </w:tc>
      </w:tr>
      <w:tr w:rsidR="00AD4612">
        <w:trPr>
          <w:jc w:val="center"/>
        </w:trPr>
        <w:tc>
          <w:tcPr>
            <w:tcW w:w="3348" w:type="dxa"/>
            <w:vAlign w:val="center"/>
          </w:tcPr>
          <w:p w:rsidR="00AD4612" w:rsidRDefault="00385841">
            <w:pPr>
              <w:jc w:val="center"/>
              <w:rPr>
                <w:sz w:val="32"/>
                <w:szCs w:val="32"/>
              </w:rPr>
            </w:pPr>
            <w:r>
              <w:rPr>
                <w:sz w:val="32"/>
                <w:szCs w:val="32"/>
              </w:rPr>
              <w:t>110</w:t>
            </w:r>
          </w:p>
        </w:tc>
        <w:tc>
          <w:tcPr>
            <w:tcW w:w="2340" w:type="dxa"/>
            <w:vAlign w:val="center"/>
          </w:tcPr>
          <w:p w:rsidR="00AD4612" w:rsidRDefault="00385841">
            <w:pPr>
              <w:jc w:val="center"/>
              <w:rPr>
                <w:sz w:val="32"/>
                <w:szCs w:val="32"/>
              </w:rPr>
            </w:pPr>
            <w:r>
              <w:rPr>
                <w:sz w:val="32"/>
                <w:szCs w:val="32"/>
              </w:rPr>
              <w:t>7</w:t>
            </w:r>
            <w:r>
              <w:rPr>
                <w:sz w:val="32"/>
                <w:szCs w:val="32"/>
              </w:rPr>
              <w:t>（</w:t>
            </w:r>
            <w:r>
              <w:rPr>
                <w:sz w:val="32"/>
                <w:szCs w:val="32"/>
              </w:rPr>
              <w:t>14</w:t>
            </w:r>
            <w:r>
              <w:rPr>
                <w:sz w:val="32"/>
                <w:szCs w:val="32"/>
              </w:rPr>
              <w:t>）</w:t>
            </w:r>
          </w:p>
        </w:tc>
        <w:tc>
          <w:tcPr>
            <w:tcW w:w="2340" w:type="dxa"/>
            <w:vAlign w:val="center"/>
          </w:tcPr>
          <w:p w:rsidR="00AD4612" w:rsidRDefault="00385841">
            <w:pPr>
              <w:jc w:val="center"/>
              <w:rPr>
                <w:sz w:val="32"/>
                <w:szCs w:val="32"/>
              </w:rPr>
            </w:pPr>
            <w:r>
              <w:rPr>
                <w:sz w:val="32"/>
                <w:szCs w:val="32"/>
              </w:rPr>
              <w:t>10</w:t>
            </w:r>
            <w:r>
              <w:rPr>
                <w:sz w:val="32"/>
                <w:szCs w:val="32"/>
              </w:rPr>
              <w:t>（</w:t>
            </w:r>
            <w:r>
              <w:rPr>
                <w:sz w:val="32"/>
                <w:szCs w:val="32"/>
              </w:rPr>
              <w:t>20</w:t>
            </w:r>
            <w:r>
              <w:rPr>
                <w:sz w:val="32"/>
                <w:szCs w:val="32"/>
              </w:rPr>
              <w:t>）</w:t>
            </w:r>
          </w:p>
        </w:tc>
      </w:tr>
      <w:tr w:rsidR="00AD4612">
        <w:trPr>
          <w:jc w:val="center"/>
        </w:trPr>
        <w:tc>
          <w:tcPr>
            <w:tcW w:w="3348" w:type="dxa"/>
            <w:vAlign w:val="center"/>
          </w:tcPr>
          <w:p w:rsidR="00AD4612" w:rsidRDefault="00385841">
            <w:pPr>
              <w:jc w:val="center"/>
              <w:rPr>
                <w:sz w:val="32"/>
                <w:szCs w:val="32"/>
              </w:rPr>
            </w:pPr>
            <w:r>
              <w:rPr>
                <w:sz w:val="32"/>
                <w:szCs w:val="32"/>
              </w:rPr>
              <w:t>120</w:t>
            </w:r>
          </w:p>
        </w:tc>
        <w:tc>
          <w:tcPr>
            <w:tcW w:w="2340" w:type="dxa"/>
            <w:vAlign w:val="center"/>
          </w:tcPr>
          <w:p w:rsidR="00AD4612" w:rsidRDefault="00385841">
            <w:pPr>
              <w:jc w:val="center"/>
              <w:rPr>
                <w:sz w:val="32"/>
                <w:szCs w:val="32"/>
              </w:rPr>
            </w:pPr>
            <w:r>
              <w:rPr>
                <w:sz w:val="32"/>
                <w:szCs w:val="32"/>
              </w:rPr>
              <w:t>5</w:t>
            </w:r>
            <w:r>
              <w:rPr>
                <w:sz w:val="32"/>
                <w:szCs w:val="32"/>
              </w:rPr>
              <w:t>（</w:t>
            </w:r>
            <w:r>
              <w:rPr>
                <w:sz w:val="32"/>
                <w:szCs w:val="32"/>
              </w:rPr>
              <w:t>10</w:t>
            </w:r>
            <w:r>
              <w:rPr>
                <w:sz w:val="32"/>
                <w:szCs w:val="32"/>
              </w:rPr>
              <w:t>）</w:t>
            </w:r>
          </w:p>
        </w:tc>
        <w:tc>
          <w:tcPr>
            <w:tcW w:w="2340" w:type="dxa"/>
            <w:vAlign w:val="center"/>
          </w:tcPr>
          <w:p w:rsidR="00AD4612" w:rsidRDefault="00385841">
            <w:pPr>
              <w:jc w:val="center"/>
              <w:rPr>
                <w:sz w:val="32"/>
                <w:szCs w:val="32"/>
              </w:rPr>
            </w:pPr>
            <w:r>
              <w:rPr>
                <w:sz w:val="32"/>
                <w:szCs w:val="32"/>
              </w:rPr>
              <w:t>7</w:t>
            </w:r>
            <w:r>
              <w:rPr>
                <w:sz w:val="32"/>
                <w:szCs w:val="32"/>
              </w:rPr>
              <w:t>（</w:t>
            </w:r>
            <w:r>
              <w:rPr>
                <w:sz w:val="32"/>
                <w:szCs w:val="32"/>
              </w:rPr>
              <w:t>14</w:t>
            </w:r>
            <w:r>
              <w:rPr>
                <w:sz w:val="32"/>
                <w:szCs w:val="32"/>
              </w:rPr>
              <w:t>）</w:t>
            </w:r>
          </w:p>
        </w:tc>
      </w:tr>
      <w:tr w:rsidR="00AD4612">
        <w:trPr>
          <w:jc w:val="center"/>
        </w:trPr>
        <w:tc>
          <w:tcPr>
            <w:tcW w:w="3348" w:type="dxa"/>
            <w:vAlign w:val="center"/>
          </w:tcPr>
          <w:p w:rsidR="00AD4612" w:rsidRDefault="00385841">
            <w:pPr>
              <w:jc w:val="center"/>
              <w:rPr>
                <w:sz w:val="32"/>
                <w:szCs w:val="32"/>
              </w:rPr>
            </w:pPr>
            <w:r>
              <w:rPr>
                <w:sz w:val="32"/>
                <w:szCs w:val="32"/>
              </w:rPr>
              <w:t>130</w:t>
            </w:r>
          </w:p>
        </w:tc>
        <w:tc>
          <w:tcPr>
            <w:tcW w:w="2340" w:type="dxa"/>
            <w:vAlign w:val="center"/>
          </w:tcPr>
          <w:p w:rsidR="00AD4612" w:rsidRDefault="00385841">
            <w:pPr>
              <w:jc w:val="center"/>
              <w:rPr>
                <w:sz w:val="32"/>
                <w:szCs w:val="32"/>
              </w:rPr>
            </w:pPr>
            <w:r>
              <w:rPr>
                <w:sz w:val="32"/>
                <w:szCs w:val="32"/>
              </w:rPr>
              <w:t>3.5</w:t>
            </w:r>
            <w:r>
              <w:rPr>
                <w:sz w:val="32"/>
                <w:szCs w:val="32"/>
              </w:rPr>
              <w:t>（</w:t>
            </w:r>
            <w:r>
              <w:rPr>
                <w:sz w:val="32"/>
                <w:szCs w:val="32"/>
              </w:rPr>
              <w:t>7</w:t>
            </w:r>
            <w:r>
              <w:rPr>
                <w:sz w:val="32"/>
                <w:szCs w:val="32"/>
              </w:rPr>
              <w:t>）</w:t>
            </w:r>
          </w:p>
        </w:tc>
        <w:tc>
          <w:tcPr>
            <w:tcW w:w="2340" w:type="dxa"/>
            <w:vAlign w:val="center"/>
          </w:tcPr>
          <w:p w:rsidR="00AD4612" w:rsidRDefault="00385841">
            <w:pPr>
              <w:jc w:val="center"/>
              <w:rPr>
                <w:sz w:val="32"/>
                <w:szCs w:val="32"/>
              </w:rPr>
            </w:pPr>
            <w:r>
              <w:rPr>
                <w:sz w:val="32"/>
                <w:szCs w:val="32"/>
              </w:rPr>
              <w:t>5</w:t>
            </w:r>
            <w:r>
              <w:rPr>
                <w:sz w:val="32"/>
                <w:szCs w:val="32"/>
              </w:rPr>
              <w:t>（</w:t>
            </w:r>
            <w:r>
              <w:rPr>
                <w:sz w:val="32"/>
                <w:szCs w:val="32"/>
              </w:rPr>
              <w:t>10</w:t>
            </w:r>
            <w:r>
              <w:rPr>
                <w:sz w:val="32"/>
                <w:szCs w:val="32"/>
              </w:rPr>
              <w:t>）</w:t>
            </w:r>
          </w:p>
        </w:tc>
      </w:tr>
      <w:tr w:rsidR="00AD4612">
        <w:trPr>
          <w:jc w:val="center"/>
        </w:trPr>
        <w:tc>
          <w:tcPr>
            <w:tcW w:w="3348" w:type="dxa"/>
            <w:vAlign w:val="center"/>
          </w:tcPr>
          <w:p w:rsidR="00AD4612" w:rsidRDefault="00385841">
            <w:pPr>
              <w:jc w:val="center"/>
              <w:rPr>
                <w:sz w:val="32"/>
                <w:szCs w:val="32"/>
              </w:rPr>
            </w:pPr>
            <w:r>
              <w:rPr>
                <w:sz w:val="32"/>
                <w:szCs w:val="32"/>
              </w:rPr>
              <w:t>135</w:t>
            </w:r>
          </w:p>
        </w:tc>
        <w:tc>
          <w:tcPr>
            <w:tcW w:w="2340" w:type="dxa"/>
            <w:vAlign w:val="center"/>
          </w:tcPr>
          <w:p w:rsidR="00AD4612" w:rsidRDefault="00385841">
            <w:pPr>
              <w:jc w:val="center"/>
              <w:rPr>
                <w:sz w:val="32"/>
                <w:szCs w:val="32"/>
              </w:rPr>
            </w:pPr>
            <w:r>
              <w:rPr>
                <w:sz w:val="32"/>
                <w:szCs w:val="32"/>
              </w:rPr>
              <w:t>3.5</w:t>
            </w:r>
            <w:r>
              <w:rPr>
                <w:sz w:val="32"/>
                <w:szCs w:val="32"/>
              </w:rPr>
              <w:t>（</w:t>
            </w:r>
            <w:r>
              <w:rPr>
                <w:sz w:val="32"/>
                <w:szCs w:val="32"/>
              </w:rPr>
              <w:t>7</w:t>
            </w:r>
            <w:r>
              <w:rPr>
                <w:sz w:val="32"/>
                <w:szCs w:val="32"/>
              </w:rPr>
              <w:t>）</w:t>
            </w:r>
          </w:p>
        </w:tc>
        <w:tc>
          <w:tcPr>
            <w:tcW w:w="2340" w:type="dxa"/>
            <w:vAlign w:val="center"/>
          </w:tcPr>
          <w:p w:rsidR="00AD4612" w:rsidRDefault="00385841">
            <w:pPr>
              <w:jc w:val="center"/>
              <w:rPr>
                <w:sz w:val="32"/>
                <w:szCs w:val="32"/>
              </w:rPr>
            </w:pPr>
            <w:r>
              <w:rPr>
                <w:sz w:val="32"/>
                <w:szCs w:val="32"/>
              </w:rPr>
              <w:t>4.5</w:t>
            </w:r>
            <w:r>
              <w:rPr>
                <w:sz w:val="32"/>
                <w:szCs w:val="32"/>
              </w:rPr>
              <w:t>（</w:t>
            </w:r>
            <w:r>
              <w:rPr>
                <w:sz w:val="32"/>
                <w:szCs w:val="32"/>
              </w:rPr>
              <w:t>9</w:t>
            </w:r>
            <w:r>
              <w:rPr>
                <w:sz w:val="32"/>
                <w:szCs w:val="32"/>
              </w:rPr>
              <w:t>）</w:t>
            </w:r>
          </w:p>
        </w:tc>
      </w:tr>
      <w:tr w:rsidR="00AD4612">
        <w:trPr>
          <w:jc w:val="center"/>
        </w:trPr>
        <w:tc>
          <w:tcPr>
            <w:tcW w:w="3348" w:type="dxa"/>
            <w:vAlign w:val="center"/>
          </w:tcPr>
          <w:p w:rsidR="00AD4612" w:rsidRDefault="00385841">
            <w:pPr>
              <w:jc w:val="center"/>
              <w:rPr>
                <w:sz w:val="32"/>
                <w:szCs w:val="32"/>
              </w:rPr>
            </w:pPr>
            <w:r>
              <w:rPr>
                <w:sz w:val="32"/>
                <w:szCs w:val="32"/>
              </w:rPr>
              <w:t>140</w:t>
            </w:r>
          </w:p>
        </w:tc>
        <w:tc>
          <w:tcPr>
            <w:tcW w:w="2340" w:type="dxa"/>
            <w:vAlign w:val="center"/>
          </w:tcPr>
          <w:p w:rsidR="00AD4612" w:rsidRDefault="00385841">
            <w:pPr>
              <w:jc w:val="center"/>
              <w:rPr>
                <w:sz w:val="32"/>
                <w:szCs w:val="32"/>
              </w:rPr>
            </w:pPr>
            <w:r>
              <w:rPr>
                <w:sz w:val="32"/>
                <w:szCs w:val="32"/>
              </w:rPr>
              <w:t>3</w:t>
            </w:r>
            <w:r>
              <w:rPr>
                <w:sz w:val="32"/>
                <w:szCs w:val="32"/>
              </w:rPr>
              <w:t>（</w:t>
            </w:r>
            <w:r>
              <w:rPr>
                <w:sz w:val="32"/>
                <w:szCs w:val="32"/>
              </w:rPr>
              <w:t>6</w:t>
            </w:r>
            <w:r>
              <w:rPr>
                <w:sz w:val="32"/>
                <w:szCs w:val="32"/>
              </w:rPr>
              <w:t>）</w:t>
            </w:r>
          </w:p>
        </w:tc>
        <w:tc>
          <w:tcPr>
            <w:tcW w:w="2340" w:type="dxa"/>
            <w:vAlign w:val="center"/>
          </w:tcPr>
          <w:p w:rsidR="00AD4612" w:rsidRDefault="00385841">
            <w:pPr>
              <w:jc w:val="center"/>
              <w:rPr>
                <w:sz w:val="32"/>
                <w:szCs w:val="32"/>
              </w:rPr>
            </w:pPr>
            <w:r>
              <w:rPr>
                <w:sz w:val="32"/>
                <w:szCs w:val="32"/>
              </w:rPr>
              <w:t>4.5</w:t>
            </w:r>
            <w:r>
              <w:rPr>
                <w:sz w:val="32"/>
                <w:szCs w:val="32"/>
              </w:rPr>
              <w:t>（</w:t>
            </w:r>
            <w:r>
              <w:rPr>
                <w:sz w:val="32"/>
                <w:szCs w:val="32"/>
              </w:rPr>
              <w:t>9</w:t>
            </w:r>
            <w:r>
              <w:rPr>
                <w:sz w:val="32"/>
                <w:szCs w:val="32"/>
              </w:rPr>
              <w:t>）</w:t>
            </w:r>
          </w:p>
        </w:tc>
      </w:tr>
      <w:tr w:rsidR="00AD4612">
        <w:trPr>
          <w:jc w:val="center"/>
        </w:trPr>
        <w:tc>
          <w:tcPr>
            <w:tcW w:w="3348" w:type="dxa"/>
            <w:vAlign w:val="center"/>
          </w:tcPr>
          <w:p w:rsidR="00AD4612" w:rsidRDefault="00385841">
            <w:pPr>
              <w:jc w:val="center"/>
              <w:rPr>
                <w:sz w:val="32"/>
                <w:szCs w:val="32"/>
              </w:rPr>
            </w:pPr>
            <w:r>
              <w:rPr>
                <w:sz w:val="32"/>
                <w:szCs w:val="32"/>
              </w:rPr>
              <w:t>150</w:t>
            </w:r>
          </w:p>
        </w:tc>
        <w:tc>
          <w:tcPr>
            <w:tcW w:w="2340" w:type="dxa"/>
            <w:vAlign w:val="center"/>
          </w:tcPr>
          <w:p w:rsidR="00AD4612" w:rsidRDefault="00385841">
            <w:pPr>
              <w:jc w:val="center"/>
              <w:rPr>
                <w:sz w:val="32"/>
                <w:szCs w:val="32"/>
              </w:rPr>
            </w:pPr>
            <w:r>
              <w:rPr>
                <w:sz w:val="32"/>
                <w:szCs w:val="32"/>
              </w:rPr>
              <w:t>2.5</w:t>
            </w:r>
            <w:r>
              <w:rPr>
                <w:sz w:val="32"/>
                <w:szCs w:val="32"/>
              </w:rPr>
              <w:t>（</w:t>
            </w:r>
            <w:r>
              <w:rPr>
                <w:sz w:val="32"/>
                <w:szCs w:val="32"/>
              </w:rPr>
              <w:t>5</w:t>
            </w:r>
            <w:r>
              <w:rPr>
                <w:sz w:val="32"/>
                <w:szCs w:val="32"/>
              </w:rPr>
              <w:t>）</w:t>
            </w:r>
          </w:p>
        </w:tc>
        <w:tc>
          <w:tcPr>
            <w:tcW w:w="2340" w:type="dxa"/>
            <w:vAlign w:val="center"/>
          </w:tcPr>
          <w:p w:rsidR="00AD4612" w:rsidRDefault="00385841">
            <w:pPr>
              <w:jc w:val="center"/>
              <w:rPr>
                <w:sz w:val="32"/>
                <w:szCs w:val="32"/>
              </w:rPr>
            </w:pPr>
            <w:r>
              <w:rPr>
                <w:sz w:val="32"/>
                <w:szCs w:val="32"/>
              </w:rPr>
              <w:t>4</w:t>
            </w:r>
            <w:r>
              <w:rPr>
                <w:sz w:val="32"/>
                <w:szCs w:val="32"/>
              </w:rPr>
              <w:t>（</w:t>
            </w:r>
            <w:r>
              <w:rPr>
                <w:sz w:val="32"/>
                <w:szCs w:val="32"/>
              </w:rPr>
              <w:t>8</w:t>
            </w:r>
            <w:r>
              <w:rPr>
                <w:sz w:val="32"/>
                <w:szCs w:val="32"/>
              </w:rPr>
              <w:t>）</w:t>
            </w:r>
          </w:p>
        </w:tc>
      </w:tr>
      <w:tr w:rsidR="00AD4612">
        <w:trPr>
          <w:jc w:val="center"/>
        </w:trPr>
        <w:tc>
          <w:tcPr>
            <w:tcW w:w="3348" w:type="dxa"/>
            <w:vAlign w:val="center"/>
          </w:tcPr>
          <w:p w:rsidR="00AD4612" w:rsidRDefault="00385841">
            <w:pPr>
              <w:jc w:val="center"/>
              <w:rPr>
                <w:sz w:val="32"/>
                <w:szCs w:val="32"/>
              </w:rPr>
            </w:pPr>
            <w:r>
              <w:rPr>
                <w:sz w:val="32"/>
                <w:szCs w:val="32"/>
              </w:rPr>
              <w:t>160</w:t>
            </w:r>
          </w:p>
        </w:tc>
        <w:tc>
          <w:tcPr>
            <w:tcW w:w="2340" w:type="dxa"/>
            <w:vAlign w:val="center"/>
          </w:tcPr>
          <w:p w:rsidR="00AD4612" w:rsidRDefault="00385841">
            <w:pPr>
              <w:jc w:val="center"/>
              <w:rPr>
                <w:sz w:val="32"/>
                <w:szCs w:val="32"/>
              </w:rPr>
            </w:pPr>
            <w:r>
              <w:rPr>
                <w:sz w:val="32"/>
                <w:szCs w:val="32"/>
              </w:rPr>
              <w:t>2.5</w:t>
            </w:r>
            <w:r>
              <w:rPr>
                <w:sz w:val="32"/>
                <w:szCs w:val="32"/>
              </w:rPr>
              <w:t>（</w:t>
            </w:r>
            <w:r>
              <w:rPr>
                <w:sz w:val="32"/>
                <w:szCs w:val="32"/>
              </w:rPr>
              <w:t>5</w:t>
            </w:r>
            <w:r>
              <w:rPr>
                <w:sz w:val="32"/>
                <w:szCs w:val="32"/>
              </w:rPr>
              <w:t>）</w:t>
            </w:r>
          </w:p>
        </w:tc>
        <w:tc>
          <w:tcPr>
            <w:tcW w:w="2340" w:type="dxa"/>
            <w:vAlign w:val="center"/>
          </w:tcPr>
          <w:p w:rsidR="00AD4612" w:rsidRDefault="00385841">
            <w:pPr>
              <w:jc w:val="center"/>
              <w:rPr>
                <w:sz w:val="32"/>
                <w:szCs w:val="32"/>
              </w:rPr>
            </w:pPr>
            <w:r>
              <w:rPr>
                <w:sz w:val="32"/>
                <w:szCs w:val="32"/>
              </w:rPr>
              <w:t>3.5</w:t>
            </w:r>
            <w:r>
              <w:rPr>
                <w:sz w:val="32"/>
                <w:szCs w:val="32"/>
              </w:rPr>
              <w:t>（</w:t>
            </w:r>
            <w:r>
              <w:rPr>
                <w:sz w:val="32"/>
                <w:szCs w:val="32"/>
              </w:rPr>
              <w:t>7</w:t>
            </w:r>
            <w:r>
              <w:rPr>
                <w:sz w:val="32"/>
                <w:szCs w:val="32"/>
              </w:rPr>
              <w:t>）</w:t>
            </w:r>
          </w:p>
        </w:tc>
      </w:tr>
      <w:tr w:rsidR="00AD4612">
        <w:trPr>
          <w:jc w:val="center"/>
        </w:trPr>
        <w:tc>
          <w:tcPr>
            <w:tcW w:w="3348" w:type="dxa"/>
            <w:vAlign w:val="center"/>
          </w:tcPr>
          <w:p w:rsidR="00AD4612" w:rsidRDefault="00385841">
            <w:pPr>
              <w:jc w:val="center"/>
              <w:rPr>
                <w:sz w:val="32"/>
                <w:szCs w:val="32"/>
              </w:rPr>
            </w:pPr>
            <w:r>
              <w:rPr>
                <w:sz w:val="32"/>
                <w:szCs w:val="32"/>
              </w:rPr>
              <w:t>170</w:t>
            </w:r>
          </w:p>
        </w:tc>
        <w:tc>
          <w:tcPr>
            <w:tcW w:w="2340" w:type="dxa"/>
            <w:vAlign w:val="center"/>
          </w:tcPr>
          <w:p w:rsidR="00AD4612" w:rsidRDefault="00385841">
            <w:pPr>
              <w:jc w:val="center"/>
              <w:rPr>
                <w:sz w:val="32"/>
                <w:szCs w:val="32"/>
              </w:rPr>
            </w:pPr>
            <w:r>
              <w:rPr>
                <w:sz w:val="32"/>
                <w:szCs w:val="32"/>
              </w:rPr>
              <w:t>2.5</w:t>
            </w:r>
            <w:r>
              <w:rPr>
                <w:sz w:val="32"/>
                <w:szCs w:val="32"/>
              </w:rPr>
              <w:t>（</w:t>
            </w:r>
            <w:r>
              <w:rPr>
                <w:sz w:val="32"/>
                <w:szCs w:val="32"/>
              </w:rPr>
              <w:t>5</w:t>
            </w:r>
            <w:r>
              <w:rPr>
                <w:sz w:val="32"/>
                <w:szCs w:val="32"/>
              </w:rPr>
              <w:t>）</w:t>
            </w:r>
          </w:p>
        </w:tc>
        <w:tc>
          <w:tcPr>
            <w:tcW w:w="2340" w:type="dxa"/>
            <w:vAlign w:val="center"/>
          </w:tcPr>
          <w:p w:rsidR="00AD4612" w:rsidRDefault="00385841">
            <w:pPr>
              <w:jc w:val="center"/>
              <w:rPr>
                <w:sz w:val="32"/>
                <w:szCs w:val="32"/>
              </w:rPr>
            </w:pPr>
            <w:r>
              <w:rPr>
                <w:sz w:val="32"/>
                <w:szCs w:val="32"/>
              </w:rPr>
              <w:t>3.5</w:t>
            </w:r>
            <w:r>
              <w:rPr>
                <w:sz w:val="32"/>
                <w:szCs w:val="32"/>
              </w:rPr>
              <w:t>（</w:t>
            </w:r>
            <w:r>
              <w:rPr>
                <w:sz w:val="32"/>
                <w:szCs w:val="32"/>
              </w:rPr>
              <w:t>7</w:t>
            </w:r>
            <w:r>
              <w:rPr>
                <w:sz w:val="32"/>
                <w:szCs w:val="32"/>
              </w:rPr>
              <w:t>）</w:t>
            </w:r>
          </w:p>
        </w:tc>
      </w:tr>
      <w:tr w:rsidR="00AD4612">
        <w:trPr>
          <w:jc w:val="center"/>
        </w:trPr>
        <w:tc>
          <w:tcPr>
            <w:tcW w:w="3348" w:type="dxa"/>
            <w:vAlign w:val="center"/>
          </w:tcPr>
          <w:p w:rsidR="00AD4612" w:rsidRDefault="00385841">
            <w:pPr>
              <w:jc w:val="center"/>
              <w:rPr>
                <w:sz w:val="32"/>
                <w:szCs w:val="32"/>
              </w:rPr>
            </w:pPr>
            <w:r>
              <w:rPr>
                <w:sz w:val="32"/>
                <w:szCs w:val="32"/>
              </w:rPr>
              <w:t>180</w:t>
            </w:r>
          </w:p>
        </w:tc>
        <w:tc>
          <w:tcPr>
            <w:tcW w:w="2340" w:type="dxa"/>
            <w:vAlign w:val="center"/>
          </w:tcPr>
          <w:p w:rsidR="00AD4612" w:rsidRDefault="00385841">
            <w:pPr>
              <w:jc w:val="center"/>
              <w:rPr>
                <w:sz w:val="32"/>
                <w:szCs w:val="32"/>
              </w:rPr>
            </w:pPr>
            <w:r>
              <w:rPr>
                <w:sz w:val="32"/>
                <w:szCs w:val="32"/>
              </w:rPr>
              <w:t>2.5</w:t>
            </w:r>
            <w:r>
              <w:rPr>
                <w:sz w:val="32"/>
                <w:szCs w:val="32"/>
              </w:rPr>
              <w:t>（</w:t>
            </w:r>
            <w:r>
              <w:rPr>
                <w:sz w:val="32"/>
                <w:szCs w:val="32"/>
              </w:rPr>
              <w:t>5</w:t>
            </w:r>
            <w:r>
              <w:rPr>
                <w:sz w:val="32"/>
                <w:szCs w:val="32"/>
              </w:rPr>
              <w:t>）</w:t>
            </w:r>
          </w:p>
        </w:tc>
        <w:tc>
          <w:tcPr>
            <w:tcW w:w="2340" w:type="dxa"/>
            <w:vAlign w:val="center"/>
          </w:tcPr>
          <w:p w:rsidR="00AD4612" w:rsidRDefault="00385841">
            <w:pPr>
              <w:jc w:val="center"/>
              <w:rPr>
                <w:sz w:val="32"/>
                <w:szCs w:val="32"/>
              </w:rPr>
            </w:pPr>
            <w:r>
              <w:rPr>
                <w:sz w:val="32"/>
                <w:szCs w:val="32"/>
              </w:rPr>
              <w:t>3.5</w:t>
            </w:r>
            <w:r>
              <w:rPr>
                <w:sz w:val="32"/>
                <w:szCs w:val="32"/>
              </w:rPr>
              <w:t>（</w:t>
            </w:r>
            <w:r>
              <w:rPr>
                <w:sz w:val="32"/>
                <w:szCs w:val="32"/>
              </w:rPr>
              <w:t>7</w:t>
            </w:r>
            <w:r>
              <w:rPr>
                <w:sz w:val="32"/>
                <w:szCs w:val="32"/>
              </w:rPr>
              <w:t>）</w:t>
            </w:r>
          </w:p>
        </w:tc>
      </w:tr>
    </w:tbl>
    <w:p w:rsidR="00AD4612" w:rsidRDefault="00AD4612">
      <w:pPr>
        <w:tabs>
          <w:tab w:val="center" w:pos="562"/>
          <w:tab w:val="left" w:pos="1098"/>
        </w:tabs>
        <w:spacing w:line="300" w:lineRule="auto"/>
        <w:ind w:left="10" w:rightChars="11" w:right="23" w:firstLineChars="253" w:firstLine="810"/>
        <w:rPr>
          <w:rFonts w:eastAsia="仿宋_GB2312"/>
          <w:kern w:val="0"/>
          <w:sz w:val="32"/>
          <w:szCs w:val="32"/>
        </w:rPr>
      </w:pPr>
    </w:p>
    <w:p w:rsidR="00AD4612" w:rsidRDefault="00385841">
      <w:pPr>
        <w:pStyle w:val="1"/>
        <w:numPr>
          <w:ilvl w:val="0"/>
          <w:numId w:val="0"/>
        </w:numPr>
        <w:tabs>
          <w:tab w:val="center" w:pos="562"/>
        </w:tabs>
        <w:spacing w:before="0" w:after="0" w:line="700" w:lineRule="exact"/>
        <w:rPr>
          <w:rFonts w:eastAsia="黑体"/>
          <w:b w:val="0"/>
          <w:kern w:val="0"/>
          <w:sz w:val="28"/>
          <w:szCs w:val="28"/>
        </w:rPr>
      </w:pPr>
      <w:r>
        <w:rPr>
          <w:rFonts w:eastAsia="仿宋_GB2312"/>
          <w:kern w:val="0"/>
          <w:sz w:val="32"/>
          <w:szCs w:val="32"/>
        </w:rPr>
        <w:br w:type="page"/>
      </w:r>
      <w:bookmarkStart w:id="80" w:name="_Toc489602522"/>
      <w:r>
        <w:rPr>
          <w:rFonts w:eastAsia="黑体"/>
          <w:b w:val="0"/>
          <w:kern w:val="0"/>
          <w:sz w:val="28"/>
          <w:szCs w:val="28"/>
        </w:rPr>
        <w:lastRenderedPageBreak/>
        <w:t>附件</w:t>
      </w:r>
      <w:r>
        <w:rPr>
          <w:rFonts w:eastAsia="黑体"/>
          <w:b w:val="0"/>
          <w:kern w:val="0"/>
          <w:sz w:val="28"/>
          <w:szCs w:val="28"/>
          <w:lang w:val="en"/>
        </w:rPr>
        <w:t>16</w:t>
      </w:r>
      <w:r>
        <w:rPr>
          <w:rFonts w:eastAsia="黑体"/>
          <w:b w:val="0"/>
          <w:kern w:val="0"/>
          <w:sz w:val="28"/>
          <w:szCs w:val="28"/>
        </w:rPr>
        <w:t xml:space="preserve">  </w:t>
      </w:r>
    </w:p>
    <w:p w:rsidR="00AD4612" w:rsidRDefault="00385841">
      <w:pPr>
        <w:pStyle w:val="1"/>
        <w:numPr>
          <w:ilvl w:val="0"/>
          <w:numId w:val="0"/>
        </w:numPr>
        <w:tabs>
          <w:tab w:val="center" w:pos="562"/>
        </w:tabs>
        <w:spacing w:before="0" w:after="0" w:line="700" w:lineRule="exact"/>
        <w:jc w:val="center"/>
        <w:rPr>
          <w:rFonts w:eastAsia="方正小标宋_GBK"/>
          <w:b w:val="0"/>
          <w:kern w:val="0"/>
        </w:rPr>
      </w:pPr>
      <w:bookmarkStart w:id="81" w:name="_Toc489602523"/>
      <w:bookmarkEnd w:id="80"/>
      <w:r>
        <w:rPr>
          <w:rFonts w:eastAsia="方正小标宋_GBK"/>
          <w:b w:val="0"/>
          <w:kern w:val="0"/>
        </w:rPr>
        <w:t>缩小航空器起飞着陆间隔示意图</w:t>
      </w:r>
    </w:p>
    <w:p w:rsidR="00AD4612" w:rsidRDefault="00385841">
      <w:pPr>
        <w:ind w:leftChars="-342" w:left="2" w:hangingChars="225" w:hanging="720"/>
        <w:jc w:val="center"/>
        <w:rPr>
          <w:rFonts w:eastAsia="仿宋_GB2312"/>
          <w:sz w:val="32"/>
          <w:szCs w:val="32"/>
        </w:rPr>
      </w:pPr>
      <w:r>
        <w:rPr>
          <w:rFonts w:eastAsia="仿宋_GB2312"/>
          <w:noProof/>
          <w:sz w:val="32"/>
          <w:szCs w:val="32"/>
        </w:rPr>
        <w:drawing>
          <wp:inline distT="0" distB="0" distL="114300" distR="114300">
            <wp:extent cx="3410585" cy="2098675"/>
            <wp:effectExtent l="0" t="0" r="18415" b="15875"/>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86"/>
                    <a:stretch>
                      <a:fillRect/>
                    </a:stretch>
                  </pic:blipFill>
                  <pic:spPr>
                    <a:xfrm>
                      <a:off x="0" y="0"/>
                      <a:ext cx="3410585" cy="2098675"/>
                    </a:xfrm>
                    <a:prstGeom prst="rect">
                      <a:avLst/>
                    </a:prstGeom>
                    <a:noFill/>
                    <a:ln>
                      <a:noFill/>
                    </a:ln>
                  </pic:spPr>
                </pic:pic>
              </a:graphicData>
            </a:graphic>
          </wp:inline>
        </w:drawing>
      </w:r>
    </w:p>
    <w:p w:rsidR="00AD4612" w:rsidRDefault="00385841">
      <w:pPr>
        <w:ind w:leftChars="-342" w:left="2" w:hangingChars="225" w:hanging="720"/>
        <w:jc w:val="center"/>
        <w:rPr>
          <w:rFonts w:eastAsia="仿宋_GB2312"/>
          <w:sz w:val="32"/>
          <w:szCs w:val="32"/>
        </w:rPr>
      </w:pPr>
      <w:r>
        <w:rPr>
          <w:rFonts w:eastAsia="仿宋_GB2312"/>
          <w:sz w:val="32"/>
          <w:szCs w:val="32"/>
        </w:rPr>
        <w:t>前行起飞，后随起飞</w:t>
      </w:r>
    </w:p>
    <w:p w:rsidR="00AD4612" w:rsidRDefault="00385841">
      <w:pPr>
        <w:ind w:leftChars="-342" w:left="2" w:hangingChars="225" w:hanging="720"/>
        <w:jc w:val="center"/>
        <w:rPr>
          <w:rFonts w:eastAsia="仿宋_GB2312"/>
          <w:sz w:val="32"/>
          <w:szCs w:val="32"/>
        </w:rPr>
      </w:pPr>
      <w:r>
        <w:rPr>
          <w:rFonts w:eastAsia="仿宋_GB2312"/>
          <w:noProof/>
          <w:sz w:val="32"/>
          <w:szCs w:val="32"/>
        </w:rPr>
        <w:drawing>
          <wp:inline distT="0" distB="0" distL="114300" distR="114300">
            <wp:extent cx="3266440" cy="2004060"/>
            <wp:effectExtent l="0" t="0" r="10160" b="15240"/>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87"/>
                    <a:stretch>
                      <a:fillRect/>
                    </a:stretch>
                  </pic:blipFill>
                  <pic:spPr>
                    <a:xfrm>
                      <a:off x="0" y="0"/>
                      <a:ext cx="3266440" cy="2004060"/>
                    </a:xfrm>
                    <a:prstGeom prst="rect">
                      <a:avLst/>
                    </a:prstGeom>
                    <a:noFill/>
                    <a:ln>
                      <a:noFill/>
                    </a:ln>
                  </pic:spPr>
                </pic:pic>
              </a:graphicData>
            </a:graphic>
          </wp:inline>
        </w:drawing>
      </w:r>
    </w:p>
    <w:p w:rsidR="00AD4612" w:rsidRDefault="00385841">
      <w:pPr>
        <w:ind w:leftChars="-342" w:left="2" w:hangingChars="225" w:hanging="720"/>
        <w:jc w:val="center"/>
        <w:rPr>
          <w:rFonts w:eastAsia="仿宋_GB2312"/>
          <w:sz w:val="32"/>
          <w:szCs w:val="32"/>
        </w:rPr>
      </w:pPr>
      <w:r>
        <w:rPr>
          <w:rFonts w:eastAsia="仿宋_GB2312"/>
          <w:sz w:val="32"/>
          <w:szCs w:val="32"/>
        </w:rPr>
        <w:t>前行着陆，后随着陆</w:t>
      </w:r>
    </w:p>
    <w:p w:rsidR="00AD4612" w:rsidRDefault="00385841">
      <w:pPr>
        <w:ind w:leftChars="-342" w:left="2" w:hangingChars="225" w:hanging="720"/>
        <w:jc w:val="center"/>
        <w:rPr>
          <w:rFonts w:eastAsia="仿宋_GB2312"/>
          <w:sz w:val="32"/>
          <w:szCs w:val="32"/>
        </w:rPr>
      </w:pPr>
      <w:r>
        <w:rPr>
          <w:rFonts w:eastAsia="仿宋_GB2312"/>
          <w:noProof/>
          <w:sz w:val="32"/>
          <w:szCs w:val="32"/>
        </w:rPr>
        <w:drawing>
          <wp:inline distT="0" distB="0" distL="114300" distR="114300">
            <wp:extent cx="3514090" cy="2033905"/>
            <wp:effectExtent l="0" t="0" r="10160" b="4445"/>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88"/>
                    <a:stretch>
                      <a:fillRect/>
                    </a:stretch>
                  </pic:blipFill>
                  <pic:spPr>
                    <a:xfrm>
                      <a:off x="0" y="0"/>
                      <a:ext cx="3514090" cy="2033905"/>
                    </a:xfrm>
                    <a:prstGeom prst="rect">
                      <a:avLst/>
                    </a:prstGeom>
                    <a:noFill/>
                    <a:ln>
                      <a:noFill/>
                    </a:ln>
                  </pic:spPr>
                </pic:pic>
              </a:graphicData>
            </a:graphic>
          </wp:inline>
        </w:drawing>
      </w:r>
    </w:p>
    <w:p w:rsidR="00AD4612" w:rsidRDefault="00385841">
      <w:pPr>
        <w:ind w:leftChars="-342" w:left="2" w:hangingChars="225" w:hanging="720"/>
        <w:jc w:val="center"/>
        <w:rPr>
          <w:rFonts w:eastAsia="仿宋_GB2312"/>
          <w:sz w:val="32"/>
          <w:szCs w:val="32"/>
        </w:rPr>
      </w:pPr>
      <w:r>
        <w:rPr>
          <w:rFonts w:eastAsia="仿宋_GB2312"/>
          <w:sz w:val="32"/>
          <w:szCs w:val="32"/>
        </w:rPr>
        <w:t>前行起飞，后随着陆</w:t>
      </w:r>
    </w:p>
    <w:p w:rsidR="00AD4612" w:rsidRDefault="00385841">
      <w:pPr>
        <w:pStyle w:val="1"/>
        <w:numPr>
          <w:ilvl w:val="0"/>
          <w:numId w:val="0"/>
        </w:numPr>
        <w:tabs>
          <w:tab w:val="center" w:pos="562"/>
        </w:tabs>
        <w:spacing w:before="0" w:after="0" w:line="700" w:lineRule="exact"/>
        <w:rPr>
          <w:rFonts w:eastAsia="黑体"/>
          <w:b w:val="0"/>
          <w:kern w:val="0"/>
          <w:sz w:val="28"/>
          <w:szCs w:val="28"/>
        </w:rPr>
      </w:pPr>
      <w:r>
        <w:rPr>
          <w:rFonts w:eastAsia="黑体"/>
          <w:b w:val="0"/>
          <w:kern w:val="0"/>
          <w:sz w:val="28"/>
          <w:szCs w:val="28"/>
        </w:rPr>
        <w:lastRenderedPageBreak/>
        <w:t>附件</w:t>
      </w:r>
      <w:r>
        <w:rPr>
          <w:rFonts w:eastAsia="黑体"/>
          <w:b w:val="0"/>
          <w:kern w:val="0"/>
          <w:sz w:val="28"/>
          <w:szCs w:val="28"/>
          <w:lang w:val="en"/>
        </w:rPr>
        <w:t>17</w:t>
      </w:r>
      <w:r>
        <w:rPr>
          <w:rFonts w:eastAsia="黑体"/>
          <w:b w:val="0"/>
          <w:kern w:val="0"/>
          <w:sz w:val="28"/>
          <w:szCs w:val="28"/>
        </w:rPr>
        <w:t xml:space="preserve">  </w:t>
      </w:r>
    </w:p>
    <w:p w:rsidR="00AD4612" w:rsidRDefault="00385841">
      <w:pPr>
        <w:pStyle w:val="1"/>
        <w:numPr>
          <w:ilvl w:val="0"/>
          <w:numId w:val="0"/>
        </w:numPr>
        <w:tabs>
          <w:tab w:val="center" w:pos="562"/>
        </w:tabs>
        <w:spacing w:before="0" w:after="0" w:line="700" w:lineRule="exact"/>
        <w:jc w:val="center"/>
        <w:rPr>
          <w:rFonts w:eastAsia="方正小标宋_GBK"/>
          <w:b w:val="0"/>
          <w:kern w:val="0"/>
        </w:rPr>
      </w:pPr>
      <w:r>
        <w:rPr>
          <w:rFonts w:eastAsia="方正小标宋_GBK"/>
          <w:b w:val="0"/>
          <w:kern w:val="0"/>
        </w:rPr>
        <w:t>缩减航空器连续离场间隔示意图</w:t>
      </w:r>
      <w:bookmarkEnd w:id="81"/>
    </w:p>
    <w:p w:rsidR="00AD4612" w:rsidRDefault="00AD4612">
      <w:pPr>
        <w:autoSpaceDE w:val="0"/>
        <w:autoSpaceDN w:val="0"/>
        <w:adjustRightInd w:val="0"/>
        <w:jc w:val="left"/>
      </w:pPr>
    </w:p>
    <w:p w:rsidR="00AD4612" w:rsidRDefault="00AD4612">
      <w:pPr>
        <w:ind w:left="720"/>
        <w:rPr>
          <w:rFonts w:eastAsia="仿宋_GB2312"/>
          <w:sz w:val="32"/>
          <w:szCs w:val="32"/>
        </w:rPr>
      </w:pPr>
    </w:p>
    <w:p w:rsidR="00AD4612" w:rsidRDefault="00385841">
      <w:pPr>
        <w:ind w:left="720"/>
        <w:jc w:val="center"/>
        <w:rPr>
          <w:rFonts w:eastAsia="仿宋_GB2312"/>
          <w:sz w:val="32"/>
          <w:szCs w:val="32"/>
        </w:rPr>
      </w:pPr>
      <w:r>
        <w:rPr>
          <w:rFonts w:eastAsia="仿宋_GB2312"/>
          <w:noProof/>
          <w:sz w:val="32"/>
          <w:szCs w:val="32"/>
        </w:rPr>
        <w:drawing>
          <wp:inline distT="0" distB="0" distL="114300" distR="114300">
            <wp:extent cx="4943475" cy="2714625"/>
            <wp:effectExtent l="0" t="0" r="9525" b="9525"/>
            <wp:docPr id="35" name="图片 30" descr="附件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descr="附件17-1"/>
                    <pic:cNvPicPr>
                      <a:picLocks noChangeAspect="1"/>
                    </pic:cNvPicPr>
                  </pic:nvPicPr>
                  <pic:blipFill>
                    <a:blip r:embed="rId89"/>
                    <a:stretch>
                      <a:fillRect/>
                    </a:stretch>
                  </pic:blipFill>
                  <pic:spPr>
                    <a:xfrm>
                      <a:off x="0" y="0"/>
                      <a:ext cx="4943475" cy="2714625"/>
                    </a:xfrm>
                    <a:prstGeom prst="rect">
                      <a:avLst/>
                    </a:prstGeom>
                    <a:noFill/>
                    <a:ln>
                      <a:noFill/>
                    </a:ln>
                  </pic:spPr>
                </pic:pic>
              </a:graphicData>
            </a:graphic>
          </wp:inline>
        </w:drawing>
      </w:r>
    </w:p>
    <w:p w:rsidR="00AD4612" w:rsidRDefault="00AD4612">
      <w:pPr>
        <w:ind w:left="720"/>
        <w:rPr>
          <w:rFonts w:eastAsia="仿宋_GB2312"/>
          <w:sz w:val="32"/>
          <w:szCs w:val="32"/>
        </w:rPr>
      </w:pPr>
    </w:p>
    <w:p w:rsidR="00AD4612" w:rsidRDefault="00385841">
      <w:pPr>
        <w:ind w:left="720"/>
        <w:jc w:val="center"/>
        <w:rPr>
          <w:rFonts w:eastAsia="仿宋_GB2312"/>
          <w:sz w:val="32"/>
          <w:szCs w:val="32"/>
        </w:rPr>
      </w:pPr>
      <w:r>
        <w:rPr>
          <w:rFonts w:eastAsia="仿宋_GB2312"/>
          <w:noProof/>
          <w:sz w:val="32"/>
          <w:szCs w:val="32"/>
        </w:rPr>
        <w:drawing>
          <wp:inline distT="0" distB="0" distL="114300" distR="114300">
            <wp:extent cx="4948555" cy="3060700"/>
            <wp:effectExtent l="0" t="0" r="4445" b="6350"/>
            <wp:docPr id="37" name="图片 31" descr="附件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1" descr="附件17-2"/>
                    <pic:cNvPicPr>
                      <a:picLocks noChangeAspect="1"/>
                    </pic:cNvPicPr>
                  </pic:nvPicPr>
                  <pic:blipFill>
                    <a:blip r:embed="rId90"/>
                    <a:stretch>
                      <a:fillRect/>
                    </a:stretch>
                  </pic:blipFill>
                  <pic:spPr>
                    <a:xfrm>
                      <a:off x="0" y="0"/>
                      <a:ext cx="4948555" cy="3060700"/>
                    </a:xfrm>
                    <a:prstGeom prst="rect">
                      <a:avLst/>
                    </a:prstGeom>
                    <a:noFill/>
                    <a:ln>
                      <a:noFill/>
                    </a:ln>
                  </pic:spPr>
                </pic:pic>
              </a:graphicData>
            </a:graphic>
          </wp:inline>
        </w:drawing>
      </w:r>
    </w:p>
    <w:p w:rsidR="00AD4612" w:rsidRDefault="00AD4612">
      <w:pPr>
        <w:autoSpaceDE w:val="0"/>
        <w:autoSpaceDN w:val="0"/>
        <w:adjustRightInd w:val="0"/>
      </w:pPr>
    </w:p>
    <w:sectPr w:rsidR="00AD4612">
      <w:headerReference w:type="even" r:id="rId91"/>
      <w:headerReference w:type="default" r:id="rId92"/>
      <w:footerReference w:type="even" r:id="rId93"/>
      <w:footerReference w:type="default" r:id="rId94"/>
      <w:pgSz w:w="13323" w:h="16838"/>
      <w:pgMar w:top="1418" w:right="1361" w:bottom="1418" w:left="1418" w:header="851" w:footer="992" w:gutter="0"/>
      <w:pgNumType w:fmt="numberInDash"/>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6E0" w:rsidRDefault="00EE56E0">
      <w:r>
        <w:separator/>
      </w:r>
    </w:p>
  </w:endnote>
  <w:endnote w:type="continuationSeparator" w:id="0">
    <w:p w:rsidR="00EE56E0" w:rsidRDefault="00EE5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方正仿宋_GBK"/>
    <w:panose1 w:val="02010609030101010101"/>
    <w:charset w:val="86"/>
    <w:family w:val="modern"/>
    <w:pitch w:val="fixed"/>
    <w:sig w:usb0="00000001" w:usb1="080E0000" w:usb2="00000010" w:usb3="00000000" w:csb0="00040000" w:csb1="00000000"/>
  </w:font>
  <w:font w:name="MS Sans Serif">
    <w:altName w:val="DejaVu Math TeX Gyre"/>
    <w:charset w:val="00"/>
    <w:family w:val="swiss"/>
    <w:pitch w:val="default"/>
    <w:sig w:usb0="00000000"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altName w:val="FreeSerif"/>
    <w:panose1 w:val="02040503050406030204"/>
    <w:charset w:val="00"/>
    <w:family w:val="roman"/>
    <w:pitch w:val="variable"/>
    <w:sig w:usb0="E00002FF" w:usb1="400004FF" w:usb2="00000000" w:usb3="00000000" w:csb0="0000019F" w:csb1="00000000"/>
  </w:font>
  <w:font w:name="方正小标宋简体">
    <w:panose1 w:val="03000509000000000000"/>
    <w:charset w:val="86"/>
    <w:family w:val="script"/>
    <w:pitch w:val="fixed"/>
    <w:sig w:usb0="00000001" w:usb1="080E0000" w:usb2="00000010" w:usb3="00000000" w:csb0="00040000" w:csb1="00000000"/>
  </w:font>
  <w:font w:name="仿宋">
    <w:altName w:val="方正仿宋_GBK"/>
    <w:panose1 w:val="02010609060101010101"/>
    <w:charset w:val="86"/>
    <w:family w:val="modern"/>
    <w:pitch w:val="fixed"/>
    <w:sig w:usb0="800002BF" w:usb1="38CF7CFA" w:usb2="00000016" w:usb3="00000000" w:csb0="00040001" w:csb1="00000000"/>
  </w:font>
  <w:font w:name="楷体_GB2312">
    <w:altName w:val="方正楷体_GBK"/>
    <w:panose1 w:val="02010609030101010101"/>
    <w:charset w:val="86"/>
    <w:family w:val="modern"/>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612" w:rsidRDefault="00385841">
    <w:pPr>
      <w:pStyle w:val="ab"/>
      <w:tabs>
        <w:tab w:val="clear" w:pos="8306"/>
        <w:tab w:val="left" w:pos="8406"/>
        <w:tab w:val="left" w:pos="8488"/>
      </w:tabs>
      <w:ind w:right="84"/>
      <w:rPr>
        <w:sz w:val="21"/>
        <w:szCs w:val="21"/>
      </w:rPr>
    </w:pPr>
    <w:r>
      <w:rPr>
        <w:sz w:val="21"/>
        <w:szCs w:val="21"/>
      </w:rPr>
      <w:fldChar w:fldCharType="begin"/>
    </w:r>
    <w:r>
      <w:rPr>
        <w:sz w:val="21"/>
        <w:szCs w:val="21"/>
      </w:rPr>
      <w:instrText xml:space="preserve"> PAGE </w:instrText>
    </w:r>
    <w:r>
      <w:rPr>
        <w:sz w:val="21"/>
        <w:szCs w:val="21"/>
      </w:rPr>
      <w:fldChar w:fldCharType="separate"/>
    </w:r>
    <w:r>
      <w:rPr>
        <w:sz w:val="21"/>
        <w:szCs w:val="21"/>
      </w:rPr>
      <w:t>- 212 -</w:t>
    </w:r>
    <w:r>
      <w:rPr>
        <w:sz w:val="21"/>
        <w:szCs w:val="21"/>
      </w:rPr>
      <w:fldChar w:fldCharType="end"/>
    </w:r>
    <w:r>
      <w:rPr>
        <w:rFonts w:hint="eastAsia"/>
        <w:sz w:val="21"/>
        <w:szCs w:val="21"/>
      </w:rPr>
      <w:t xml:space="preserve">                                                     CCAR</w:t>
    </w:r>
    <w:r>
      <w:rPr>
        <w:rFonts w:hint="eastAsia"/>
        <w:sz w:val="21"/>
        <w:szCs w:val="21"/>
      </w:rPr>
      <w:softHyphen/>
      <w:t>-93TM-R</w:t>
    </w:r>
    <w:r>
      <w:rPr>
        <w:rFonts w:hint="eastAsia"/>
      </w:rPr>
      <w:t>5</w:t>
    </w:r>
    <w:r>
      <w:rPr>
        <w:rFonts w:hint="eastAsia"/>
      </w:rPr>
      <w:t>（</w:t>
    </w:r>
    <w:r>
      <w:rPr>
        <w:rFonts w:hint="eastAsia"/>
      </w:rPr>
      <w:t>V2.01</w:t>
    </w:r>
    <w:r>
      <w:rPr>
        <w:rFonts w:hint="eastAsia"/>
      </w:rPr>
      <w:t>）</w:t>
    </w:r>
  </w:p>
  <w:p w:rsidR="00AD4612" w:rsidRDefault="00385841">
    <w:pPr>
      <w:pStyle w:val="ab"/>
      <w:tabs>
        <w:tab w:val="clear" w:pos="8306"/>
        <w:tab w:val="right" w:pos="8502"/>
      </w:tabs>
      <w:ind w:right="436"/>
    </w:pPr>
    <w:r>
      <w:rPr>
        <w:rStyle w:val="af1"/>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612" w:rsidRDefault="00385841">
    <w:pPr>
      <w:pStyle w:val="ab"/>
      <w:rPr>
        <w:rStyle w:val="af1"/>
        <w:sz w:val="21"/>
        <w:szCs w:val="21"/>
      </w:rPr>
    </w:pPr>
    <w:r>
      <w:rPr>
        <w:noProof/>
        <w:sz w:val="21"/>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D4612" w:rsidRDefault="00385841">
                          <w:pPr>
                            <w:pStyle w:val="ab"/>
                          </w:pPr>
                          <w:r>
                            <w:fldChar w:fldCharType="begin"/>
                          </w:r>
                          <w:r>
                            <w:instrText xml:space="preserve"> PAGE  \* MERGEFORMAT </w:instrText>
                          </w:r>
                          <w:r>
                            <w:fldChar w:fldCharType="separate"/>
                          </w:r>
                          <w:r w:rsidR="00D908ED">
                            <w:rPr>
                              <w:noProof/>
                            </w:rPr>
                            <w:t>- 1 -</w:t>
                          </w:r>
                          <w: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FZrgEAAEADAAAOAAAAZHJzL2Uyb0RvYy54bWysUsFuGyEQvVfKPyDuMWtHqqyV11GrKFWk&#10;Kq2U9AMwC14kYBAQ7/oH0j/oqZfe+13+jgx410maW9QLDDPDm3nzZnU5WEN2MkQNrqHzWUWJdAJa&#10;7bYN/XF/fb6kJCbuWm7AyYbuZaSX67MPq97XcgEdmFYGgiAu1r1vaJeSrxmLopOWxxl46TCoIFie&#10;8Bm2rA28R3Rr2KKqPrIeQusDCBkjeq+OQbou+EpJkb4pFWUipqHYWypnKOcmn2y94vU2cN9pMbbB&#10;39GF5dph0RPUFU+cPAT9BspqESCCSjMBloFSWsjCAdnMq3/Y3HXcy8IFhxP9aUzx/8GK2933QHTb&#10;0AtUynGLGh1+/Tz8/nv480jmeT69jzWm3XlMTMNnGFDnyR/RmWkPKth8IyGCcZz0/jRdOSQi8qfl&#10;YrmsMCQwNj0Qnz1/9yGmLxIsyUZDA8pXpsp3X2M6pk4puZqDa21MkdC4Vw7EzB6Wez/2mK00bIaR&#10;0AbaPfLpUfmGOlxNSsyNw8HmJZmMMBmb0cg1ov/0kLBw6SejHqHGYihTYTSuVN6Dl++S9bz46ycA&#10;AAD//wMAUEsDBBQABgAIAAAAIQAMSvDu1gAAAAUBAAAPAAAAZHJzL2Rvd25yZXYueG1sTI9Ba8Mw&#10;DIXvg/4Ho8Juq9MetpDFKaXQS2/rxmA3N1bjMFsOtpsm/37aGGwXoccTT9+rt5N3YsSY+kAK1qsC&#10;BFIbTE+dgrfXw0MJImVNRrtAqGDGBNtmcVfryoQbveB4yp3gEEqVVmBzHiopU2vR67QKAxJ7lxC9&#10;zixjJ03UNw73Tm6K4lF63RN/sHrAvcX283T1Cp6m94BDwj1+XMY22n4u3XFW6n457Z5BZJzy3zF8&#10;4zM6NMx0DlcySTgFXCT/TPY2Zcny/LvIppb/6ZsvAAAA//8DAFBLAQItABQABgAIAAAAIQC2gziS&#10;/gAAAOEBAAATAAAAAAAAAAAAAAAAAAAAAABbQ29udGVudF9UeXBlc10ueG1sUEsBAi0AFAAGAAgA&#10;AAAhADj9If/WAAAAlAEAAAsAAAAAAAAAAAAAAAAALwEAAF9yZWxzLy5yZWxzUEsBAi0AFAAGAAgA&#10;AAAhAPHAsVmuAQAAQAMAAA4AAAAAAAAAAAAAAAAALgIAAGRycy9lMm9Eb2MueG1sUEsBAi0AFAAG&#10;AAgAAAAhAAxK8O7WAAAABQEAAA8AAAAAAAAAAAAAAAAACAQAAGRycy9kb3ducmV2LnhtbFBLBQYA&#10;AAAABAAEAPMAAAALBQAAAAA=&#10;" filled="f" stroked="f">
              <v:textbox style="mso-fit-shape-to-text:t" inset="0,0,0,0">
                <w:txbxContent>
                  <w:p w:rsidR="00AD4612" w:rsidRDefault="00385841">
                    <w:pPr>
                      <w:pStyle w:val="ab"/>
                    </w:pPr>
                    <w:r>
                      <w:fldChar w:fldCharType="begin"/>
                    </w:r>
                    <w:r>
                      <w:instrText xml:space="preserve"> PAGE  \* MERGEFORMAT </w:instrText>
                    </w:r>
                    <w:r>
                      <w:fldChar w:fldCharType="separate"/>
                    </w:r>
                    <w:r w:rsidR="00D908ED">
                      <w:rPr>
                        <w:noProof/>
                      </w:rPr>
                      <w:t>- 1 -</w:t>
                    </w:r>
                    <w:r>
                      <w:fldChar w:fldCharType="end"/>
                    </w:r>
                  </w:p>
                </w:txbxContent>
              </v:textbox>
              <w10:wrap anchorx="margin"/>
            </v:shape>
          </w:pict>
        </mc:Fallback>
      </mc:AlternateContent>
    </w:r>
  </w:p>
  <w:p w:rsidR="00AD4612" w:rsidRDefault="00AD4612">
    <w:pPr>
      <w:pStyle w:val="ab"/>
      <w:ind w:right="360"/>
      <w:rPr>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6E0" w:rsidRDefault="00EE56E0">
      <w:r>
        <w:separator/>
      </w:r>
    </w:p>
  </w:footnote>
  <w:footnote w:type="continuationSeparator" w:id="0">
    <w:p w:rsidR="00EE56E0" w:rsidRDefault="00EE56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612" w:rsidRDefault="00385841">
    <w:pPr>
      <w:pStyle w:val="ac"/>
      <w:jc w:val="both"/>
    </w:pPr>
    <w:r>
      <w:rPr>
        <w:rFonts w:hint="eastAsia"/>
      </w:rPr>
      <w:t>民用航空空中交通管理规则</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612" w:rsidRDefault="00AD4612">
    <w:pPr>
      <w:tabs>
        <w:tab w:val="center" w:pos="562"/>
      </w:tabs>
      <w:spacing w:line="300" w:lineRule="auto"/>
      <w:ind w:left="10" w:rightChars="11" w:right="23"/>
      <w:jc w:val="left"/>
      <w:rPr>
        <w:rFonts w:ascii="黑体" w:eastAsia="黑体" w:hAnsi="宋体"/>
        <w:kern w:val="0"/>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8E37C"/>
    <w:multiLevelType w:val="singleLevel"/>
    <w:tmpl w:val="0328E37C"/>
    <w:lvl w:ilvl="0">
      <w:start w:val="1"/>
      <w:numFmt w:val="chineseCounting"/>
      <w:suff w:val="space"/>
      <w:lvlText w:val="第%1节"/>
      <w:lvlJc w:val="left"/>
      <w:rPr>
        <w:rFonts w:hint="eastAsia"/>
      </w:rPr>
    </w:lvl>
  </w:abstractNum>
  <w:abstractNum w:abstractNumId="1" w15:restartNumberingAfterBreak="0">
    <w:nsid w:val="6C873D65"/>
    <w:multiLevelType w:val="multilevel"/>
    <w:tmpl w:val="6C873D65"/>
    <w:lvl w:ilvl="0">
      <w:start w:val="1"/>
      <w:numFmt w:val="chineseCountingThousand"/>
      <w:pStyle w:val="1"/>
      <w:suff w:val="nothing"/>
      <w:lvlText w:val="第%1章"/>
      <w:lvlJc w:val="left"/>
      <w:pPr>
        <w:ind w:left="3522" w:firstLine="0"/>
      </w:pPr>
      <w:rPr>
        <w:rFonts w:hint="eastAsia"/>
      </w:rPr>
    </w:lvl>
    <w:lvl w:ilvl="1">
      <w:start w:val="1"/>
      <w:numFmt w:val="chineseCountingThousand"/>
      <w:pStyle w:val="2"/>
      <w:suff w:val="nothing"/>
      <w:lvlText w:val="第%2章 "/>
      <w:lvlJc w:val="left"/>
      <w:pPr>
        <w:ind w:left="1454" w:firstLine="0"/>
      </w:pPr>
      <w:rPr>
        <w:rFonts w:hint="eastAsia"/>
      </w:rPr>
    </w:lvl>
    <w:lvl w:ilvl="2">
      <w:start w:val="1"/>
      <w:numFmt w:val="none"/>
      <w:pStyle w:val="3"/>
      <w:suff w:val="nothing"/>
      <w:lvlText w:val=""/>
      <w:lvlJc w:val="left"/>
      <w:pPr>
        <w:ind w:left="584" w:firstLine="0"/>
      </w:pPr>
      <w:rPr>
        <w:rFonts w:hint="eastAsia"/>
      </w:rPr>
    </w:lvl>
    <w:lvl w:ilvl="3">
      <w:start w:val="1"/>
      <w:numFmt w:val="none"/>
      <w:pStyle w:val="4"/>
      <w:suff w:val="nothing"/>
      <w:lvlText w:val=""/>
      <w:lvlJc w:val="left"/>
      <w:pPr>
        <w:ind w:left="584" w:firstLine="0"/>
      </w:pPr>
      <w:rPr>
        <w:rFonts w:hint="eastAsia"/>
      </w:rPr>
    </w:lvl>
    <w:lvl w:ilvl="4">
      <w:start w:val="1"/>
      <w:numFmt w:val="none"/>
      <w:pStyle w:val="5"/>
      <w:suff w:val="nothing"/>
      <w:lvlText w:val=""/>
      <w:lvlJc w:val="left"/>
      <w:pPr>
        <w:ind w:left="584" w:firstLine="0"/>
      </w:pPr>
      <w:rPr>
        <w:rFonts w:hint="eastAsia"/>
      </w:rPr>
    </w:lvl>
    <w:lvl w:ilvl="5">
      <w:start w:val="1"/>
      <w:numFmt w:val="none"/>
      <w:pStyle w:val="6"/>
      <w:suff w:val="nothing"/>
      <w:lvlText w:val=""/>
      <w:lvlJc w:val="left"/>
      <w:pPr>
        <w:ind w:left="584" w:firstLine="0"/>
      </w:pPr>
      <w:rPr>
        <w:rFonts w:hint="eastAsia"/>
      </w:rPr>
    </w:lvl>
    <w:lvl w:ilvl="6">
      <w:start w:val="1"/>
      <w:numFmt w:val="none"/>
      <w:pStyle w:val="7"/>
      <w:suff w:val="nothing"/>
      <w:lvlText w:val=""/>
      <w:lvlJc w:val="left"/>
      <w:pPr>
        <w:ind w:left="584" w:firstLine="0"/>
      </w:pPr>
      <w:rPr>
        <w:rFonts w:hint="eastAsia"/>
      </w:rPr>
    </w:lvl>
    <w:lvl w:ilvl="7">
      <w:start w:val="1"/>
      <w:numFmt w:val="none"/>
      <w:pStyle w:val="8"/>
      <w:suff w:val="nothing"/>
      <w:lvlText w:val=""/>
      <w:lvlJc w:val="left"/>
      <w:pPr>
        <w:ind w:left="584" w:firstLine="0"/>
      </w:pPr>
      <w:rPr>
        <w:rFonts w:hint="eastAsia"/>
      </w:rPr>
    </w:lvl>
    <w:lvl w:ilvl="8">
      <w:start w:val="1"/>
      <w:numFmt w:val="none"/>
      <w:pStyle w:val="9"/>
      <w:suff w:val="nothing"/>
      <w:lvlText w:val=""/>
      <w:lvlJc w:val="left"/>
      <w:pPr>
        <w:ind w:left="584" w:firstLine="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3MDNmZmVkZGFmMTIwZjU5YmU5NTFkZjEwY2JjOTAifQ=="/>
  </w:docVars>
  <w:rsids>
    <w:rsidRoot w:val="00A703B2"/>
    <w:rsid w:val="9ABE2072"/>
    <w:rsid w:val="B75EF5AD"/>
    <w:rsid w:val="B7B769BF"/>
    <w:rsid w:val="BC5F28B5"/>
    <w:rsid w:val="BDEF73B0"/>
    <w:rsid w:val="CBF6C98D"/>
    <w:rsid w:val="CEFAA13B"/>
    <w:rsid w:val="D71BD1BC"/>
    <w:rsid w:val="DB67112A"/>
    <w:rsid w:val="DBBA272A"/>
    <w:rsid w:val="DF2F522B"/>
    <w:rsid w:val="EFD5F43B"/>
    <w:rsid w:val="EFF8C62E"/>
    <w:rsid w:val="F3BBCEB1"/>
    <w:rsid w:val="F7ED650D"/>
    <w:rsid w:val="F7FE87F1"/>
    <w:rsid w:val="FAFD645C"/>
    <w:rsid w:val="FBBF6ADA"/>
    <w:rsid w:val="FBDBB0B3"/>
    <w:rsid w:val="FBFB8108"/>
    <w:rsid w:val="FDFF7531"/>
    <w:rsid w:val="FED60CB1"/>
    <w:rsid w:val="FEDE1E47"/>
    <w:rsid w:val="FEFF5695"/>
    <w:rsid w:val="FF8B73AF"/>
    <w:rsid w:val="FFF39B79"/>
    <w:rsid w:val="FFF75F23"/>
    <w:rsid w:val="00004EF6"/>
    <w:rsid w:val="0000682B"/>
    <w:rsid w:val="00007A32"/>
    <w:rsid w:val="000103AF"/>
    <w:rsid w:val="000116E9"/>
    <w:rsid w:val="00012417"/>
    <w:rsid w:val="000125A3"/>
    <w:rsid w:val="00012766"/>
    <w:rsid w:val="00012E30"/>
    <w:rsid w:val="00013284"/>
    <w:rsid w:val="00013B3C"/>
    <w:rsid w:val="000148B9"/>
    <w:rsid w:val="00014FF5"/>
    <w:rsid w:val="000151EF"/>
    <w:rsid w:val="00015304"/>
    <w:rsid w:val="0001560C"/>
    <w:rsid w:val="000170AC"/>
    <w:rsid w:val="00017D23"/>
    <w:rsid w:val="00020289"/>
    <w:rsid w:val="000208FE"/>
    <w:rsid w:val="00022454"/>
    <w:rsid w:val="0002393B"/>
    <w:rsid w:val="00023ACD"/>
    <w:rsid w:val="00023D79"/>
    <w:rsid w:val="0002457A"/>
    <w:rsid w:val="00025E08"/>
    <w:rsid w:val="00026625"/>
    <w:rsid w:val="00026F94"/>
    <w:rsid w:val="0003063A"/>
    <w:rsid w:val="00031B6D"/>
    <w:rsid w:val="0003637E"/>
    <w:rsid w:val="0003778A"/>
    <w:rsid w:val="00040D1F"/>
    <w:rsid w:val="00040DD8"/>
    <w:rsid w:val="0004244E"/>
    <w:rsid w:val="0004254C"/>
    <w:rsid w:val="000425B4"/>
    <w:rsid w:val="00043C1C"/>
    <w:rsid w:val="00045AF3"/>
    <w:rsid w:val="00046EE7"/>
    <w:rsid w:val="00046FED"/>
    <w:rsid w:val="0004796A"/>
    <w:rsid w:val="000509BF"/>
    <w:rsid w:val="0005108B"/>
    <w:rsid w:val="00051225"/>
    <w:rsid w:val="00051C59"/>
    <w:rsid w:val="00052882"/>
    <w:rsid w:val="0005676F"/>
    <w:rsid w:val="00056813"/>
    <w:rsid w:val="00061B51"/>
    <w:rsid w:val="00062C89"/>
    <w:rsid w:val="00063542"/>
    <w:rsid w:val="000637BD"/>
    <w:rsid w:val="000645D3"/>
    <w:rsid w:val="00066217"/>
    <w:rsid w:val="00066D70"/>
    <w:rsid w:val="00067777"/>
    <w:rsid w:val="00070A00"/>
    <w:rsid w:val="00070B43"/>
    <w:rsid w:val="00071F88"/>
    <w:rsid w:val="00071FDF"/>
    <w:rsid w:val="000720AE"/>
    <w:rsid w:val="000721A8"/>
    <w:rsid w:val="00072391"/>
    <w:rsid w:val="000739A3"/>
    <w:rsid w:val="00077364"/>
    <w:rsid w:val="00080444"/>
    <w:rsid w:val="0008113F"/>
    <w:rsid w:val="000816CA"/>
    <w:rsid w:val="00081823"/>
    <w:rsid w:val="00081EA1"/>
    <w:rsid w:val="000827D5"/>
    <w:rsid w:val="00082FBB"/>
    <w:rsid w:val="0008343A"/>
    <w:rsid w:val="0008415A"/>
    <w:rsid w:val="000845B3"/>
    <w:rsid w:val="00085820"/>
    <w:rsid w:val="000868E0"/>
    <w:rsid w:val="00086DFE"/>
    <w:rsid w:val="00090673"/>
    <w:rsid w:val="00091122"/>
    <w:rsid w:val="00091EB5"/>
    <w:rsid w:val="0009326B"/>
    <w:rsid w:val="00093516"/>
    <w:rsid w:val="00093EBF"/>
    <w:rsid w:val="00094E19"/>
    <w:rsid w:val="000957B3"/>
    <w:rsid w:val="00095F78"/>
    <w:rsid w:val="0009684F"/>
    <w:rsid w:val="0009731C"/>
    <w:rsid w:val="000A098C"/>
    <w:rsid w:val="000A174C"/>
    <w:rsid w:val="000A2786"/>
    <w:rsid w:val="000A3BF3"/>
    <w:rsid w:val="000A560E"/>
    <w:rsid w:val="000A5D98"/>
    <w:rsid w:val="000A6157"/>
    <w:rsid w:val="000B0110"/>
    <w:rsid w:val="000B1844"/>
    <w:rsid w:val="000B2EFA"/>
    <w:rsid w:val="000B34DD"/>
    <w:rsid w:val="000B4B56"/>
    <w:rsid w:val="000B607B"/>
    <w:rsid w:val="000B7800"/>
    <w:rsid w:val="000C0144"/>
    <w:rsid w:val="000C203B"/>
    <w:rsid w:val="000C305B"/>
    <w:rsid w:val="000C5A10"/>
    <w:rsid w:val="000C5A94"/>
    <w:rsid w:val="000C6CC5"/>
    <w:rsid w:val="000D06BB"/>
    <w:rsid w:val="000D17C3"/>
    <w:rsid w:val="000D2F4C"/>
    <w:rsid w:val="000D726B"/>
    <w:rsid w:val="000E043A"/>
    <w:rsid w:val="000E1AE2"/>
    <w:rsid w:val="000E1F7C"/>
    <w:rsid w:val="000E2063"/>
    <w:rsid w:val="000E557C"/>
    <w:rsid w:val="000E5D11"/>
    <w:rsid w:val="000E65FD"/>
    <w:rsid w:val="000E6647"/>
    <w:rsid w:val="000E7123"/>
    <w:rsid w:val="000F31C5"/>
    <w:rsid w:val="000F3DA4"/>
    <w:rsid w:val="000F3EA8"/>
    <w:rsid w:val="000F458C"/>
    <w:rsid w:val="000F6F94"/>
    <w:rsid w:val="000F7358"/>
    <w:rsid w:val="000F7B50"/>
    <w:rsid w:val="001001E7"/>
    <w:rsid w:val="00101F93"/>
    <w:rsid w:val="00102469"/>
    <w:rsid w:val="001031A9"/>
    <w:rsid w:val="0010375D"/>
    <w:rsid w:val="00103F4C"/>
    <w:rsid w:val="001046AB"/>
    <w:rsid w:val="0010483B"/>
    <w:rsid w:val="00104F4E"/>
    <w:rsid w:val="00105113"/>
    <w:rsid w:val="0010607B"/>
    <w:rsid w:val="0010749C"/>
    <w:rsid w:val="00107B7B"/>
    <w:rsid w:val="001107E6"/>
    <w:rsid w:val="001109A0"/>
    <w:rsid w:val="00110D7E"/>
    <w:rsid w:val="00111F0F"/>
    <w:rsid w:val="00113D32"/>
    <w:rsid w:val="00113D8F"/>
    <w:rsid w:val="001158F4"/>
    <w:rsid w:val="00115D26"/>
    <w:rsid w:val="0011630F"/>
    <w:rsid w:val="00117E69"/>
    <w:rsid w:val="00120B25"/>
    <w:rsid w:val="00120E34"/>
    <w:rsid w:val="001222D2"/>
    <w:rsid w:val="0012452A"/>
    <w:rsid w:val="0012577C"/>
    <w:rsid w:val="00125973"/>
    <w:rsid w:val="00125D37"/>
    <w:rsid w:val="00126BFB"/>
    <w:rsid w:val="001317C6"/>
    <w:rsid w:val="00131CB9"/>
    <w:rsid w:val="001330A4"/>
    <w:rsid w:val="00135D1D"/>
    <w:rsid w:val="0013664D"/>
    <w:rsid w:val="001375EF"/>
    <w:rsid w:val="00137B1B"/>
    <w:rsid w:val="001403F4"/>
    <w:rsid w:val="00142B1E"/>
    <w:rsid w:val="001433EE"/>
    <w:rsid w:val="00144FCA"/>
    <w:rsid w:val="00145362"/>
    <w:rsid w:val="00145741"/>
    <w:rsid w:val="0014586D"/>
    <w:rsid w:val="00145DD4"/>
    <w:rsid w:val="00146F99"/>
    <w:rsid w:val="0014735A"/>
    <w:rsid w:val="00147EA4"/>
    <w:rsid w:val="00150854"/>
    <w:rsid w:val="0015102A"/>
    <w:rsid w:val="00152B8B"/>
    <w:rsid w:val="00153358"/>
    <w:rsid w:val="0015342A"/>
    <w:rsid w:val="0015380E"/>
    <w:rsid w:val="00154E8C"/>
    <w:rsid w:val="00155911"/>
    <w:rsid w:val="0015598C"/>
    <w:rsid w:val="00155E9E"/>
    <w:rsid w:val="001572CF"/>
    <w:rsid w:val="001609D0"/>
    <w:rsid w:val="00161794"/>
    <w:rsid w:val="001640B2"/>
    <w:rsid w:val="001641EF"/>
    <w:rsid w:val="001660EE"/>
    <w:rsid w:val="0017026F"/>
    <w:rsid w:val="00170678"/>
    <w:rsid w:val="00170D0F"/>
    <w:rsid w:val="00172455"/>
    <w:rsid w:val="0017471D"/>
    <w:rsid w:val="00175447"/>
    <w:rsid w:val="00175A4C"/>
    <w:rsid w:val="0017663A"/>
    <w:rsid w:val="001773D1"/>
    <w:rsid w:val="00177668"/>
    <w:rsid w:val="001779F0"/>
    <w:rsid w:val="00181D70"/>
    <w:rsid w:val="00182E96"/>
    <w:rsid w:val="001842B2"/>
    <w:rsid w:val="00184A3E"/>
    <w:rsid w:val="00185E4F"/>
    <w:rsid w:val="001862B1"/>
    <w:rsid w:val="00186614"/>
    <w:rsid w:val="0019146E"/>
    <w:rsid w:val="00191ADB"/>
    <w:rsid w:val="00192028"/>
    <w:rsid w:val="00194D5B"/>
    <w:rsid w:val="001959CB"/>
    <w:rsid w:val="00195B56"/>
    <w:rsid w:val="00197815"/>
    <w:rsid w:val="001A18C0"/>
    <w:rsid w:val="001A2F21"/>
    <w:rsid w:val="001A30C0"/>
    <w:rsid w:val="001A347B"/>
    <w:rsid w:val="001A390B"/>
    <w:rsid w:val="001A3E90"/>
    <w:rsid w:val="001A42D3"/>
    <w:rsid w:val="001A5552"/>
    <w:rsid w:val="001A57FB"/>
    <w:rsid w:val="001A67EE"/>
    <w:rsid w:val="001A773C"/>
    <w:rsid w:val="001A7A33"/>
    <w:rsid w:val="001A7E7F"/>
    <w:rsid w:val="001B010D"/>
    <w:rsid w:val="001B0512"/>
    <w:rsid w:val="001B0B0A"/>
    <w:rsid w:val="001B1223"/>
    <w:rsid w:val="001B1849"/>
    <w:rsid w:val="001B1A18"/>
    <w:rsid w:val="001B1D25"/>
    <w:rsid w:val="001B20C7"/>
    <w:rsid w:val="001B2482"/>
    <w:rsid w:val="001B2703"/>
    <w:rsid w:val="001B3CED"/>
    <w:rsid w:val="001B78F2"/>
    <w:rsid w:val="001C0142"/>
    <w:rsid w:val="001C0BE9"/>
    <w:rsid w:val="001C3A45"/>
    <w:rsid w:val="001C420A"/>
    <w:rsid w:val="001C7D73"/>
    <w:rsid w:val="001D0118"/>
    <w:rsid w:val="001D0C99"/>
    <w:rsid w:val="001D0F03"/>
    <w:rsid w:val="001D200C"/>
    <w:rsid w:val="001D3939"/>
    <w:rsid w:val="001D3CA9"/>
    <w:rsid w:val="001D5835"/>
    <w:rsid w:val="001D65B5"/>
    <w:rsid w:val="001D6D14"/>
    <w:rsid w:val="001E228D"/>
    <w:rsid w:val="001E2814"/>
    <w:rsid w:val="001E4693"/>
    <w:rsid w:val="001E46E3"/>
    <w:rsid w:val="001E582D"/>
    <w:rsid w:val="001F27D9"/>
    <w:rsid w:val="001F3374"/>
    <w:rsid w:val="001F41EA"/>
    <w:rsid w:val="001F42DC"/>
    <w:rsid w:val="001F4F04"/>
    <w:rsid w:val="001F586B"/>
    <w:rsid w:val="001F795C"/>
    <w:rsid w:val="00200193"/>
    <w:rsid w:val="002003AA"/>
    <w:rsid w:val="00200975"/>
    <w:rsid w:val="00202924"/>
    <w:rsid w:val="00203651"/>
    <w:rsid w:val="00203EA0"/>
    <w:rsid w:val="0020479C"/>
    <w:rsid w:val="00205650"/>
    <w:rsid w:val="00205F0D"/>
    <w:rsid w:val="00206ADF"/>
    <w:rsid w:val="00206C42"/>
    <w:rsid w:val="00207C27"/>
    <w:rsid w:val="002105E3"/>
    <w:rsid w:val="002109C1"/>
    <w:rsid w:val="002109FA"/>
    <w:rsid w:val="00210FB9"/>
    <w:rsid w:val="00211AB7"/>
    <w:rsid w:val="00212FFA"/>
    <w:rsid w:val="002142F5"/>
    <w:rsid w:val="00214347"/>
    <w:rsid w:val="002166D1"/>
    <w:rsid w:val="00217370"/>
    <w:rsid w:val="002174C5"/>
    <w:rsid w:val="00217DF6"/>
    <w:rsid w:val="00217F5E"/>
    <w:rsid w:val="00221664"/>
    <w:rsid w:val="00221886"/>
    <w:rsid w:val="002225F5"/>
    <w:rsid w:val="00223801"/>
    <w:rsid w:val="002239EE"/>
    <w:rsid w:val="00223F19"/>
    <w:rsid w:val="00225781"/>
    <w:rsid w:val="002276DC"/>
    <w:rsid w:val="00227A77"/>
    <w:rsid w:val="0023072F"/>
    <w:rsid w:val="00231554"/>
    <w:rsid w:val="002329FE"/>
    <w:rsid w:val="00234614"/>
    <w:rsid w:val="00234F19"/>
    <w:rsid w:val="0023583A"/>
    <w:rsid w:val="0023682E"/>
    <w:rsid w:val="002375C0"/>
    <w:rsid w:val="00237DD8"/>
    <w:rsid w:val="0024011D"/>
    <w:rsid w:val="002413A3"/>
    <w:rsid w:val="0024209F"/>
    <w:rsid w:val="00242A06"/>
    <w:rsid w:val="0024359B"/>
    <w:rsid w:val="00244702"/>
    <w:rsid w:val="00245557"/>
    <w:rsid w:val="00246D35"/>
    <w:rsid w:val="00246E91"/>
    <w:rsid w:val="00247845"/>
    <w:rsid w:val="00250EF1"/>
    <w:rsid w:val="002559F1"/>
    <w:rsid w:val="002561D1"/>
    <w:rsid w:val="00256E8B"/>
    <w:rsid w:val="00260030"/>
    <w:rsid w:val="002602FD"/>
    <w:rsid w:val="00260461"/>
    <w:rsid w:val="00260D62"/>
    <w:rsid w:val="00260E6F"/>
    <w:rsid w:val="002615B8"/>
    <w:rsid w:val="00263879"/>
    <w:rsid w:val="00263B41"/>
    <w:rsid w:val="002646B1"/>
    <w:rsid w:val="002648D8"/>
    <w:rsid w:val="002674D9"/>
    <w:rsid w:val="00267CDC"/>
    <w:rsid w:val="00271EF7"/>
    <w:rsid w:val="002728B2"/>
    <w:rsid w:val="002744C4"/>
    <w:rsid w:val="00274C5E"/>
    <w:rsid w:val="00275B53"/>
    <w:rsid w:val="00275C0C"/>
    <w:rsid w:val="00275C81"/>
    <w:rsid w:val="002767D6"/>
    <w:rsid w:val="0027694A"/>
    <w:rsid w:val="00276A0E"/>
    <w:rsid w:val="0028046E"/>
    <w:rsid w:val="00280AEE"/>
    <w:rsid w:val="00280B1A"/>
    <w:rsid w:val="00280F12"/>
    <w:rsid w:val="00285510"/>
    <w:rsid w:val="00286547"/>
    <w:rsid w:val="002878EB"/>
    <w:rsid w:val="002908F4"/>
    <w:rsid w:val="002946D9"/>
    <w:rsid w:val="00295102"/>
    <w:rsid w:val="00296567"/>
    <w:rsid w:val="00296A7D"/>
    <w:rsid w:val="00297637"/>
    <w:rsid w:val="002A5395"/>
    <w:rsid w:val="002A76C6"/>
    <w:rsid w:val="002A7D37"/>
    <w:rsid w:val="002B0E31"/>
    <w:rsid w:val="002B0F79"/>
    <w:rsid w:val="002B13B9"/>
    <w:rsid w:val="002B1E05"/>
    <w:rsid w:val="002B4C53"/>
    <w:rsid w:val="002B50ED"/>
    <w:rsid w:val="002B5D73"/>
    <w:rsid w:val="002B6186"/>
    <w:rsid w:val="002B6473"/>
    <w:rsid w:val="002B71A3"/>
    <w:rsid w:val="002B77EC"/>
    <w:rsid w:val="002C06B1"/>
    <w:rsid w:val="002C1AFA"/>
    <w:rsid w:val="002C2308"/>
    <w:rsid w:val="002C3646"/>
    <w:rsid w:val="002C4108"/>
    <w:rsid w:val="002C4F96"/>
    <w:rsid w:val="002C5A86"/>
    <w:rsid w:val="002C6BDE"/>
    <w:rsid w:val="002D0CFB"/>
    <w:rsid w:val="002D0F6C"/>
    <w:rsid w:val="002D1A0E"/>
    <w:rsid w:val="002D4741"/>
    <w:rsid w:val="002D7383"/>
    <w:rsid w:val="002D73B8"/>
    <w:rsid w:val="002D7851"/>
    <w:rsid w:val="002E14AB"/>
    <w:rsid w:val="002E1C5B"/>
    <w:rsid w:val="002E23C3"/>
    <w:rsid w:val="002E2BC1"/>
    <w:rsid w:val="002E42EA"/>
    <w:rsid w:val="002F4F67"/>
    <w:rsid w:val="002F5BEB"/>
    <w:rsid w:val="002F669B"/>
    <w:rsid w:val="002F6BC1"/>
    <w:rsid w:val="00300132"/>
    <w:rsid w:val="003007F4"/>
    <w:rsid w:val="00300892"/>
    <w:rsid w:val="00301864"/>
    <w:rsid w:val="003028AE"/>
    <w:rsid w:val="00304A8B"/>
    <w:rsid w:val="00306C7D"/>
    <w:rsid w:val="00307D73"/>
    <w:rsid w:val="00310C94"/>
    <w:rsid w:val="0031127C"/>
    <w:rsid w:val="00315538"/>
    <w:rsid w:val="00315979"/>
    <w:rsid w:val="00315EB1"/>
    <w:rsid w:val="003166C0"/>
    <w:rsid w:val="0031692F"/>
    <w:rsid w:val="00316A82"/>
    <w:rsid w:val="00317F1E"/>
    <w:rsid w:val="00321034"/>
    <w:rsid w:val="00321EB2"/>
    <w:rsid w:val="003221E1"/>
    <w:rsid w:val="00324A24"/>
    <w:rsid w:val="003258C6"/>
    <w:rsid w:val="00327761"/>
    <w:rsid w:val="0033140E"/>
    <w:rsid w:val="00332253"/>
    <w:rsid w:val="0033421F"/>
    <w:rsid w:val="00334C97"/>
    <w:rsid w:val="003357E7"/>
    <w:rsid w:val="00336984"/>
    <w:rsid w:val="00337413"/>
    <w:rsid w:val="00337502"/>
    <w:rsid w:val="00337555"/>
    <w:rsid w:val="003407D7"/>
    <w:rsid w:val="00341ED3"/>
    <w:rsid w:val="003430FB"/>
    <w:rsid w:val="00343C69"/>
    <w:rsid w:val="00344728"/>
    <w:rsid w:val="0035035C"/>
    <w:rsid w:val="00351190"/>
    <w:rsid w:val="00352779"/>
    <w:rsid w:val="0035294E"/>
    <w:rsid w:val="00352D0A"/>
    <w:rsid w:val="00352E8C"/>
    <w:rsid w:val="0035307E"/>
    <w:rsid w:val="00353D9C"/>
    <w:rsid w:val="00353F53"/>
    <w:rsid w:val="00353FB6"/>
    <w:rsid w:val="00354E62"/>
    <w:rsid w:val="00356942"/>
    <w:rsid w:val="003604F6"/>
    <w:rsid w:val="00362207"/>
    <w:rsid w:val="00362B43"/>
    <w:rsid w:val="003635D6"/>
    <w:rsid w:val="0036373F"/>
    <w:rsid w:val="00363D19"/>
    <w:rsid w:val="00364A44"/>
    <w:rsid w:val="003654F5"/>
    <w:rsid w:val="00366D28"/>
    <w:rsid w:val="003672F7"/>
    <w:rsid w:val="003676BE"/>
    <w:rsid w:val="00367705"/>
    <w:rsid w:val="00370790"/>
    <w:rsid w:val="00370B97"/>
    <w:rsid w:val="00370FB8"/>
    <w:rsid w:val="0037165E"/>
    <w:rsid w:val="003745FA"/>
    <w:rsid w:val="00374A9E"/>
    <w:rsid w:val="003750D2"/>
    <w:rsid w:val="0037564E"/>
    <w:rsid w:val="00375C4D"/>
    <w:rsid w:val="0037752D"/>
    <w:rsid w:val="00380F1C"/>
    <w:rsid w:val="00381A02"/>
    <w:rsid w:val="00384C8C"/>
    <w:rsid w:val="00385841"/>
    <w:rsid w:val="0038700B"/>
    <w:rsid w:val="00387AA8"/>
    <w:rsid w:val="00387E68"/>
    <w:rsid w:val="00392D04"/>
    <w:rsid w:val="00393DE2"/>
    <w:rsid w:val="003943AF"/>
    <w:rsid w:val="003A1EC8"/>
    <w:rsid w:val="003A3B3B"/>
    <w:rsid w:val="003A4217"/>
    <w:rsid w:val="003A54E0"/>
    <w:rsid w:val="003A571A"/>
    <w:rsid w:val="003A6165"/>
    <w:rsid w:val="003A6281"/>
    <w:rsid w:val="003B04AC"/>
    <w:rsid w:val="003B3EAA"/>
    <w:rsid w:val="003B50DB"/>
    <w:rsid w:val="003B5496"/>
    <w:rsid w:val="003B5593"/>
    <w:rsid w:val="003B7C50"/>
    <w:rsid w:val="003C09DD"/>
    <w:rsid w:val="003C251F"/>
    <w:rsid w:val="003C4878"/>
    <w:rsid w:val="003C4EA8"/>
    <w:rsid w:val="003C5611"/>
    <w:rsid w:val="003C6112"/>
    <w:rsid w:val="003C6557"/>
    <w:rsid w:val="003C6AA6"/>
    <w:rsid w:val="003C7D40"/>
    <w:rsid w:val="003D02A1"/>
    <w:rsid w:val="003D03A6"/>
    <w:rsid w:val="003D05E8"/>
    <w:rsid w:val="003D0ED7"/>
    <w:rsid w:val="003D0FF5"/>
    <w:rsid w:val="003D12B8"/>
    <w:rsid w:val="003D19D3"/>
    <w:rsid w:val="003D2012"/>
    <w:rsid w:val="003D2D39"/>
    <w:rsid w:val="003D3885"/>
    <w:rsid w:val="003D5B03"/>
    <w:rsid w:val="003D6193"/>
    <w:rsid w:val="003D6525"/>
    <w:rsid w:val="003E0516"/>
    <w:rsid w:val="003E0998"/>
    <w:rsid w:val="003E3386"/>
    <w:rsid w:val="003E4855"/>
    <w:rsid w:val="003E69AC"/>
    <w:rsid w:val="003E6DAB"/>
    <w:rsid w:val="003F04AF"/>
    <w:rsid w:val="003F19D5"/>
    <w:rsid w:val="003F4B29"/>
    <w:rsid w:val="003F557A"/>
    <w:rsid w:val="003F5D1F"/>
    <w:rsid w:val="003F6028"/>
    <w:rsid w:val="003F670E"/>
    <w:rsid w:val="00400598"/>
    <w:rsid w:val="004040E6"/>
    <w:rsid w:val="00404A4B"/>
    <w:rsid w:val="00405D85"/>
    <w:rsid w:val="00405F7E"/>
    <w:rsid w:val="00406ACA"/>
    <w:rsid w:val="0040790D"/>
    <w:rsid w:val="004108D3"/>
    <w:rsid w:val="00411AE8"/>
    <w:rsid w:val="0041266C"/>
    <w:rsid w:val="004135F7"/>
    <w:rsid w:val="004146C8"/>
    <w:rsid w:val="00417D59"/>
    <w:rsid w:val="004204C1"/>
    <w:rsid w:val="00420BDC"/>
    <w:rsid w:val="00421389"/>
    <w:rsid w:val="004222A9"/>
    <w:rsid w:val="00422496"/>
    <w:rsid w:val="00422729"/>
    <w:rsid w:val="00423C97"/>
    <w:rsid w:val="0042467B"/>
    <w:rsid w:val="0042477E"/>
    <w:rsid w:val="00426D10"/>
    <w:rsid w:val="00427EB7"/>
    <w:rsid w:val="004317C7"/>
    <w:rsid w:val="00431F3B"/>
    <w:rsid w:val="004329D2"/>
    <w:rsid w:val="00433928"/>
    <w:rsid w:val="0043473A"/>
    <w:rsid w:val="004350B4"/>
    <w:rsid w:val="0043569F"/>
    <w:rsid w:val="00436DDC"/>
    <w:rsid w:val="00437CAF"/>
    <w:rsid w:val="00440E17"/>
    <w:rsid w:val="00441D23"/>
    <w:rsid w:val="0044459B"/>
    <w:rsid w:val="0044498D"/>
    <w:rsid w:val="00444C57"/>
    <w:rsid w:val="00447FC6"/>
    <w:rsid w:val="004501CD"/>
    <w:rsid w:val="0045062E"/>
    <w:rsid w:val="004507E3"/>
    <w:rsid w:val="00451559"/>
    <w:rsid w:val="004529C7"/>
    <w:rsid w:val="00452B49"/>
    <w:rsid w:val="00452FA1"/>
    <w:rsid w:val="00453536"/>
    <w:rsid w:val="00455041"/>
    <w:rsid w:val="00456ADD"/>
    <w:rsid w:val="00456F5E"/>
    <w:rsid w:val="00461B36"/>
    <w:rsid w:val="00461C68"/>
    <w:rsid w:val="00463B25"/>
    <w:rsid w:val="00463C48"/>
    <w:rsid w:val="00463C4C"/>
    <w:rsid w:val="00464F84"/>
    <w:rsid w:val="00465C40"/>
    <w:rsid w:val="00466098"/>
    <w:rsid w:val="0046712B"/>
    <w:rsid w:val="0046734A"/>
    <w:rsid w:val="004675CD"/>
    <w:rsid w:val="00467675"/>
    <w:rsid w:val="0047007D"/>
    <w:rsid w:val="004708CC"/>
    <w:rsid w:val="00471B09"/>
    <w:rsid w:val="00471E5D"/>
    <w:rsid w:val="0047476E"/>
    <w:rsid w:val="00474830"/>
    <w:rsid w:val="004769E7"/>
    <w:rsid w:val="00477490"/>
    <w:rsid w:val="004776CA"/>
    <w:rsid w:val="00477E3D"/>
    <w:rsid w:val="00480316"/>
    <w:rsid w:val="00480C08"/>
    <w:rsid w:val="00481E35"/>
    <w:rsid w:val="0048393C"/>
    <w:rsid w:val="004843A5"/>
    <w:rsid w:val="00484F7F"/>
    <w:rsid w:val="004850AA"/>
    <w:rsid w:val="00485AA8"/>
    <w:rsid w:val="004871EC"/>
    <w:rsid w:val="0049199C"/>
    <w:rsid w:val="00492E05"/>
    <w:rsid w:val="004968CD"/>
    <w:rsid w:val="00497A4A"/>
    <w:rsid w:val="004A11CB"/>
    <w:rsid w:val="004A134B"/>
    <w:rsid w:val="004A23AA"/>
    <w:rsid w:val="004A4D19"/>
    <w:rsid w:val="004A4E0F"/>
    <w:rsid w:val="004A5047"/>
    <w:rsid w:val="004A54A3"/>
    <w:rsid w:val="004A76F4"/>
    <w:rsid w:val="004A7A5E"/>
    <w:rsid w:val="004B0B52"/>
    <w:rsid w:val="004B0CBD"/>
    <w:rsid w:val="004B0EC1"/>
    <w:rsid w:val="004B3700"/>
    <w:rsid w:val="004B386D"/>
    <w:rsid w:val="004B3EC0"/>
    <w:rsid w:val="004B463B"/>
    <w:rsid w:val="004B4889"/>
    <w:rsid w:val="004B5297"/>
    <w:rsid w:val="004B64DD"/>
    <w:rsid w:val="004C0578"/>
    <w:rsid w:val="004C32F2"/>
    <w:rsid w:val="004C4E1D"/>
    <w:rsid w:val="004C5C47"/>
    <w:rsid w:val="004C7D32"/>
    <w:rsid w:val="004D03F2"/>
    <w:rsid w:val="004D0C15"/>
    <w:rsid w:val="004D1C11"/>
    <w:rsid w:val="004D1DBB"/>
    <w:rsid w:val="004D41CF"/>
    <w:rsid w:val="004D485E"/>
    <w:rsid w:val="004D4F2E"/>
    <w:rsid w:val="004D6AC1"/>
    <w:rsid w:val="004D6CC8"/>
    <w:rsid w:val="004D7A19"/>
    <w:rsid w:val="004E15A7"/>
    <w:rsid w:val="004E19D9"/>
    <w:rsid w:val="004E458C"/>
    <w:rsid w:val="004E5CF6"/>
    <w:rsid w:val="004F06F9"/>
    <w:rsid w:val="004F0AC7"/>
    <w:rsid w:val="004F12E0"/>
    <w:rsid w:val="004F19E0"/>
    <w:rsid w:val="004F23A8"/>
    <w:rsid w:val="004F3409"/>
    <w:rsid w:val="004F3863"/>
    <w:rsid w:val="004F4A66"/>
    <w:rsid w:val="004F4A95"/>
    <w:rsid w:val="004F63BB"/>
    <w:rsid w:val="004F67EA"/>
    <w:rsid w:val="004F76A6"/>
    <w:rsid w:val="00500216"/>
    <w:rsid w:val="005013B1"/>
    <w:rsid w:val="005016D6"/>
    <w:rsid w:val="0050197A"/>
    <w:rsid w:val="005025B8"/>
    <w:rsid w:val="0050352D"/>
    <w:rsid w:val="00503B41"/>
    <w:rsid w:val="00505172"/>
    <w:rsid w:val="00505716"/>
    <w:rsid w:val="00507272"/>
    <w:rsid w:val="0050754E"/>
    <w:rsid w:val="00511A2F"/>
    <w:rsid w:val="005124A4"/>
    <w:rsid w:val="00512902"/>
    <w:rsid w:val="00512995"/>
    <w:rsid w:val="00514232"/>
    <w:rsid w:val="005145DA"/>
    <w:rsid w:val="005149B9"/>
    <w:rsid w:val="00515E71"/>
    <w:rsid w:val="005163C8"/>
    <w:rsid w:val="00516D2B"/>
    <w:rsid w:val="00516DB5"/>
    <w:rsid w:val="005172AF"/>
    <w:rsid w:val="005178B6"/>
    <w:rsid w:val="0052271F"/>
    <w:rsid w:val="005229A3"/>
    <w:rsid w:val="00523481"/>
    <w:rsid w:val="00525C7E"/>
    <w:rsid w:val="005263C6"/>
    <w:rsid w:val="005265B2"/>
    <w:rsid w:val="00526A6A"/>
    <w:rsid w:val="00527408"/>
    <w:rsid w:val="00531148"/>
    <w:rsid w:val="00531A2E"/>
    <w:rsid w:val="005327F7"/>
    <w:rsid w:val="00532F3A"/>
    <w:rsid w:val="00533FF9"/>
    <w:rsid w:val="005341A3"/>
    <w:rsid w:val="00534C7C"/>
    <w:rsid w:val="00535880"/>
    <w:rsid w:val="00535931"/>
    <w:rsid w:val="00537CF1"/>
    <w:rsid w:val="0054114F"/>
    <w:rsid w:val="00542469"/>
    <w:rsid w:val="00543A13"/>
    <w:rsid w:val="00545A25"/>
    <w:rsid w:val="0054618F"/>
    <w:rsid w:val="00546ED1"/>
    <w:rsid w:val="005529B6"/>
    <w:rsid w:val="00552DFE"/>
    <w:rsid w:val="00553BC9"/>
    <w:rsid w:val="005542E6"/>
    <w:rsid w:val="005545DA"/>
    <w:rsid w:val="00557DC7"/>
    <w:rsid w:val="0056023D"/>
    <w:rsid w:val="0056056C"/>
    <w:rsid w:val="00561098"/>
    <w:rsid w:val="005623A8"/>
    <w:rsid w:val="00562F9A"/>
    <w:rsid w:val="00563493"/>
    <w:rsid w:val="00563612"/>
    <w:rsid w:val="005638EC"/>
    <w:rsid w:val="0056437F"/>
    <w:rsid w:val="005645DC"/>
    <w:rsid w:val="00564626"/>
    <w:rsid w:val="00564A7D"/>
    <w:rsid w:val="00565123"/>
    <w:rsid w:val="00565BDA"/>
    <w:rsid w:val="00566874"/>
    <w:rsid w:val="00567350"/>
    <w:rsid w:val="005675DC"/>
    <w:rsid w:val="00572233"/>
    <w:rsid w:val="00573B75"/>
    <w:rsid w:val="00574206"/>
    <w:rsid w:val="00584B2F"/>
    <w:rsid w:val="00584FBA"/>
    <w:rsid w:val="00585A82"/>
    <w:rsid w:val="00586120"/>
    <w:rsid w:val="005861AE"/>
    <w:rsid w:val="0058629B"/>
    <w:rsid w:val="005866BD"/>
    <w:rsid w:val="0058755B"/>
    <w:rsid w:val="00590C08"/>
    <w:rsid w:val="00590CB9"/>
    <w:rsid w:val="0059161F"/>
    <w:rsid w:val="00592630"/>
    <w:rsid w:val="00593790"/>
    <w:rsid w:val="00593A98"/>
    <w:rsid w:val="005951FF"/>
    <w:rsid w:val="0059582E"/>
    <w:rsid w:val="00595AC0"/>
    <w:rsid w:val="00596C59"/>
    <w:rsid w:val="005A071F"/>
    <w:rsid w:val="005A0F76"/>
    <w:rsid w:val="005A29C4"/>
    <w:rsid w:val="005A2C24"/>
    <w:rsid w:val="005A2ECA"/>
    <w:rsid w:val="005A4D6F"/>
    <w:rsid w:val="005A4DA6"/>
    <w:rsid w:val="005A5F9D"/>
    <w:rsid w:val="005A7A07"/>
    <w:rsid w:val="005B159D"/>
    <w:rsid w:val="005B3746"/>
    <w:rsid w:val="005B3B3E"/>
    <w:rsid w:val="005B67C9"/>
    <w:rsid w:val="005B6CA7"/>
    <w:rsid w:val="005C0163"/>
    <w:rsid w:val="005C0868"/>
    <w:rsid w:val="005C0DC5"/>
    <w:rsid w:val="005C1CBD"/>
    <w:rsid w:val="005C1CDF"/>
    <w:rsid w:val="005C1ECF"/>
    <w:rsid w:val="005C1FBC"/>
    <w:rsid w:val="005C2DC7"/>
    <w:rsid w:val="005C433D"/>
    <w:rsid w:val="005C44C7"/>
    <w:rsid w:val="005C53E6"/>
    <w:rsid w:val="005C5F9D"/>
    <w:rsid w:val="005C7AC6"/>
    <w:rsid w:val="005C7EE4"/>
    <w:rsid w:val="005D0DFE"/>
    <w:rsid w:val="005D1D61"/>
    <w:rsid w:val="005D31AE"/>
    <w:rsid w:val="005D3FC5"/>
    <w:rsid w:val="005D4D12"/>
    <w:rsid w:val="005D56E7"/>
    <w:rsid w:val="005D64C1"/>
    <w:rsid w:val="005D77AF"/>
    <w:rsid w:val="005E18F9"/>
    <w:rsid w:val="005E36C0"/>
    <w:rsid w:val="005E64F5"/>
    <w:rsid w:val="005F2C0D"/>
    <w:rsid w:val="005F3707"/>
    <w:rsid w:val="005F4CCA"/>
    <w:rsid w:val="005F531C"/>
    <w:rsid w:val="005F54E8"/>
    <w:rsid w:val="005F7166"/>
    <w:rsid w:val="005F726B"/>
    <w:rsid w:val="006020AC"/>
    <w:rsid w:val="00602F6C"/>
    <w:rsid w:val="00603C43"/>
    <w:rsid w:val="00603FBA"/>
    <w:rsid w:val="00604958"/>
    <w:rsid w:val="00604B46"/>
    <w:rsid w:val="0060516E"/>
    <w:rsid w:val="0060559E"/>
    <w:rsid w:val="00605FE3"/>
    <w:rsid w:val="006068CA"/>
    <w:rsid w:val="006070B3"/>
    <w:rsid w:val="00607446"/>
    <w:rsid w:val="00607461"/>
    <w:rsid w:val="0061004C"/>
    <w:rsid w:val="00610296"/>
    <w:rsid w:val="00611247"/>
    <w:rsid w:val="0061171D"/>
    <w:rsid w:val="0061581F"/>
    <w:rsid w:val="00616F94"/>
    <w:rsid w:val="00617A21"/>
    <w:rsid w:val="0062101E"/>
    <w:rsid w:val="00622C03"/>
    <w:rsid w:val="00624E09"/>
    <w:rsid w:val="006251D1"/>
    <w:rsid w:val="00627D0C"/>
    <w:rsid w:val="0063063B"/>
    <w:rsid w:val="00631805"/>
    <w:rsid w:val="00632C36"/>
    <w:rsid w:val="006334D9"/>
    <w:rsid w:val="00633AA9"/>
    <w:rsid w:val="0063495E"/>
    <w:rsid w:val="006349AB"/>
    <w:rsid w:val="00635571"/>
    <w:rsid w:val="00635E38"/>
    <w:rsid w:val="006363A5"/>
    <w:rsid w:val="00640AB4"/>
    <w:rsid w:val="006421CC"/>
    <w:rsid w:val="00642877"/>
    <w:rsid w:val="006433A4"/>
    <w:rsid w:val="00644113"/>
    <w:rsid w:val="006450B2"/>
    <w:rsid w:val="006450CB"/>
    <w:rsid w:val="00647616"/>
    <w:rsid w:val="006479D6"/>
    <w:rsid w:val="00650792"/>
    <w:rsid w:val="00652F12"/>
    <w:rsid w:val="00653C0F"/>
    <w:rsid w:val="00653C6F"/>
    <w:rsid w:val="00661BE5"/>
    <w:rsid w:val="00662398"/>
    <w:rsid w:val="00662603"/>
    <w:rsid w:val="00662D1D"/>
    <w:rsid w:val="006641CB"/>
    <w:rsid w:val="00664A2B"/>
    <w:rsid w:val="00665274"/>
    <w:rsid w:val="00667588"/>
    <w:rsid w:val="00672590"/>
    <w:rsid w:val="00672CF0"/>
    <w:rsid w:val="00672E7C"/>
    <w:rsid w:val="00674801"/>
    <w:rsid w:val="00674A7B"/>
    <w:rsid w:val="006770C7"/>
    <w:rsid w:val="00677AA6"/>
    <w:rsid w:val="00677E39"/>
    <w:rsid w:val="006819C5"/>
    <w:rsid w:val="0068307B"/>
    <w:rsid w:val="006847BE"/>
    <w:rsid w:val="006860BE"/>
    <w:rsid w:val="006903CE"/>
    <w:rsid w:val="00690F6B"/>
    <w:rsid w:val="0069254E"/>
    <w:rsid w:val="006932AC"/>
    <w:rsid w:val="00694BA3"/>
    <w:rsid w:val="00695FE3"/>
    <w:rsid w:val="00696A3D"/>
    <w:rsid w:val="006A02FF"/>
    <w:rsid w:val="006A18A4"/>
    <w:rsid w:val="006A5F6C"/>
    <w:rsid w:val="006A6522"/>
    <w:rsid w:val="006A6F4F"/>
    <w:rsid w:val="006B0260"/>
    <w:rsid w:val="006B16B3"/>
    <w:rsid w:val="006B1AD1"/>
    <w:rsid w:val="006B1E52"/>
    <w:rsid w:val="006B4496"/>
    <w:rsid w:val="006B4BC2"/>
    <w:rsid w:val="006B7E55"/>
    <w:rsid w:val="006C0091"/>
    <w:rsid w:val="006C0E6F"/>
    <w:rsid w:val="006C2462"/>
    <w:rsid w:val="006C462E"/>
    <w:rsid w:val="006C50FF"/>
    <w:rsid w:val="006C552E"/>
    <w:rsid w:val="006C5ECE"/>
    <w:rsid w:val="006C6DCA"/>
    <w:rsid w:val="006C7675"/>
    <w:rsid w:val="006C7860"/>
    <w:rsid w:val="006D0112"/>
    <w:rsid w:val="006D0C39"/>
    <w:rsid w:val="006D6164"/>
    <w:rsid w:val="006D680F"/>
    <w:rsid w:val="006D6A82"/>
    <w:rsid w:val="006E0945"/>
    <w:rsid w:val="006E2451"/>
    <w:rsid w:val="006E249E"/>
    <w:rsid w:val="006E2FD1"/>
    <w:rsid w:val="006E42F4"/>
    <w:rsid w:val="006E600E"/>
    <w:rsid w:val="006E65CE"/>
    <w:rsid w:val="006F0189"/>
    <w:rsid w:val="006F3633"/>
    <w:rsid w:val="006F4C27"/>
    <w:rsid w:val="006F5039"/>
    <w:rsid w:val="007009F4"/>
    <w:rsid w:val="00703065"/>
    <w:rsid w:val="00703A43"/>
    <w:rsid w:val="00704071"/>
    <w:rsid w:val="00704BED"/>
    <w:rsid w:val="00704C70"/>
    <w:rsid w:val="00704DEF"/>
    <w:rsid w:val="007063D4"/>
    <w:rsid w:val="00706ECD"/>
    <w:rsid w:val="0070728D"/>
    <w:rsid w:val="0071025A"/>
    <w:rsid w:val="00710EC3"/>
    <w:rsid w:val="0071301A"/>
    <w:rsid w:val="007130BC"/>
    <w:rsid w:val="00713105"/>
    <w:rsid w:val="007138BF"/>
    <w:rsid w:val="007144BB"/>
    <w:rsid w:val="00717007"/>
    <w:rsid w:val="0071773E"/>
    <w:rsid w:val="00717D5A"/>
    <w:rsid w:val="007227FC"/>
    <w:rsid w:val="00722815"/>
    <w:rsid w:val="0072469E"/>
    <w:rsid w:val="00724925"/>
    <w:rsid w:val="00724B71"/>
    <w:rsid w:val="00726571"/>
    <w:rsid w:val="00726FE1"/>
    <w:rsid w:val="0073211F"/>
    <w:rsid w:val="00732C40"/>
    <w:rsid w:val="00733F8F"/>
    <w:rsid w:val="007342D8"/>
    <w:rsid w:val="00735517"/>
    <w:rsid w:val="007358DA"/>
    <w:rsid w:val="007361BF"/>
    <w:rsid w:val="0073635B"/>
    <w:rsid w:val="00736948"/>
    <w:rsid w:val="007369D8"/>
    <w:rsid w:val="00737F97"/>
    <w:rsid w:val="00740349"/>
    <w:rsid w:val="007419CE"/>
    <w:rsid w:val="007419FD"/>
    <w:rsid w:val="00743A3B"/>
    <w:rsid w:val="00743AFF"/>
    <w:rsid w:val="0074416A"/>
    <w:rsid w:val="0074571C"/>
    <w:rsid w:val="00746EC2"/>
    <w:rsid w:val="007507AB"/>
    <w:rsid w:val="00750DC6"/>
    <w:rsid w:val="007510CA"/>
    <w:rsid w:val="00751A40"/>
    <w:rsid w:val="00752705"/>
    <w:rsid w:val="00752893"/>
    <w:rsid w:val="00752FB9"/>
    <w:rsid w:val="007532A4"/>
    <w:rsid w:val="00753B11"/>
    <w:rsid w:val="00753F97"/>
    <w:rsid w:val="0075403A"/>
    <w:rsid w:val="00754A25"/>
    <w:rsid w:val="00755268"/>
    <w:rsid w:val="00755E5E"/>
    <w:rsid w:val="00755F1E"/>
    <w:rsid w:val="0075795D"/>
    <w:rsid w:val="00761EC8"/>
    <w:rsid w:val="00762B6C"/>
    <w:rsid w:val="007639CF"/>
    <w:rsid w:val="007645C6"/>
    <w:rsid w:val="00765123"/>
    <w:rsid w:val="00767442"/>
    <w:rsid w:val="0076758E"/>
    <w:rsid w:val="00767619"/>
    <w:rsid w:val="00767683"/>
    <w:rsid w:val="00770648"/>
    <w:rsid w:val="0077115D"/>
    <w:rsid w:val="0077181E"/>
    <w:rsid w:val="00772D6B"/>
    <w:rsid w:val="007730F6"/>
    <w:rsid w:val="0077392D"/>
    <w:rsid w:val="0077485D"/>
    <w:rsid w:val="007756C3"/>
    <w:rsid w:val="00776606"/>
    <w:rsid w:val="007819A1"/>
    <w:rsid w:val="0078552E"/>
    <w:rsid w:val="007868D6"/>
    <w:rsid w:val="00786ABC"/>
    <w:rsid w:val="00787049"/>
    <w:rsid w:val="00790EBB"/>
    <w:rsid w:val="0079108D"/>
    <w:rsid w:val="007911D1"/>
    <w:rsid w:val="007927B9"/>
    <w:rsid w:val="00792CBC"/>
    <w:rsid w:val="007947F6"/>
    <w:rsid w:val="007A1F02"/>
    <w:rsid w:val="007A1F87"/>
    <w:rsid w:val="007A2571"/>
    <w:rsid w:val="007A2ADC"/>
    <w:rsid w:val="007A38E8"/>
    <w:rsid w:val="007A4BF8"/>
    <w:rsid w:val="007B00F0"/>
    <w:rsid w:val="007B191E"/>
    <w:rsid w:val="007B272A"/>
    <w:rsid w:val="007B2AFA"/>
    <w:rsid w:val="007B4B21"/>
    <w:rsid w:val="007B5115"/>
    <w:rsid w:val="007B6876"/>
    <w:rsid w:val="007B706C"/>
    <w:rsid w:val="007B783B"/>
    <w:rsid w:val="007C0B00"/>
    <w:rsid w:val="007C12E1"/>
    <w:rsid w:val="007C4A40"/>
    <w:rsid w:val="007C6108"/>
    <w:rsid w:val="007C6463"/>
    <w:rsid w:val="007D7D5C"/>
    <w:rsid w:val="007E021B"/>
    <w:rsid w:val="007E2323"/>
    <w:rsid w:val="007E4A1D"/>
    <w:rsid w:val="007E61E7"/>
    <w:rsid w:val="007E6B6D"/>
    <w:rsid w:val="007E72C7"/>
    <w:rsid w:val="007F007C"/>
    <w:rsid w:val="007F0165"/>
    <w:rsid w:val="007F1E74"/>
    <w:rsid w:val="007F340D"/>
    <w:rsid w:val="007F45DD"/>
    <w:rsid w:val="007F4E97"/>
    <w:rsid w:val="007F53BC"/>
    <w:rsid w:val="007F543C"/>
    <w:rsid w:val="007F5D2A"/>
    <w:rsid w:val="007F6241"/>
    <w:rsid w:val="007F6586"/>
    <w:rsid w:val="0080101D"/>
    <w:rsid w:val="008012FF"/>
    <w:rsid w:val="00801E46"/>
    <w:rsid w:val="008024D7"/>
    <w:rsid w:val="00802BB7"/>
    <w:rsid w:val="00802F0C"/>
    <w:rsid w:val="00802F73"/>
    <w:rsid w:val="00805D2C"/>
    <w:rsid w:val="00806946"/>
    <w:rsid w:val="008075C1"/>
    <w:rsid w:val="0080785F"/>
    <w:rsid w:val="00807DD5"/>
    <w:rsid w:val="00811053"/>
    <w:rsid w:val="008114D3"/>
    <w:rsid w:val="008122DC"/>
    <w:rsid w:val="008134CD"/>
    <w:rsid w:val="008134DC"/>
    <w:rsid w:val="00815257"/>
    <w:rsid w:val="0081618A"/>
    <w:rsid w:val="00816564"/>
    <w:rsid w:val="0081786C"/>
    <w:rsid w:val="008209D4"/>
    <w:rsid w:val="00822CDF"/>
    <w:rsid w:val="00823E75"/>
    <w:rsid w:val="0082442B"/>
    <w:rsid w:val="00831646"/>
    <w:rsid w:val="00832CDF"/>
    <w:rsid w:val="00832EF7"/>
    <w:rsid w:val="00833517"/>
    <w:rsid w:val="0083353C"/>
    <w:rsid w:val="00834F69"/>
    <w:rsid w:val="00836780"/>
    <w:rsid w:val="00836F09"/>
    <w:rsid w:val="00840381"/>
    <w:rsid w:val="008408F2"/>
    <w:rsid w:val="0084096E"/>
    <w:rsid w:val="00842327"/>
    <w:rsid w:val="00842F21"/>
    <w:rsid w:val="00842F84"/>
    <w:rsid w:val="00843168"/>
    <w:rsid w:val="008443FA"/>
    <w:rsid w:val="00847263"/>
    <w:rsid w:val="00850661"/>
    <w:rsid w:val="00850680"/>
    <w:rsid w:val="00851784"/>
    <w:rsid w:val="008531EF"/>
    <w:rsid w:val="008533FA"/>
    <w:rsid w:val="0085359C"/>
    <w:rsid w:val="00853821"/>
    <w:rsid w:val="008544DF"/>
    <w:rsid w:val="00854978"/>
    <w:rsid w:val="00854C8B"/>
    <w:rsid w:val="00854EE7"/>
    <w:rsid w:val="0086072D"/>
    <w:rsid w:val="00862A62"/>
    <w:rsid w:val="00862D84"/>
    <w:rsid w:val="008635CD"/>
    <w:rsid w:val="00864A0C"/>
    <w:rsid w:val="00866E96"/>
    <w:rsid w:val="00867D3A"/>
    <w:rsid w:val="008729E6"/>
    <w:rsid w:val="00875012"/>
    <w:rsid w:val="008767F9"/>
    <w:rsid w:val="0088051D"/>
    <w:rsid w:val="00880840"/>
    <w:rsid w:val="00881CA9"/>
    <w:rsid w:val="0088305C"/>
    <w:rsid w:val="00883888"/>
    <w:rsid w:val="00883B0F"/>
    <w:rsid w:val="0088431E"/>
    <w:rsid w:val="00884919"/>
    <w:rsid w:val="008851AC"/>
    <w:rsid w:val="00886091"/>
    <w:rsid w:val="00886720"/>
    <w:rsid w:val="00886CB8"/>
    <w:rsid w:val="00887F22"/>
    <w:rsid w:val="00892098"/>
    <w:rsid w:val="008920E9"/>
    <w:rsid w:val="00893DED"/>
    <w:rsid w:val="00895539"/>
    <w:rsid w:val="00896147"/>
    <w:rsid w:val="00896B34"/>
    <w:rsid w:val="00897604"/>
    <w:rsid w:val="008A127B"/>
    <w:rsid w:val="008A3928"/>
    <w:rsid w:val="008A49D2"/>
    <w:rsid w:val="008A5766"/>
    <w:rsid w:val="008A6A39"/>
    <w:rsid w:val="008A74A5"/>
    <w:rsid w:val="008A76E2"/>
    <w:rsid w:val="008A7E75"/>
    <w:rsid w:val="008B1046"/>
    <w:rsid w:val="008B1252"/>
    <w:rsid w:val="008B1DB9"/>
    <w:rsid w:val="008B33C6"/>
    <w:rsid w:val="008B39FF"/>
    <w:rsid w:val="008B406F"/>
    <w:rsid w:val="008B4D39"/>
    <w:rsid w:val="008B70CD"/>
    <w:rsid w:val="008B7CF8"/>
    <w:rsid w:val="008C0439"/>
    <w:rsid w:val="008C0869"/>
    <w:rsid w:val="008C196B"/>
    <w:rsid w:val="008C33BB"/>
    <w:rsid w:val="008C4274"/>
    <w:rsid w:val="008C4443"/>
    <w:rsid w:val="008C4BCE"/>
    <w:rsid w:val="008C5C9C"/>
    <w:rsid w:val="008C6D34"/>
    <w:rsid w:val="008C73DE"/>
    <w:rsid w:val="008D0144"/>
    <w:rsid w:val="008D049F"/>
    <w:rsid w:val="008D0750"/>
    <w:rsid w:val="008D2370"/>
    <w:rsid w:val="008D4D58"/>
    <w:rsid w:val="008D5413"/>
    <w:rsid w:val="008D58E1"/>
    <w:rsid w:val="008D674A"/>
    <w:rsid w:val="008D794D"/>
    <w:rsid w:val="008E0697"/>
    <w:rsid w:val="008E0BC7"/>
    <w:rsid w:val="008E360E"/>
    <w:rsid w:val="008E4ED2"/>
    <w:rsid w:val="008E501F"/>
    <w:rsid w:val="008E5068"/>
    <w:rsid w:val="008E56E8"/>
    <w:rsid w:val="008E5A9F"/>
    <w:rsid w:val="008E6C70"/>
    <w:rsid w:val="008E73AA"/>
    <w:rsid w:val="008F0390"/>
    <w:rsid w:val="008F3936"/>
    <w:rsid w:val="008F4274"/>
    <w:rsid w:val="008F4734"/>
    <w:rsid w:val="008F47DD"/>
    <w:rsid w:val="008F5901"/>
    <w:rsid w:val="008F5E92"/>
    <w:rsid w:val="008F7F05"/>
    <w:rsid w:val="0090099B"/>
    <w:rsid w:val="00901C0F"/>
    <w:rsid w:val="00903BB4"/>
    <w:rsid w:val="00905B9C"/>
    <w:rsid w:val="00911B7E"/>
    <w:rsid w:val="00911BD7"/>
    <w:rsid w:val="009125FD"/>
    <w:rsid w:val="00912AF8"/>
    <w:rsid w:val="0091347B"/>
    <w:rsid w:val="009135B7"/>
    <w:rsid w:val="00914DBD"/>
    <w:rsid w:val="0091754B"/>
    <w:rsid w:val="0092081A"/>
    <w:rsid w:val="00921BB9"/>
    <w:rsid w:val="009220AD"/>
    <w:rsid w:val="00922A3F"/>
    <w:rsid w:val="00923C1C"/>
    <w:rsid w:val="00924163"/>
    <w:rsid w:val="009253A9"/>
    <w:rsid w:val="00926215"/>
    <w:rsid w:val="00927080"/>
    <w:rsid w:val="009273E0"/>
    <w:rsid w:val="00927638"/>
    <w:rsid w:val="00927B8A"/>
    <w:rsid w:val="00932C9A"/>
    <w:rsid w:val="0093311A"/>
    <w:rsid w:val="009369F6"/>
    <w:rsid w:val="00937488"/>
    <w:rsid w:val="00937855"/>
    <w:rsid w:val="00937AE5"/>
    <w:rsid w:val="0094010B"/>
    <w:rsid w:val="00941203"/>
    <w:rsid w:val="0094208F"/>
    <w:rsid w:val="009429EE"/>
    <w:rsid w:val="00943DB5"/>
    <w:rsid w:val="00943F65"/>
    <w:rsid w:val="00952756"/>
    <w:rsid w:val="0095291C"/>
    <w:rsid w:val="00953498"/>
    <w:rsid w:val="00953EC7"/>
    <w:rsid w:val="00954D7B"/>
    <w:rsid w:val="009563D5"/>
    <w:rsid w:val="009568FD"/>
    <w:rsid w:val="00956F38"/>
    <w:rsid w:val="00961287"/>
    <w:rsid w:val="009612B3"/>
    <w:rsid w:val="0096135B"/>
    <w:rsid w:val="00962601"/>
    <w:rsid w:val="00962865"/>
    <w:rsid w:val="009629F8"/>
    <w:rsid w:val="00962D7F"/>
    <w:rsid w:val="00963F7A"/>
    <w:rsid w:val="009640FB"/>
    <w:rsid w:val="00964EB5"/>
    <w:rsid w:val="00965AA2"/>
    <w:rsid w:val="00966CF2"/>
    <w:rsid w:val="00970CD8"/>
    <w:rsid w:val="00973EE5"/>
    <w:rsid w:val="00975F1B"/>
    <w:rsid w:val="009776B7"/>
    <w:rsid w:val="00977AAB"/>
    <w:rsid w:val="00980CCA"/>
    <w:rsid w:val="009823EC"/>
    <w:rsid w:val="009827B2"/>
    <w:rsid w:val="00982947"/>
    <w:rsid w:val="00983A52"/>
    <w:rsid w:val="009840DB"/>
    <w:rsid w:val="00984149"/>
    <w:rsid w:val="00984DBF"/>
    <w:rsid w:val="0098772B"/>
    <w:rsid w:val="00987FD4"/>
    <w:rsid w:val="00990EEF"/>
    <w:rsid w:val="00991478"/>
    <w:rsid w:val="009915E5"/>
    <w:rsid w:val="00992266"/>
    <w:rsid w:val="00992B7D"/>
    <w:rsid w:val="00994AA4"/>
    <w:rsid w:val="009958DA"/>
    <w:rsid w:val="0099680F"/>
    <w:rsid w:val="009A167A"/>
    <w:rsid w:val="009A17D9"/>
    <w:rsid w:val="009A1B20"/>
    <w:rsid w:val="009A260D"/>
    <w:rsid w:val="009A4253"/>
    <w:rsid w:val="009A4C98"/>
    <w:rsid w:val="009A4D22"/>
    <w:rsid w:val="009A521A"/>
    <w:rsid w:val="009A69D9"/>
    <w:rsid w:val="009B1F00"/>
    <w:rsid w:val="009B1F5E"/>
    <w:rsid w:val="009B3264"/>
    <w:rsid w:val="009B4752"/>
    <w:rsid w:val="009B577B"/>
    <w:rsid w:val="009B5D6E"/>
    <w:rsid w:val="009B7CC1"/>
    <w:rsid w:val="009B7D6B"/>
    <w:rsid w:val="009C01F0"/>
    <w:rsid w:val="009C0990"/>
    <w:rsid w:val="009C1464"/>
    <w:rsid w:val="009C1512"/>
    <w:rsid w:val="009C1923"/>
    <w:rsid w:val="009C26FC"/>
    <w:rsid w:val="009C31D6"/>
    <w:rsid w:val="009C3E3B"/>
    <w:rsid w:val="009C5081"/>
    <w:rsid w:val="009C6006"/>
    <w:rsid w:val="009C7546"/>
    <w:rsid w:val="009C7E0E"/>
    <w:rsid w:val="009D228D"/>
    <w:rsid w:val="009D27B7"/>
    <w:rsid w:val="009D394A"/>
    <w:rsid w:val="009D3E5E"/>
    <w:rsid w:val="009D471B"/>
    <w:rsid w:val="009D4A73"/>
    <w:rsid w:val="009D5B08"/>
    <w:rsid w:val="009D6D04"/>
    <w:rsid w:val="009E1E2E"/>
    <w:rsid w:val="009E252F"/>
    <w:rsid w:val="009E40A0"/>
    <w:rsid w:val="009E4EC6"/>
    <w:rsid w:val="009E5B17"/>
    <w:rsid w:val="009E64C0"/>
    <w:rsid w:val="009E6AB8"/>
    <w:rsid w:val="009E73C0"/>
    <w:rsid w:val="009E74F0"/>
    <w:rsid w:val="009E7EA5"/>
    <w:rsid w:val="009F09E2"/>
    <w:rsid w:val="009F15C6"/>
    <w:rsid w:val="009F41D7"/>
    <w:rsid w:val="009F50B2"/>
    <w:rsid w:val="009F7607"/>
    <w:rsid w:val="00A004F6"/>
    <w:rsid w:val="00A004FC"/>
    <w:rsid w:val="00A01162"/>
    <w:rsid w:val="00A01451"/>
    <w:rsid w:val="00A02B60"/>
    <w:rsid w:val="00A032BC"/>
    <w:rsid w:val="00A03F20"/>
    <w:rsid w:val="00A06A54"/>
    <w:rsid w:val="00A06BE0"/>
    <w:rsid w:val="00A07017"/>
    <w:rsid w:val="00A07114"/>
    <w:rsid w:val="00A07351"/>
    <w:rsid w:val="00A0735C"/>
    <w:rsid w:val="00A113FC"/>
    <w:rsid w:val="00A11483"/>
    <w:rsid w:val="00A144A3"/>
    <w:rsid w:val="00A17233"/>
    <w:rsid w:val="00A20C9E"/>
    <w:rsid w:val="00A2342E"/>
    <w:rsid w:val="00A24528"/>
    <w:rsid w:val="00A24E1F"/>
    <w:rsid w:val="00A25219"/>
    <w:rsid w:val="00A25C84"/>
    <w:rsid w:val="00A26AB4"/>
    <w:rsid w:val="00A307F5"/>
    <w:rsid w:val="00A31FE2"/>
    <w:rsid w:val="00A320B7"/>
    <w:rsid w:val="00A32AFC"/>
    <w:rsid w:val="00A33073"/>
    <w:rsid w:val="00A34A21"/>
    <w:rsid w:val="00A3531B"/>
    <w:rsid w:val="00A36AE2"/>
    <w:rsid w:val="00A37612"/>
    <w:rsid w:val="00A37E3B"/>
    <w:rsid w:val="00A42E6A"/>
    <w:rsid w:val="00A43C47"/>
    <w:rsid w:val="00A45F8E"/>
    <w:rsid w:val="00A467BC"/>
    <w:rsid w:val="00A47B96"/>
    <w:rsid w:val="00A5110E"/>
    <w:rsid w:val="00A51572"/>
    <w:rsid w:val="00A52EF5"/>
    <w:rsid w:val="00A5302D"/>
    <w:rsid w:val="00A535DC"/>
    <w:rsid w:val="00A5617A"/>
    <w:rsid w:val="00A568C7"/>
    <w:rsid w:val="00A56D3F"/>
    <w:rsid w:val="00A571E6"/>
    <w:rsid w:val="00A5790E"/>
    <w:rsid w:val="00A604FB"/>
    <w:rsid w:val="00A608BD"/>
    <w:rsid w:val="00A614B5"/>
    <w:rsid w:val="00A6282F"/>
    <w:rsid w:val="00A62927"/>
    <w:rsid w:val="00A62D63"/>
    <w:rsid w:val="00A6335B"/>
    <w:rsid w:val="00A640FC"/>
    <w:rsid w:val="00A65171"/>
    <w:rsid w:val="00A653F4"/>
    <w:rsid w:val="00A66738"/>
    <w:rsid w:val="00A7012B"/>
    <w:rsid w:val="00A703B2"/>
    <w:rsid w:val="00A707CF"/>
    <w:rsid w:val="00A70C0D"/>
    <w:rsid w:val="00A729AE"/>
    <w:rsid w:val="00A72C32"/>
    <w:rsid w:val="00A72C65"/>
    <w:rsid w:val="00A7396E"/>
    <w:rsid w:val="00A741F1"/>
    <w:rsid w:val="00A75F11"/>
    <w:rsid w:val="00A80C39"/>
    <w:rsid w:val="00A80CB3"/>
    <w:rsid w:val="00A80CD3"/>
    <w:rsid w:val="00A80D88"/>
    <w:rsid w:val="00A81D48"/>
    <w:rsid w:val="00A82FE2"/>
    <w:rsid w:val="00A8372D"/>
    <w:rsid w:val="00A8374C"/>
    <w:rsid w:val="00A83834"/>
    <w:rsid w:val="00A85B60"/>
    <w:rsid w:val="00A87DFD"/>
    <w:rsid w:val="00A87F19"/>
    <w:rsid w:val="00A93FCB"/>
    <w:rsid w:val="00A953DF"/>
    <w:rsid w:val="00A966AC"/>
    <w:rsid w:val="00A973A8"/>
    <w:rsid w:val="00AA083A"/>
    <w:rsid w:val="00AA1192"/>
    <w:rsid w:val="00AA2340"/>
    <w:rsid w:val="00AA235C"/>
    <w:rsid w:val="00AA64D7"/>
    <w:rsid w:val="00AA65E9"/>
    <w:rsid w:val="00AB01B1"/>
    <w:rsid w:val="00AB1C37"/>
    <w:rsid w:val="00AB2A1C"/>
    <w:rsid w:val="00AB3DFF"/>
    <w:rsid w:val="00AB3F83"/>
    <w:rsid w:val="00AB4D84"/>
    <w:rsid w:val="00AB4F26"/>
    <w:rsid w:val="00AB538C"/>
    <w:rsid w:val="00AB7250"/>
    <w:rsid w:val="00AB764F"/>
    <w:rsid w:val="00AB765F"/>
    <w:rsid w:val="00AC143B"/>
    <w:rsid w:val="00AC49A3"/>
    <w:rsid w:val="00AC519C"/>
    <w:rsid w:val="00AC668B"/>
    <w:rsid w:val="00AD0335"/>
    <w:rsid w:val="00AD0E47"/>
    <w:rsid w:val="00AD13D9"/>
    <w:rsid w:val="00AD264A"/>
    <w:rsid w:val="00AD2B2C"/>
    <w:rsid w:val="00AD3E2D"/>
    <w:rsid w:val="00AD3F8F"/>
    <w:rsid w:val="00AD4612"/>
    <w:rsid w:val="00AD48BD"/>
    <w:rsid w:val="00AD7EB4"/>
    <w:rsid w:val="00AE11B4"/>
    <w:rsid w:val="00AE16B9"/>
    <w:rsid w:val="00AE2F68"/>
    <w:rsid w:val="00AE506A"/>
    <w:rsid w:val="00AE5AB5"/>
    <w:rsid w:val="00AE5E71"/>
    <w:rsid w:val="00AE63CC"/>
    <w:rsid w:val="00AE6403"/>
    <w:rsid w:val="00AE6805"/>
    <w:rsid w:val="00AE7DAF"/>
    <w:rsid w:val="00AE7E70"/>
    <w:rsid w:val="00AF2481"/>
    <w:rsid w:val="00AF25A9"/>
    <w:rsid w:val="00AF268C"/>
    <w:rsid w:val="00AF2E6F"/>
    <w:rsid w:val="00AF2F2F"/>
    <w:rsid w:val="00AF582A"/>
    <w:rsid w:val="00AF5B90"/>
    <w:rsid w:val="00AF77B5"/>
    <w:rsid w:val="00AF7833"/>
    <w:rsid w:val="00AF7C53"/>
    <w:rsid w:val="00B007BA"/>
    <w:rsid w:val="00B01559"/>
    <w:rsid w:val="00B01CAF"/>
    <w:rsid w:val="00B02590"/>
    <w:rsid w:val="00B02660"/>
    <w:rsid w:val="00B02DC0"/>
    <w:rsid w:val="00B03BC0"/>
    <w:rsid w:val="00B04843"/>
    <w:rsid w:val="00B05A0F"/>
    <w:rsid w:val="00B05B55"/>
    <w:rsid w:val="00B0719A"/>
    <w:rsid w:val="00B076CF"/>
    <w:rsid w:val="00B07DB2"/>
    <w:rsid w:val="00B11446"/>
    <w:rsid w:val="00B11B38"/>
    <w:rsid w:val="00B1348F"/>
    <w:rsid w:val="00B145CA"/>
    <w:rsid w:val="00B16209"/>
    <w:rsid w:val="00B1653F"/>
    <w:rsid w:val="00B16CF6"/>
    <w:rsid w:val="00B16DCD"/>
    <w:rsid w:val="00B1711E"/>
    <w:rsid w:val="00B17A14"/>
    <w:rsid w:val="00B17EFA"/>
    <w:rsid w:val="00B22617"/>
    <w:rsid w:val="00B2443B"/>
    <w:rsid w:val="00B323F4"/>
    <w:rsid w:val="00B3425F"/>
    <w:rsid w:val="00B372F3"/>
    <w:rsid w:val="00B37BDF"/>
    <w:rsid w:val="00B407FA"/>
    <w:rsid w:val="00B40EB2"/>
    <w:rsid w:val="00B410DC"/>
    <w:rsid w:val="00B434AA"/>
    <w:rsid w:val="00B43B0C"/>
    <w:rsid w:val="00B4471A"/>
    <w:rsid w:val="00B46C0D"/>
    <w:rsid w:val="00B46DD6"/>
    <w:rsid w:val="00B46EA1"/>
    <w:rsid w:val="00B473E3"/>
    <w:rsid w:val="00B47D56"/>
    <w:rsid w:val="00B50480"/>
    <w:rsid w:val="00B50624"/>
    <w:rsid w:val="00B512D3"/>
    <w:rsid w:val="00B526B4"/>
    <w:rsid w:val="00B53CB5"/>
    <w:rsid w:val="00B53FE3"/>
    <w:rsid w:val="00B54A28"/>
    <w:rsid w:val="00B54B45"/>
    <w:rsid w:val="00B550FC"/>
    <w:rsid w:val="00B60933"/>
    <w:rsid w:val="00B60D90"/>
    <w:rsid w:val="00B61231"/>
    <w:rsid w:val="00B62923"/>
    <w:rsid w:val="00B640FE"/>
    <w:rsid w:val="00B64240"/>
    <w:rsid w:val="00B64C2E"/>
    <w:rsid w:val="00B654A1"/>
    <w:rsid w:val="00B6573F"/>
    <w:rsid w:val="00B67A05"/>
    <w:rsid w:val="00B731C6"/>
    <w:rsid w:val="00B735F0"/>
    <w:rsid w:val="00B739E8"/>
    <w:rsid w:val="00B74A4F"/>
    <w:rsid w:val="00B76899"/>
    <w:rsid w:val="00B779AC"/>
    <w:rsid w:val="00B77AEC"/>
    <w:rsid w:val="00B81C73"/>
    <w:rsid w:val="00B82F11"/>
    <w:rsid w:val="00B855B4"/>
    <w:rsid w:val="00B85DE7"/>
    <w:rsid w:val="00B87FA5"/>
    <w:rsid w:val="00B90321"/>
    <w:rsid w:val="00B91562"/>
    <w:rsid w:val="00B92B4A"/>
    <w:rsid w:val="00B93C11"/>
    <w:rsid w:val="00B93EF9"/>
    <w:rsid w:val="00B950C3"/>
    <w:rsid w:val="00B95DF9"/>
    <w:rsid w:val="00B961F2"/>
    <w:rsid w:val="00B97439"/>
    <w:rsid w:val="00B97771"/>
    <w:rsid w:val="00B97A40"/>
    <w:rsid w:val="00B97B0D"/>
    <w:rsid w:val="00BA134B"/>
    <w:rsid w:val="00BA13F3"/>
    <w:rsid w:val="00BA2B57"/>
    <w:rsid w:val="00BA545C"/>
    <w:rsid w:val="00BA61FA"/>
    <w:rsid w:val="00BA6403"/>
    <w:rsid w:val="00BB347C"/>
    <w:rsid w:val="00BB38D5"/>
    <w:rsid w:val="00BB722D"/>
    <w:rsid w:val="00BC02D8"/>
    <w:rsid w:val="00BC10C5"/>
    <w:rsid w:val="00BC26F5"/>
    <w:rsid w:val="00BC2E33"/>
    <w:rsid w:val="00BC3C6F"/>
    <w:rsid w:val="00BC625A"/>
    <w:rsid w:val="00BC7983"/>
    <w:rsid w:val="00BD02CC"/>
    <w:rsid w:val="00BD1CFA"/>
    <w:rsid w:val="00BD24A8"/>
    <w:rsid w:val="00BD34F5"/>
    <w:rsid w:val="00BD36B6"/>
    <w:rsid w:val="00BD383C"/>
    <w:rsid w:val="00BD41EA"/>
    <w:rsid w:val="00BD4847"/>
    <w:rsid w:val="00BD61F7"/>
    <w:rsid w:val="00BD7B55"/>
    <w:rsid w:val="00BD7F2C"/>
    <w:rsid w:val="00BE2AAF"/>
    <w:rsid w:val="00BE4802"/>
    <w:rsid w:val="00BE4A02"/>
    <w:rsid w:val="00BE4F54"/>
    <w:rsid w:val="00BE5691"/>
    <w:rsid w:val="00BE7409"/>
    <w:rsid w:val="00BF0C95"/>
    <w:rsid w:val="00BF108C"/>
    <w:rsid w:val="00BF3564"/>
    <w:rsid w:val="00BF48C8"/>
    <w:rsid w:val="00BF5737"/>
    <w:rsid w:val="00BF5FE9"/>
    <w:rsid w:val="00BF6420"/>
    <w:rsid w:val="00BF6A90"/>
    <w:rsid w:val="00BF7516"/>
    <w:rsid w:val="00C00511"/>
    <w:rsid w:val="00C0097D"/>
    <w:rsid w:val="00C01323"/>
    <w:rsid w:val="00C01B1C"/>
    <w:rsid w:val="00C01DDD"/>
    <w:rsid w:val="00C03B50"/>
    <w:rsid w:val="00C04AB6"/>
    <w:rsid w:val="00C050E6"/>
    <w:rsid w:val="00C0657E"/>
    <w:rsid w:val="00C06675"/>
    <w:rsid w:val="00C11890"/>
    <w:rsid w:val="00C12288"/>
    <w:rsid w:val="00C12D87"/>
    <w:rsid w:val="00C1383B"/>
    <w:rsid w:val="00C14065"/>
    <w:rsid w:val="00C17782"/>
    <w:rsid w:val="00C21F0B"/>
    <w:rsid w:val="00C22B1C"/>
    <w:rsid w:val="00C24B10"/>
    <w:rsid w:val="00C27D6D"/>
    <w:rsid w:val="00C30862"/>
    <w:rsid w:val="00C308BC"/>
    <w:rsid w:val="00C309F2"/>
    <w:rsid w:val="00C30D8B"/>
    <w:rsid w:val="00C315BC"/>
    <w:rsid w:val="00C316D2"/>
    <w:rsid w:val="00C32131"/>
    <w:rsid w:val="00C33BBE"/>
    <w:rsid w:val="00C35128"/>
    <w:rsid w:val="00C35ED7"/>
    <w:rsid w:val="00C361FB"/>
    <w:rsid w:val="00C373BF"/>
    <w:rsid w:val="00C37494"/>
    <w:rsid w:val="00C378E9"/>
    <w:rsid w:val="00C37CC3"/>
    <w:rsid w:val="00C4057B"/>
    <w:rsid w:val="00C41D6B"/>
    <w:rsid w:val="00C450BF"/>
    <w:rsid w:val="00C47EBF"/>
    <w:rsid w:val="00C51876"/>
    <w:rsid w:val="00C52090"/>
    <w:rsid w:val="00C52FA0"/>
    <w:rsid w:val="00C530B7"/>
    <w:rsid w:val="00C534CA"/>
    <w:rsid w:val="00C547E6"/>
    <w:rsid w:val="00C57301"/>
    <w:rsid w:val="00C57F00"/>
    <w:rsid w:val="00C60641"/>
    <w:rsid w:val="00C60829"/>
    <w:rsid w:val="00C61340"/>
    <w:rsid w:val="00C62174"/>
    <w:rsid w:val="00C6253C"/>
    <w:rsid w:val="00C62A33"/>
    <w:rsid w:val="00C63734"/>
    <w:rsid w:val="00C64086"/>
    <w:rsid w:val="00C64CFD"/>
    <w:rsid w:val="00C6558D"/>
    <w:rsid w:val="00C661DD"/>
    <w:rsid w:val="00C71CCE"/>
    <w:rsid w:val="00C73862"/>
    <w:rsid w:val="00C73D12"/>
    <w:rsid w:val="00C743D2"/>
    <w:rsid w:val="00C74F8F"/>
    <w:rsid w:val="00C7545F"/>
    <w:rsid w:val="00C75B3E"/>
    <w:rsid w:val="00C75F96"/>
    <w:rsid w:val="00C7664D"/>
    <w:rsid w:val="00C77FC8"/>
    <w:rsid w:val="00C80C4F"/>
    <w:rsid w:val="00C8122C"/>
    <w:rsid w:val="00C81648"/>
    <w:rsid w:val="00C83CB0"/>
    <w:rsid w:val="00C840EF"/>
    <w:rsid w:val="00C8668A"/>
    <w:rsid w:val="00C8672E"/>
    <w:rsid w:val="00C86BA0"/>
    <w:rsid w:val="00C905BB"/>
    <w:rsid w:val="00C9095A"/>
    <w:rsid w:val="00C92A30"/>
    <w:rsid w:val="00C939EC"/>
    <w:rsid w:val="00C93D37"/>
    <w:rsid w:val="00C94030"/>
    <w:rsid w:val="00C94739"/>
    <w:rsid w:val="00C9482E"/>
    <w:rsid w:val="00C94E12"/>
    <w:rsid w:val="00C9588F"/>
    <w:rsid w:val="00C95B8B"/>
    <w:rsid w:val="00CA00C4"/>
    <w:rsid w:val="00CA43DF"/>
    <w:rsid w:val="00CA4738"/>
    <w:rsid w:val="00CA5027"/>
    <w:rsid w:val="00CA57A8"/>
    <w:rsid w:val="00CA5CA9"/>
    <w:rsid w:val="00CA7A8D"/>
    <w:rsid w:val="00CB0E68"/>
    <w:rsid w:val="00CB1D81"/>
    <w:rsid w:val="00CB3A08"/>
    <w:rsid w:val="00CB4A39"/>
    <w:rsid w:val="00CB4C05"/>
    <w:rsid w:val="00CB4C0B"/>
    <w:rsid w:val="00CB6EFC"/>
    <w:rsid w:val="00CC0382"/>
    <w:rsid w:val="00CC22EC"/>
    <w:rsid w:val="00CC3029"/>
    <w:rsid w:val="00CC3674"/>
    <w:rsid w:val="00CC3FC0"/>
    <w:rsid w:val="00CC4827"/>
    <w:rsid w:val="00CC6FA7"/>
    <w:rsid w:val="00CC74CE"/>
    <w:rsid w:val="00CC7C09"/>
    <w:rsid w:val="00CD0130"/>
    <w:rsid w:val="00CD053E"/>
    <w:rsid w:val="00CD091C"/>
    <w:rsid w:val="00CD0A0D"/>
    <w:rsid w:val="00CD11A8"/>
    <w:rsid w:val="00CD2B87"/>
    <w:rsid w:val="00CD375E"/>
    <w:rsid w:val="00CD65E1"/>
    <w:rsid w:val="00CD67C8"/>
    <w:rsid w:val="00CD67DA"/>
    <w:rsid w:val="00CD73D9"/>
    <w:rsid w:val="00CD7E0A"/>
    <w:rsid w:val="00CE0089"/>
    <w:rsid w:val="00CE1244"/>
    <w:rsid w:val="00CE12C8"/>
    <w:rsid w:val="00CE214E"/>
    <w:rsid w:val="00CE2C41"/>
    <w:rsid w:val="00CE3ADD"/>
    <w:rsid w:val="00CE4264"/>
    <w:rsid w:val="00CE52D0"/>
    <w:rsid w:val="00CE68C6"/>
    <w:rsid w:val="00CE6E69"/>
    <w:rsid w:val="00CE796D"/>
    <w:rsid w:val="00CF0C3A"/>
    <w:rsid w:val="00CF0E86"/>
    <w:rsid w:val="00CF3231"/>
    <w:rsid w:val="00CF44C4"/>
    <w:rsid w:val="00CF5CF1"/>
    <w:rsid w:val="00CF5DAA"/>
    <w:rsid w:val="00CF6072"/>
    <w:rsid w:val="00CF77AE"/>
    <w:rsid w:val="00D003CC"/>
    <w:rsid w:val="00D00658"/>
    <w:rsid w:val="00D00A3C"/>
    <w:rsid w:val="00D03F1A"/>
    <w:rsid w:val="00D05934"/>
    <w:rsid w:val="00D07EBA"/>
    <w:rsid w:val="00D10D60"/>
    <w:rsid w:val="00D10FBB"/>
    <w:rsid w:val="00D10FD3"/>
    <w:rsid w:val="00D11065"/>
    <w:rsid w:val="00D11D8C"/>
    <w:rsid w:val="00D12F90"/>
    <w:rsid w:val="00D17E69"/>
    <w:rsid w:val="00D20023"/>
    <w:rsid w:val="00D20761"/>
    <w:rsid w:val="00D21453"/>
    <w:rsid w:val="00D2220D"/>
    <w:rsid w:val="00D2292E"/>
    <w:rsid w:val="00D23D4A"/>
    <w:rsid w:val="00D258D6"/>
    <w:rsid w:val="00D27040"/>
    <w:rsid w:val="00D27C27"/>
    <w:rsid w:val="00D30AB0"/>
    <w:rsid w:val="00D32366"/>
    <w:rsid w:val="00D35317"/>
    <w:rsid w:val="00D37CBF"/>
    <w:rsid w:val="00D40066"/>
    <w:rsid w:val="00D40990"/>
    <w:rsid w:val="00D40F0F"/>
    <w:rsid w:val="00D429F8"/>
    <w:rsid w:val="00D42AB4"/>
    <w:rsid w:val="00D43528"/>
    <w:rsid w:val="00D442CC"/>
    <w:rsid w:val="00D44D15"/>
    <w:rsid w:val="00D45620"/>
    <w:rsid w:val="00D45CEB"/>
    <w:rsid w:val="00D460EC"/>
    <w:rsid w:val="00D46BC3"/>
    <w:rsid w:val="00D50FF7"/>
    <w:rsid w:val="00D5113D"/>
    <w:rsid w:val="00D51E1D"/>
    <w:rsid w:val="00D52CD4"/>
    <w:rsid w:val="00D52DFD"/>
    <w:rsid w:val="00D56037"/>
    <w:rsid w:val="00D560EC"/>
    <w:rsid w:val="00D56F02"/>
    <w:rsid w:val="00D57B03"/>
    <w:rsid w:val="00D61733"/>
    <w:rsid w:val="00D6195E"/>
    <w:rsid w:val="00D64C80"/>
    <w:rsid w:val="00D65F3D"/>
    <w:rsid w:val="00D70840"/>
    <w:rsid w:val="00D71512"/>
    <w:rsid w:val="00D72B1A"/>
    <w:rsid w:val="00D74FE2"/>
    <w:rsid w:val="00D766E8"/>
    <w:rsid w:val="00D76727"/>
    <w:rsid w:val="00D76885"/>
    <w:rsid w:val="00D76CF6"/>
    <w:rsid w:val="00D76F47"/>
    <w:rsid w:val="00D7701F"/>
    <w:rsid w:val="00D77537"/>
    <w:rsid w:val="00D7772B"/>
    <w:rsid w:val="00D77CC4"/>
    <w:rsid w:val="00D816DC"/>
    <w:rsid w:val="00D81C67"/>
    <w:rsid w:val="00D822EB"/>
    <w:rsid w:val="00D83028"/>
    <w:rsid w:val="00D83937"/>
    <w:rsid w:val="00D839DF"/>
    <w:rsid w:val="00D84A58"/>
    <w:rsid w:val="00D85272"/>
    <w:rsid w:val="00D85A9B"/>
    <w:rsid w:val="00D862AE"/>
    <w:rsid w:val="00D87DCA"/>
    <w:rsid w:val="00D90502"/>
    <w:rsid w:val="00D908ED"/>
    <w:rsid w:val="00D91015"/>
    <w:rsid w:val="00D91E51"/>
    <w:rsid w:val="00D9395A"/>
    <w:rsid w:val="00D93FA9"/>
    <w:rsid w:val="00D9478E"/>
    <w:rsid w:val="00D9714E"/>
    <w:rsid w:val="00DA102C"/>
    <w:rsid w:val="00DA1919"/>
    <w:rsid w:val="00DA53A3"/>
    <w:rsid w:val="00DB129E"/>
    <w:rsid w:val="00DB247B"/>
    <w:rsid w:val="00DB301A"/>
    <w:rsid w:val="00DB4761"/>
    <w:rsid w:val="00DB4F8E"/>
    <w:rsid w:val="00DB7CA6"/>
    <w:rsid w:val="00DC230D"/>
    <w:rsid w:val="00DC2A62"/>
    <w:rsid w:val="00DC2B2F"/>
    <w:rsid w:val="00DC4499"/>
    <w:rsid w:val="00DC5C46"/>
    <w:rsid w:val="00DC684E"/>
    <w:rsid w:val="00DC6BBB"/>
    <w:rsid w:val="00DC7AB8"/>
    <w:rsid w:val="00DD217E"/>
    <w:rsid w:val="00DD2AA8"/>
    <w:rsid w:val="00DD3930"/>
    <w:rsid w:val="00DD3DBE"/>
    <w:rsid w:val="00DD4832"/>
    <w:rsid w:val="00DD4BEE"/>
    <w:rsid w:val="00DD6A7C"/>
    <w:rsid w:val="00DD741C"/>
    <w:rsid w:val="00DE0CFA"/>
    <w:rsid w:val="00DE1CB6"/>
    <w:rsid w:val="00DE521F"/>
    <w:rsid w:val="00DE5FD6"/>
    <w:rsid w:val="00DE6219"/>
    <w:rsid w:val="00DE64A0"/>
    <w:rsid w:val="00DE7B7E"/>
    <w:rsid w:val="00DF0348"/>
    <w:rsid w:val="00DF0393"/>
    <w:rsid w:val="00DF1AC4"/>
    <w:rsid w:val="00DF302A"/>
    <w:rsid w:val="00DF3766"/>
    <w:rsid w:val="00DF3AAE"/>
    <w:rsid w:val="00DF3B1A"/>
    <w:rsid w:val="00DF56F0"/>
    <w:rsid w:val="00DF627B"/>
    <w:rsid w:val="00DF682C"/>
    <w:rsid w:val="00DF7C07"/>
    <w:rsid w:val="00E004EF"/>
    <w:rsid w:val="00E009D5"/>
    <w:rsid w:val="00E01644"/>
    <w:rsid w:val="00E0187E"/>
    <w:rsid w:val="00E0201C"/>
    <w:rsid w:val="00E03130"/>
    <w:rsid w:val="00E04056"/>
    <w:rsid w:val="00E04F64"/>
    <w:rsid w:val="00E05B30"/>
    <w:rsid w:val="00E05CF0"/>
    <w:rsid w:val="00E06E38"/>
    <w:rsid w:val="00E07832"/>
    <w:rsid w:val="00E11127"/>
    <w:rsid w:val="00E139C0"/>
    <w:rsid w:val="00E142FC"/>
    <w:rsid w:val="00E144DF"/>
    <w:rsid w:val="00E15B60"/>
    <w:rsid w:val="00E16E7C"/>
    <w:rsid w:val="00E17B03"/>
    <w:rsid w:val="00E2190A"/>
    <w:rsid w:val="00E21DB7"/>
    <w:rsid w:val="00E21E9F"/>
    <w:rsid w:val="00E22723"/>
    <w:rsid w:val="00E22F90"/>
    <w:rsid w:val="00E23520"/>
    <w:rsid w:val="00E23D50"/>
    <w:rsid w:val="00E24D63"/>
    <w:rsid w:val="00E26155"/>
    <w:rsid w:val="00E27A90"/>
    <w:rsid w:val="00E3050F"/>
    <w:rsid w:val="00E32D0D"/>
    <w:rsid w:val="00E34706"/>
    <w:rsid w:val="00E35D85"/>
    <w:rsid w:val="00E35F13"/>
    <w:rsid w:val="00E36837"/>
    <w:rsid w:val="00E37173"/>
    <w:rsid w:val="00E374D3"/>
    <w:rsid w:val="00E37E78"/>
    <w:rsid w:val="00E41259"/>
    <w:rsid w:val="00E451DD"/>
    <w:rsid w:val="00E45617"/>
    <w:rsid w:val="00E45FB9"/>
    <w:rsid w:val="00E47AF9"/>
    <w:rsid w:val="00E512D9"/>
    <w:rsid w:val="00E513B3"/>
    <w:rsid w:val="00E51A8D"/>
    <w:rsid w:val="00E53263"/>
    <w:rsid w:val="00E53511"/>
    <w:rsid w:val="00E54BFF"/>
    <w:rsid w:val="00E55807"/>
    <w:rsid w:val="00E56426"/>
    <w:rsid w:val="00E57C3F"/>
    <w:rsid w:val="00E60AD7"/>
    <w:rsid w:val="00E61BDC"/>
    <w:rsid w:val="00E6237F"/>
    <w:rsid w:val="00E62E18"/>
    <w:rsid w:val="00E643AE"/>
    <w:rsid w:val="00E649F9"/>
    <w:rsid w:val="00E64BB5"/>
    <w:rsid w:val="00E735A5"/>
    <w:rsid w:val="00E740A6"/>
    <w:rsid w:val="00E779AD"/>
    <w:rsid w:val="00E80CBA"/>
    <w:rsid w:val="00E811C9"/>
    <w:rsid w:val="00E82FCA"/>
    <w:rsid w:val="00E8449E"/>
    <w:rsid w:val="00E84ABF"/>
    <w:rsid w:val="00E87553"/>
    <w:rsid w:val="00E90764"/>
    <w:rsid w:val="00E90F42"/>
    <w:rsid w:val="00E91010"/>
    <w:rsid w:val="00E92D2C"/>
    <w:rsid w:val="00E92D91"/>
    <w:rsid w:val="00E94BE6"/>
    <w:rsid w:val="00E95458"/>
    <w:rsid w:val="00E96AA2"/>
    <w:rsid w:val="00E974A4"/>
    <w:rsid w:val="00E9771E"/>
    <w:rsid w:val="00EA1955"/>
    <w:rsid w:val="00EA3494"/>
    <w:rsid w:val="00EA47E8"/>
    <w:rsid w:val="00EA4C70"/>
    <w:rsid w:val="00EA5D03"/>
    <w:rsid w:val="00EA6B3A"/>
    <w:rsid w:val="00EA6D55"/>
    <w:rsid w:val="00EA7334"/>
    <w:rsid w:val="00EA7454"/>
    <w:rsid w:val="00EA7F0F"/>
    <w:rsid w:val="00EA7FC4"/>
    <w:rsid w:val="00EB043E"/>
    <w:rsid w:val="00EB0521"/>
    <w:rsid w:val="00EB094F"/>
    <w:rsid w:val="00EB1504"/>
    <w:rsid w:val="00EB1693"/>
    <w:rsid w:val="00EB3CF4"/>
    <w:rsid w:val="00EB3E6C"/>
    <w:rsid w:val="00EB42B5"/>
    <w:rsid w:val="00EB4FAB"/>
    <w:rsid w:val="00EB57F6"/>
    <w:rsid w:val="00EB730F"/>
    <w:rsid w:val="00EB7477"/>
    <w:rsid w:val="00EB7C42"/>
    <w:rsid w:val="00EC0A2D"/>
    <w:rsid w:val="00EC1604"/>
    <w:rsid w:val="00EC27F4"/>
    <w:rsid w:val="00EC361F"/>
    <w:rsid w:val="00EC3762"/>
    <w:rsid w:val="00EC3E25"/>
    <w:rsid w:val="00EC487D"/>
    <w:rsid w:val="00EC60D4"/>
    <w:rsid w:val="00EC750E"/>
    <w:rsid w:val="00EC7B07"/>
    <w:rsid w:val="00ED2B14"/>
    <w:rsid w:val="00ED48B1"/>
    <w:rsid w:val="00ED6241"/>
    <w:rsid w:val="00EE340C"/>
    <w:rsid w:val="00EE3B68"/>
    <w:rsid w:val="00EE3DB4"/>
    <w:rsid w:val="00EE40B8"/>
    <w:rsid w:val="00EE56E0"/>
    <w:rsid w:val="00EE5829"/>
    <w:rsid w:val="00EF00E4"/>
    <w:rsid w:val="00EF19DD"/>
    <w:rsid w:val="00EF3988"/>
    <w:rsid w:val="00EF4392"/>
    <w:rsid w:val="00EF494B"/>
    <w:rsid w:val="00EF57CF"/>
    <w:rsid w:val="00EF76AE"/>
    <w:rsid w:val="00F00B0C"/>
    <w:rsid w:val="00F0264C"/>
    <w:rsid w:val="00F03E87"/>
    <w:rsid w:val="00F0471E"/>
    <w:rsid w:val="00F05B6E"/>
    <w:rsid w:val="00F063A3"/>
    <w:rsid w:val="00F0645F"/>
    <w:rsid w:val="00F07A57"/>
    <w:rsid w:val="00F1049A"/>
    <w:rsid w:val="00F12507"/>
    <w:rsid w:val="00F13284"/>
    <w:rsid w:val="00F14ACE"/>
    <w:rsid w:val="00F20A97"/>
    <w:rsid w:val="00F20E8A"/>
    <w:rsid w:val="00F2422F"/>
    <w:rsid w:val="00F2452E"/>
    <w:rsid w:val="00F245B8"/>
    <w:rsid w:val="00F256BA"/>
    <w:rsid w:val="00F26549"/>
    <w:rsid w:val="00F26D25"/>
    <w:rsid w:val="00F2773E"/>
    <w:rsid w:val="00F315DB"/>
    <w:rsid w:val="00F32C06"/>
    <w:rsid w:val="00F33CC5"/>
    <w:rsid w:val="00F3484B"/>
    <w:rsid w:val="00F35BF9"/>
    <w:rsid w:val="00F35C2E"/>
    <w:rsid w:val="00F371CC"/>
    <w:rsid w:val="00F41536"/>
    <w:rsid w:val="00F4337B"/>
    <w:rsid w:val="00F44475"/>
    <w:rsid w:val="00F45AEA"/>
    <w:rsid w:val="00F51EAF"/>
    <w:rsid w:val="00F52C2E"/>
    <w:rsid w:val="00F52C5F"/>
    <w:rsid w:val="00F54F08"/>
    <w:rsid w:val="00F56AF0"/>
    <w:rsid w:val="00F56F3A"/>
    <w:rsid w:val="00F56F96"/>
    <w:rsid w:val="00F5780C"/>
    <w:rsid w:val="00F637D0"/>
    <w:rsid w:val="00F63E25"/>
    <w:rsid w:val="00F63E91"/>
    <w:rsid w:val="00F64B4C"/>
    <w:rsid w:val="00F65F97"/>
    <w:rsid w:val="00F661CA"/>
    <w:rsid w:val="00F672D0"/>
    <w:rsid w:val="00F71AD1"/>
    <w:rsid w:val="00F7261C"/>
    <w:rsid w:val="00F732F4"/>
    <w:rsid w:val="00F750F3"/>
    <w:rsid w:val="00F76635"/>
    <w:rsid w:val="00F76ED7"/>
    <w:rsid w:val="00F7781F"/>
    <w:rsid w:val="00F77D01"/>
    <w:rsid w:val="00F77D8E"/>
    <w:rsid w:val="00F80B47"/>
    <w:rsid w:val="00F825D9"/>
    <w:rsid w:val="00F836CA"/>
    <w:rsid w:val="00F83FB0"/>
    <w:rsid w:val="00F843FA"/>
    <w:rsid w:val="00F849BE"/>
    <w:rsid w:val="00F860A4"/>
    <w:rsid w:val="00F8755D"/>
    <w:rsid w:val="00F92165"/>
    <w:rsid w:val="00F92518"/>
    <w:rsid w:val="00F9262B"/>
    <w:rsid w:val="00F92E18"/>
    <w:rsid w:val="00F93D17"/>
    <w:rsid w:val="00F9452A"/>
    <w:rsid w:val="00F9509D"/>
    <w:rsid w:val="00F97215"/>
    <w:rsid w:val="00F9737A"/>
    <w:rsid w:val="00FA03C5"/>
    <w:rsid w:val="00FA0AB6"/>
    <w:rsid w:val="00FA2694"/>
    <w:rsid w:val="00FA30F6"/>
    <w:rsid w:val="00FA516E"/>
    <w:rsid w:val="00FA6106"/>
    <w:rsid w:val="00FA73A7"/>
    <w:rsid w:val="00FB0642"/>
    <w:rsid w:val="00FB0B0A"/>
    <w:rsid w:val="00FB2826"/>
    <w:rsid w:val="00FB7300"/>
    <w:rsid w:val="00FB7A46"/>
    <w:rsid w:val="00FC1CB9"/>
    <w:rsid w:val="00FC1F2A"/>
    <w:rsid w:val="00FC23C2"/>
    <w:rsid w:val="00FC67AB"/>
    <w:rsid w:val="00FC6C41"/>
    <w:rsid w:val="00FC7673"/>
    <w:rsid w:val="00FD1830"/>
    <w:rsid w:val="00FD2502"/>
    <w:rsid w:val="00FD45D0"/>
    <w:rsid w:val="00FD4906"/>
    <w:rsid w:val="00FD631B"/>
    <w:rsid w:val="00FD6922"/>
    <w:rsid w:val="00FD75BB"/>
    <w:rsid w:val="00FE05E9"/>
    <w:rsid w:val="00FE0EBC"/>
    <w:rsid w:val="00FE164A"/>
    <w:rsid w:val="00FE235F"/>
    <w:rsid w:val="00FE45CB"/>
    <w:rsid w:val="00FE5528"/>
    <w:rsid w:val="00FE6D65"/>
    <w:rsid w:val="00FF0231"/>
    <w:rsid w:val="00FF1CB6"/>
    <w:rsid w:val="00FF1FF6"/>
    <w:rsid w:val="00FF2F22"/>
    <w:rsid w:val="00FF3081"/>
    <w:rsid w:val="00FF5E4F"/>
    <w:rsid w:val="00FF67AB"/>
    <w:rsid w:val="00FF6DAB"/>
    <w:rsid w:val="00FF7036"/>
    <w:rsid w:val="00FF7702"/>
    <w:rsid w:val="02415CEC"/>
    <w:rsid w:val="02D57BB4"/>
    <w:rsid w:val="05C34F36"/>
    <w:rsid w:val="06FA7E6D"/>
    <w:rsid w:val="0A450700"/>
    <w:rsid w:val="0BAD4488"/>
    <w:rsid w:val="0BF45CF7"/>
    <w:rsid w:val="0C37664F"/>
    <w:rsid w:val="0D372361"/>
    <w:rsid w:val="0DCA5560"/>
    <w:rsid w:val="0F660E1F"/>
    <w:rsid w:val="12511DA6"/>
    <w:rsid w:val="13217712"/>
    <w:rsid w:val="13813F99"/>
    <w:rsid w:val="158010C6"/>
    <w:rsid w:val="165F6406"/>
    <w:rsid w:val="18AF094D"/>
    <w:rsid w:val="18C14C23"/>
    <w:rsid w:val="19183F5C"/>
    <w:rsid w:val="1A8E38DF"/>
    <w:rsid w:val="1A907FFC"/>
    <w:rsid w:val="1BF014D0"/>
    <w:rsid w:val="1C2C072B"/>
    <w:rsid w:val="1C733F81"/>
    <w:rsid w:val="1D2F75FB"/>
    <w:rsid w:val="1D5D0C74"/>
    <w:rsid w:val="1F1352E3"/>
    <w:rsid w:val="23BF76FD"/>
    <w:rsid w:val="24294542"/>
    <w:rsid w:val="24AF997E"/>
    <w:rsid w:val="24D979B1"/>
    <w:rsid w:val="25B541C9"/>
    <w:rsid w:val="27FA11C9"/>
    <w:rsid w:val="28B6349D"/>
    <w:rsid w:val="29281078"/>
    <w:rsid w:val="2A4A6AEA"/>
    <w:rsid w:val="2BEA7E2D"/>
    <w:rsid w:val="2DB95C64"/>
    <w:rsid w:val="2F441C53"/>
    <w:rsid w:val="375F123A"/>
    <w:rsid w:val="37F0E0BB"/>
    <w:rsid w:val="37F624D5"/>
    <w:rsid w:val="37FF130A"/>
    <w:rsid w:val="3859649B"/>
    <w:rsid w:val="3902640A"/>
    <w:rsid w:val="39815656"/>
    <w:rsid w:val="3DF63792"/>
    <w:rsid w:val="3F2EDDA2"/>
    <w:rsid w:val="40B80EEF"/>
    <w:rsid w:val="41A27F4E"/>
    <w:rsid w:val="443D0190"/>
    <w:rsid w:val="4514297B"/>
    <w:rsid w:val="46374911"/>
    <w:rsid w:val="46BD3835"/>
    <w:rsid w:val="46D75830"/>
    <w:rsid w:val="4D167864"/>
    <w:rsid w:val="4E831536"/>
    <w:rsid w:val="4F6B1518"/>
    <w:rsid w:val="4F7F1602"/>
    <w:rsid w:val="533677AE"/>
    <w:rsid w:val="537F324C"/>
    <w:rsid w:val="54360708"/>
    <w:rsid w:val="55B80E8E"/>
    <w:rsid w:val="55EA1545"/>
    <w:rsid w:val="57954A0F"/>
    <w:rsid w:val="5D5FD41D"/>
    <w:rsid w:val="5D94728D"/>
    <w:rsid w:val="5DD724CC"/>
    <w:rsid w:val="5DDF1A42"/>
    <w:rsid w:val="5E6F7310"/>
    <w:rsid w:val="5F0112C9"/>
    <w:rsid w:val="5F2F3E34"/>
    <w:rsid w:val="5F2FFA48"/>
    <w:rsid w:val="5F5E0ADF"/>
    <w:rsid w:val="5FD9C77F"/>
    <w:rsid w:val="603C627F"/>
    <w:rsid w:val="64607EF7"/>
    <w:rsid w:val="67DF695F"/>
    <w:rsid w:val="682C4E7A"/>
    <w:rsid w:val="68E878FC"/>
    <w:rsid w:val="699E6DC4"/>
    <w:rsid w:val="6A1935D9"/>
    <w:rsid w:val="6A5544D5"/>
    <w:rsid w:val="6DF33A2B"/>
    <w:rsid w:val="6DFF2478"/>
    <w:rsid w:val="72A37DC1"/>
    <w:rsid w:val="738F7DF2"/>
    <w:rsid w:val="73E97E95"/>
    <w:rsid w:val="74285CF1"/>
    <w:rsid w:val="75C53D99"/>
    <w:rsid w:val="75FE08A5"/>
    <w:rsid w:val="768578ED"/>
    <w:rsid w:val="76C12C9B"/>
    <w:rsid w:val="77FF594A"/>
    <w:rsid w:val="79AA9CFC"/>
    <w:rsid w:val="79C45B4A"/>
    <w:rsid w:val="7C3F6D8F"/>
    <w:rsid w:val="7EAD3E64"/>
    <w:rsid w:val="7EAF2A8D"/>
    <w:rsid w:val="7EC2502D"/>
    <w:rsid w:val="7EFB7A9B"/>
    <w:rsid w:val="7F3F1C71"/>
    <w:rsid w:val="7FA206DC"/>
    <w:rsid w:val="7FDB1322"/>
    <w:rsid w:val="7FDF46EF"/>
    <w:rsid w:val="7FDFB950"/>
    <w:rsid w:val="7FDFE465"/>
    <w:rsid w:val="7FF7595C"/>
    <w:rsid w:val="7FF908BD"/>
    <w:rsid w:val="7FFD9A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AC10157C-6ADC-4B71-BE53-5D7C3A884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annotation text" w:qFormat="1"/>
    <w:lsdException w:name="header"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semiHidden="1" w:qFormat="1"/>
    <w:lsdException w:name="Body Text" w:qFormat="1"/>
    <w:lsdException w:name="Body Text Indent" w:qFormat="1"/>
    <w:lsdException w:name="Subtitle" w:qFormat="1"/>
    <w:lsdException w:name="Date" w:qFormat="1"/>
    <w:lsdException w:name="Body Text First Indent 2" w:qFormat="1"/>
    <w:lsdException w:name="Body Text 3" w:qFormat="1"/>
    <w:lsdException w:name="Body Text Indent 2" w:qFormat="1"/>
    <w:lsdException w:name="Body Text Indent 3"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0"/>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qFormat/>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qFormat/>
    <w:pPr>
      <w:keepNext/>
      <w:keepLines/>
      <w:numPr>
        <w:ilvl w:val="4"/>
        <w:numId w:val="1"/>
      </w:numPr>
      <w:spacing w:before="280" w:after="290" w:line="376" w:lineRule="auto"/>
      <w:outlineLvl w:val="4"/>
    </w:pPr>
    <w:rPr>
      <w:b/>
      <w:bCs/>
      <w:sz w:val="28"/>
      <w:szCs w:val="28"/>
    </w:rPr>
  </w:style>
  <w:style w:type="paragraph" w:styleId="6">
    <w:name w:val="heading 6"/>
    <w:basedOn w:val="a"/>
    <w:next w:val="a"/>
    <w:qFormat/>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pPr>
      <w:keepNext/>
      <w:keepLines/>
      <w:numPr>
        <w:ilvl w:val="6"/>
        <w:numId w:val="1"/>
      </w:numPr>
      <w:spacing w:before="240" w:after="64" w:line="320" w:lineRule="auto"/>
      <w:outlineLvl w:val="6"/>
    </w:pPr>
    <w:rPr>
      <w:b/>
      <w:bCs/>
      <w:sz w:val="24"/>
    </w:rPr>
  </w:style>
  <w:style w:type="paragraph" w:styleId="8">
    <w:name w:val="heading 8"/>
    <w:basedOn w:val="a"/>
    <w:next w:val="a"/>
    <w:qFormat/>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pPr>
      <w:keepNext/>
      <w:keepLines/>
      <w:numPr>
        <w:ilvl w:val="8"/>
        <w:numId w:val="1"/>
      </w:numPr>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First Indent 2"/>
    <w:basedOn w:val="a3"/>
    <w:next w:val="a4"/>
    <w:qFormat/>
  </w:style>
  <w:style w:type="paragraph" w:styleId="a3">
    <w:name w:val="Body Text Indent"/>
    <w:basedOn w:val="a"/>
    <w:link w:val="Char"/>
    <w:qFormat/>
    <w:pPr>
      <w:autoSpaceDE w:val="0"/>
      <w:autoSpaceDN w:val="0"/>
      <w:adjustRightInd w:val="0"/>
      <w:ind w:firstLineChars="200" w:firstLine="420"/>
      <w:jc w:val="left"/>
    </w:pPr>
    <w:rPr>
      <w:rFonts w:ascii="宋体" w:hAnsi="宋体"/>
      <w:kern w:val="0"/>
      <w:szCs w:val="21"/>
    </w:rPr>
  </w:style>
  <w:style w:type="paragraph" w:styleId="a4">
    <w:name w:val="Body Text"/>
    <w:basedOn w:val="a"/>
    <w:next w:val="a"/>
    <w:qFormat/>
    <w:pPr>
      <w:spacing w:after="120" w:line="760" w:lineRule="exact"/>
      <w:ind w:firstLineChars="200" w:firstLine="200"/>
    </w:pPr>
    <w:rPr>
      <w:rFonts w:eastAsia="仿宋_GB2312"/>
      <w:sz w:val="36"/>
      <w:szCs w:val="22"/>
    </w:rPr>
  </w:style>
  <w:style w:type="paragraph" w:styleId="70">
    <w:name w:val="toc 7"/>
    <w:basedOn w:val="a"/>
    <w:next w:val="a"/>
    <w:uiPriority w:val="39"/>
    <w:qFormat/>
    <w:pPr>
      <w:ind w:leftChars="1200" w:left="2520"/>
    </w:pPr>
  </w:style>
  <w:style w:type="paragraph" w:styleId="a5">
    <w:name w:val="Normal Indent"/>
    <w:basedOn w:val="a"/>
    <w:qFormat/>
    <w:pPr>
      <w:ind w:firstLineChars="200" w:firstLine="420"/>
    </w:pPr>
  </w:style>
  <w:style w:type="paragraph" w:styleId="a6">
    <w:name w:val="Document Map"/>
    <w:basedOn w:val="a"/>
    <w:link w:val="Char0"/>
    <w:qFormat/>
    <w:pPr>
      <w:widowControl/>
      <w:shd w:val="clear" w:color="auto" w:fill="000080"/>
      <w:overflowPunct w:val="0"/>
      <w:autoSpaceDE w:val="0"/>
      <w:autoSpaceDN w:val="0"/>
      <w:adjustRightInd w:val="0"/>
      <w:jc w:val="left"/>
      <w:textAlignment w:val="baseline"/>
    </w:pPr>
    <w:rPr>
      <w:rFonts w:ascii="MS Sans Serif" w:eastAsia="仿宋_GB2312" w:hAnsi="MS Sans Serif"/>
      <w:kern w:val="0"/>
      <w:sz w:val="24"/>
      <w:szCs w:val="20"/>
    </w:rPr>
  </w:style>
  <w:style w:type="paragraph" w:styleId="a7">
    <w:name w:val="annotation text"/>
    <w:basedOn w:val="a"/>
    <w:link w:val="Char2"/>
    <w:qFormat/>
    <w:pPr>
      <w:jc w:val="left"/>
    </w:pPr>
  </w:style>
  <w:style w:type="paragraph" w:styleId="30">
    <w:name w:val="Body Text 3"/>
    <w:basedOn w:val="a"/>
    <w:link w:val="3Char0"/>
    <w:qFormat/>
    <w:pPr>
      <w:widowControl/>
      <w:spacing w:after="240" w:line="360" w:lineRule="auto"/>
      <w:jc w:val="left"/>
    </w:pPr>
    <w:rPr>
      <w:color w:val="000000"/>
      <w:kern w:val="0"/>
      <w:sz w:val="24"/>
    </w:rPr>
  </w:style>
  <w:style w:type="paragraph" w:styleId="50">
    <w:name w:val="toc 5"/>
    <w:basedOn w:val="a"/>
    <w:next w:val="a"/>
    <w:uiPriority w:val="39"/>
    <w:qFormat/>
    <w:pPr>
      <w:ind w:leftChars="800" w:left="1680"/>
    </w:pPr>
  </w:style>
  <w:style w:type="paragraph" w:styleId="31">
    <w:name w:val="toc 3"/>
    <w:basedOn w:val="a"/>
    <w:next w:val="a"/>
    <w:uiPriority w:val="39"/>
    <w:qFormat/>
    <w:pPr>
      <w:tabs>
        <w:tab w:val="left" w:pos="900"/>
        <w:tab w:val="right" w:leader="dot" w:pos="9540"/>
      </w:tabs>
      <w:spacing w:line="300" w:lineRule="auto"/>
      <w:ind w:firstLineChars="240" w:firstLine="504"/>
    </w:pPr>
  </w:style>
  <w:style w:type="paragraph" w:styleId="a8">
    <w:name w:val="Plain Text"/>
    <w:basedOn w:val="a"/>
    <w:link w:val="Char1"/>
    <w:qFormat/>
    <w:rPr>
      <w:rFonts w:ascii="宋体" w:hAnsi="Courier New" w:cs="Courier New" w:hint="eastAsia"/>
      <w:szCs w:val="21"/>
    </w:rPr>
  </w:style>
  <w:style w:type="paragraph" w:styleId="80">
    <w:name w:val="toc 8"/>
    <w:basedOn w:val="a"/>
    <w:next w:val="a"/>
    <w:uiPriority w:val="39"/>
    <w:qFormat/>
    <w:pPr>
      <w:ind w:leftChars="1400" w:left="2940"/>
    </w:pPr>
  </w:style>
  <w:style w:type="paragraph" w:styleId="a9">
    <w:name w:val="Date"/>
    <w:basedOn w:val="a"/>
    <w:next w:val="a"/>
    <w:qFormat/>
    <w:pPr>
      <w:ind w:leftChars="2500" w:left="100"/>
    </w:pPr>
  </w:style>
  <w:style w:type="paragraph" w:styleId="21">
    <w:name w:val="Body Text Indent 2"/>
    <w:basedOn w:val="a"/>
    <w:qFormat/>
    <w:pPr>
      <w:spacing w:line="300" w:lineRule="auto"/>
      <w:ind w:firstLineChars="200" w:firstLine="480"/>
    </w:pPr>
    <w:rPr>
      <w:rFonts w:ascii="仿宋_GB2312" w:eastAsia="仿宋_GB2312"/>
      <w:kern w:val="0"/>
      <w:sz w:val="24"/>
    </w:rPr>
  </w:style>
  <w:style w:type="paragraph" w:styleId="aa">
    <w:name w:val="Balloon Text"/>
    <w:basedOn w:val="a"/>
    <w:link w:val="Char3"/>
    <w:qFormat/>
    <w:rPr>
      <w:sz w:val="18"/>
      <w:szCs w:val="18"/>
    </w:rPr>
  </w:style>
  <w:style w:type="paragraph" w:styleId="ab">
    <w:name w:val="footer"/>
    <w:basedOn w:val="a"/>
    <w:link w:val="Char4"/>
    <w:qFormat/>
    <w:pPr>
      <w:tabs>
        <w:tab w:val="center" w:pos="4153"/>
        <w:tab w:val="right" w:pos="8306"/>
      </w:tabs>
      <w:snapToGrid w:val="0"/>
      <w:jc w:val="left"/>
    </w:pPr>
    <w:rPr>
      <w:sz w:val="18"/>
      <w:szCs w:val="18"/>
    </w:rPr>
  </w:style>
  <w:style w:type="paragraph" w:styleId="ac">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right" w:leader="dot" w:pos="9540"/>
      </w:tabs>
      <w:spacing w:line="300" w:lineRule="auto"/>
    </w:pPr>
    <w:rPr>
      <w:kern w:val="0"/>
      <w:sz w:val="24"/>
    </w:rPr>
  </w:style>
  <w:style w:type="paragraph" w:styleId="40">
    <w:name w:val="toc 4"/>
    <w:basedOn w:val="a"/>
    <w:next w:val="a"/>
    <w:uiPriority w:val="39"/>
    <w:qFormat/>
    <w:pPr>
      <w:ind w:leftChars="600" w:left="1260"/>
    </w:pPr>
  </w:style>
  <w:style w:type="paragraph" w:styleId="60">
    <w:name w:val="toc 6"/>
    <w:basedOn w:val="a"/>
    <w:next w:val="a"/>
    <w:uiPriority w:val="39"/>
    <w:qFormat/>
    <w:pPr>
      <w:ind w:leftChars="1000" w:left="2100"/>
    </w:pPr>
  </w:style>
  <w:style w:type="paragraph" w:styleId="32">
    <w:name w:val="Body Text Indent 3"/>
    <w:basedOn w:val="a"/>
    <w:qFormat/>
    <w:pPr>
      <w:spacing w:line="300" w:lineRule="auto"/>
      <w:ind w:firstLineChars="236" w:firstLine="566"/>
    </w:pPr>
    <w:rPr>
      <w:rFonts w:ascii="仿宋_GB2312" w:eastAsia="仿宋_GB2312"/>
      <w:kern w:val="0"/>
      <w:sz w:val="24"/>
    </w:rPr>
  </w:style>
  <w:style w:type="paragraph" w:styleId="22">
    <w:name w:val="toc 2"/>
    <w:basedOn w:val="a"/>
    <w:next w:val="a"/>
    <w:uiPriority w:val="39"/>
    <w:qFormat/>
    <w:pPr>
      <w:ind w:leftChars="200" w:left="420"/>
    </w:pPr>
  </w:style>
  <w:style w:type="paragraph" w:styleId="90">
    <w:name w:val="toc 9"/>
    <w:basedOn w:val="a"/>
    <w:next w:val="a"/>
    <w:uiPriority w:val="39"/>
    <w:qFormat/>
    <w:pPr>
      <w:ind w:leftChars="1600" w:left="3360"/>
    </w:p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d">
    <w:name w:val="Normal (Web)"/>
    <w:basedOn w:val="a"/>
    <w:qFormat/>
    <w:pPr>
      <w:widowControl/>
      <w:jc w:val="left"/>
    </w:pPr>
    <w:rPr>
      <w:rFonts w:ascii="宋体" w:hAnsi="宋体" w:cs="宋体"/>
      <w:color w:val="000000"/>
      <w:kern w:val="0"/>
      <w:sz w:val="24"/>
    </w:rPr>
  </w:style>
  <w:style w:type="paragraph" w:styleId="ae">
    <w:name w:val="annotation subject"/>
    <w:basedOn w:val="a7"/>
    <w:next w:val="a7"/>
    <w:link w:val="Char5"/>
    <w:qFormat/>
    <w:rPr>
      <w:b/>
      <w:bCs/>
    </w:rPr>
  </w:style>
  <w:style w:type="table" w:styleId="af">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qFormat/>
    <w:rPr>
      <w:b/>
      <w:bCs/>
    </w:rPr>
  </w:style>
  <w:style w:type="character" w:styleId="af1">
    <w:name w:val="page number"/>
    <w:qFormat/>
  </w:style>
  <w:style w:type="character" w:styleId="af2">
    <w:name w:val="FollowedHyperlink"/>
    <w:qFormat/>
    <w:rPr>
      <w:color w:val="800080"/>
      <w:u w:val="single"/>
    </w:rPr>
  </w:style>
  <w:style w:type="character" w:styleId="af3">
    <w:name w:val="Hyperlink"/>
    <w:uiPriority w:val="99"/>
    <w:qFormat/>
    <w:rPr>
      <w:color w:val="0000FF"/>
      <w:u w:val="single"/>
    </w:rPr>
  </w:style>
  <w:style w:type="character" w:styleId="af4">
    <w:name w:val="annotation reference"/>
    <w:qFormat/>
    <w:rPr>
      <w:sz w:val="21"/>
      <w:szCs w:val="21"/>
    </w:rPr>
  </w:style>
  <w:style w:type="character" w:customStyle="1" w:styleId="Char">
    <w:name w:val="正文文本缩进 Char"/>
    <w:link w:val="a3"/>
    <w:qFormat/>
    <w:rPr>
      <w:rFonts w:ascii="宋体" w:hAnsi="宋体"/>
      <w:sz w:val="21"/>
      <w:szCs w:val="21"/>
    </w:rPr>
  </w:style>
  <w:style w:type="character" w:customStyle="1" w:styleId="1Char">
    <w:name w:val="标题 1 Char"/>
    <w:link w:val="1"/>
    <w:qFormat/>
    <w:rPr>
      <w:b/>
      <w:bCs/>
      <w:kern w:val="44"/>
      <w:sz w:val="44"/>
      <w:szCs w:val="44"/>
    </w:rPr>
  </w:style>
  <w:style w:type="character" w:customStyle="1" w:styleId="2Char">
    <w:name w:val="标题 2 Char"/>
    <w:link w:val="2"/>
    <w:qFormat/>
    <w:rPr>
      <w:rFonts w:ascii="Arial" w:eastAsia="黑体" w:hAnsi="Arial"/>
      <w:b/>
      <w:bCs/>
      <w:kern w:val="2"/>
      <w:sz w:val="32"/>
      <w:szCs w:val="32"/>
    </w:rPr>
  </w:style>
  <w:style w:type="character" w:customStyle="1" w:styleId="3Char">
    <w:name w:val="标题 3 Char"/>
    <w:link w:val="3"/>
    <w:qFormat/>
    <w:rPr>
      <w:b/>
      <w:bCs/>
      <w:kern w:val="2"/>
      <w:sz w:val="32"/>
      <w:szCs w:val="32"/>
    </w:rPr>
  </w:style>
  <w:style w:type="character" w:customStyle="1" w:styleId="4Char">
    <w:name w:val="标题 4 Char"/>
    <w:link w:val="4"/>
    <w:qFormat/>
    <w:rPr>
      <w:rFonts w:ascii="Arial" w:eastAsia="黑体" w:hAnsi="Arial"/>
      <w:b/>
      <w:bCs/>
      <w:kern w:val="2"/>
      <w:sz w:val="28"/>
      <w:szCs w:val="28"/>
    </w:rPr>
  </w:style>
  <w:style w:type="character" w:customStyle="1" w:styleId="Char0">
    <w:name w:val="文档结构图 Char"/>
    <w:link w:val="a6"/>
    <w:qFormat/>
    <w:rPr>
      <w:rFonts w:ascii="MS Sans Serif" w:eastAsia="仿宋_GB2312" w:hAnsi="MS Sans Serif"/>
      <w:sz w:val="24"/>
      <w:shd w:val="clear" w:color="auto" w:fill="000080"/>
    </w:rPr>
  </w:style>
  <w:style w:type="character" w:customStyle="1" w:styleId="Char2">
    <w:name w:val="批注文字 Char2"/>
    <w:link w:val="a7"/>
    <w:semiHidden/>
    <w:qFormat/>
    <w:locked/>
    <w:rPr>
      <w:rFonts w:eastAsia="宋体"/>
      <w:kern w:val="2"/>
      <w:sz w:val="21"/>
      <w:szCs w:val="24"/>
      <w:lang w:val="en-US" w:eastAsia="zh-CN" w:bidi="ar-SA"/>
    </w:rPr>
  </w:style>
  <w:style w:type="character" w:customStyle="1" w:styleId="3Char0">
    <w:name w:val="正文文本 3 Char"/>
    <w:link w:val="30"/>
    <w:qFormat/>
    <w:rPr>
      <w:color w:val="000000"/>
      <w:sz w:val="24"/>
      <w:szCs w:val="24"/>
    </w:rPr>
  </w:style>
  <w:style w:type="character" w:customStyle="1" w:styleId="Char1">
    <w:name w:val="纯文本 Char"/>
    <w:link w:val="a8"/>
    <w:qFormat/>
    <w:rPr>
      <w:rFonts w:ascii="宋体" w:hAnsi="Courier New" w:cs="Courier New"/>
      <w:kern w:val="2"/>
      <w:sz w:val="21"/>
      <w:szCs w:val="21"/>
    </w:rPr>
  </w:style>
  <w:style w:type="character" w:customStyle="1" w:styleId="Char3">
    <w:name w:val="批注框文本 Char"/>
    <w:link w:val="aa"/>
    <w:qFormat/>
    <w:rPr>
      <w:kern w:val="2"/>
      <w:sz w:val="18"/>
      <w:szCs w:val="18"/>
    </w:rPr>
  </w:style>
  <w:style w:type="character" w:customStyle="1" w:styleId="Char4">
    <w:name w:val="页脚 Char"/>
    <w:link w:val="ab"/>
    <w:qFormat/>
    <w:rPr>
      <w:kern w:val="2"/>
      <w:sz w:val="18"/>
      <w:szCs w:val="18"/>
    </w:rPr>
  </w:style>
  <w:style w:type="character" w:customStyle="1" w:styleId="HTMLChar">
    <w:name w:val="HTML 预设格式 Char"/>
    <w:link w:val="HTML"/>
    <w:qFormat/>
    <w:rPr>
      <w:rFonts w:ascii="宋体" w:hAnsi="宋体"/>
      <w:sz w:val="24"/>
      <w:szCs w:val="24"/>
    </w:rPr>
  </w:style>
  <w:style w:type="character" w:customStyle="1" w:styleId="Char5">
    <w:name w:val="批注主题 Char"/>
    <w:link w:val="ae"/>
    <w:qFormat/>
    <w:rPr>
      <w:b/>
      <w:bCs/>
    </w:rPr>
  </w:style>
  <w:style w:type="character" w:customStyle="1" w:styleId="Char10">
    <w:name w:val="批注文字 Char1"/>
    <w:qFormat/>
    <w:rPr>
      <w:rFonts w:ascii="Calibri" w:eastAsia="宋体" w:hAnsi="Calibri" w:cs="Times New Roman"/>
      <w:kern w:val="2"/>
      <w:sz w:val="21"/>
      <w:szCs w:val="24"/>
    </w:rPr>
  </w:style>
  <w:style w:type="character" w:customStyle="1" w:styleId="texhtml1">
    <w:name w:val="texhtml1"/>
    <w:qFormat/>
    <w:rPr>
      <w:sz w:val="30"/>
      <w:szCs w:val="30"/>
    </w:rPr>
  </w:style>
  <w:style w:type="paragraph" w:customStyle="1" w:styleId="11">
    <w:name w:val="列出段落1"/>
    <w:basedOn w:val="a"/>
    <w:qFormat/>
    <w:pPr>
      <w:ind w:firstLineChars="200" w:firstLine="420"/>
    </w:pPr>
  </w:style>
  <w:style w:type="paragraph" w:customStyle="1" w:styleId="Style60">
    <w:name w:val="_Style 60"/>
    <w:basedOn w:val="a"/>
    <w:next w:val="a"/>
    <w:qFormat/>
    <w:pPr>
      <w:widowControl/>
      <w:pBdr>
        <w:top w:val="single" w:sz="6" w:space="1" w:color="auto"/>
      </w:pBdr>
      <w:jc w:val="center"/>
    </w:pPr>
    <w:rPr>
      <w:rFonts w:ascii="Arial" w:hAnsi="Arial" w:cs="Arial"/>
      <w:vanish/>
      <w:kern w:val="0"/>
      <w:sz w:val="16"/>
      <w:szCs w:val="16"/>
    </w:rPr>
  </w:style>
  <w:style w:type="paragraph" w:customStyle="1" w:styleId="41">
    <w:name w:val="正文文字缩进 4"/>
    <w:basedOn w:val="a"/>
    <w:qFormat/>
    <w:pPr>
      <w:tabs>
        <w:tab w:val="left" w:pos="1365"/>
        <w:tab w:val="left" w:pos="1834"/>
        <w:tab w:val="left" w:pos="2254"/>
        <w:tab w:val="left" w:pos="2520"/>
        <w:tab w:val="left" w:pos="3094"/>
      </w:tabs>
      <w:adjustRightInd w:val="0"/>
      <w:snapToGrid w:val="0"/>
      <w:spacing w:line="360" w:lineRule="auto"/>
      <w:ind w:left="163" w:firstLine="482"/>
    </w:pPr>
    <w:rPr>
      <w:rFonts w:eastAsia="仿宋_GB2312"/>
      <w:sz w:val="32"/>
      <w:szCs w:val="32"/>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Style63">
    <w:name w:val="_Style 63"/>
    <w:basedOn w:val="a"/>
    <w:next w:val="a"/>
    <w:qFormat/>
    <w:pPr>
      <w:widowControl/>
      <w:pBdr>
        <w:bottom w:val="single" w:sz="6" w:space="1" w:color="auto"/>
      </w:pBdr>
      <w:jc w:val="center"/>
    </w:pPr>
    <w:rPr>
      <w:rFonts w:ascii="Arial" w:hAnsi="Arial" w:cs="Arial"/>
      <w:vanish/>
      <w:kern w:val="0"/>
      <w:sz w:val="16"/>
      <w:szCs w:val="16"/>
    </w:rPr>
  </w:style>
  <w:style w:type="paragraph" w:customStyle="1" w:styleId="23">
    <w:name w:val="样式 正文缩进 + 首行缩进:  2 字符"/>
    <w:basedOn w:val="a5"/>
    <w:qFormat/>
    <w:pPr>
      <w:tabs>
        <w:tab w:val="left" w:pos="1232"/>
      </w:tabs>
      <w:adjustRightInd w:val="0"/>
      <w:snapToGrid w:val="0"/>
      <w:spacing w:line="360" w:lineRule="auto"/>
      <w:ind w:firstLine="640"/>
    </w:pPr>
    <w:rPr>
      <w:rFonts w:eastAsia="仿宋_GB2312" w:cs="宋体"/>
      <w:sz w:val="32"/>
      <w:szCs w:val="32"/>
    </w:rPr>
  </w:style>
  <w:style w:type="paragraph" w:customStyle="1" w:styleId="Char6">
    <w:name w:val="Char"/>
    <w:basedOn w:val="a"/>
    <w:qFormat/>
  </w:style>
  <w:style w:type="paragraph" w:customStyle="1" w:styleId="Style66">
    <w:name w:val="_Style 66"/>
    <w:uiPriority w:val="99"/>
    <w:unhideWhenUsed/>
    <w:qFormat/>
    <w:rPr>
      <w:kern w:val="2"/>
      <w:sz w:val="21"/>
      <w:szCs w:val="24"/>
    </w:rPr>
  </w:style>
  <w:style w:type="character" w:customStyle="1" w:styleId="highlight1">
    <w:name w:val="highlight1"/>
    <w:qFormat/>
    <w:rPr>
      <w:shd w:val="clear" w:color="auto" w:fill="FFFF00"/>
    </w:rPr>
  </w:style>
  <w:style w:type="character" w:customStyle="1" w:styleId="CharChar3">
    <w:name w:val="Char Char3"/>
    <w:qFormat/>
    <w:rPr>
      <w:b/>
      <w:bCs/>
      <w:kern w:val="2"/>
      <w:sz w:val="24"/>
      <w:szCs w:val="32"/>
    </w:rPr>
  </w:style>
  <w:style w:type="character" w:customStyle="1" w:styleId="Char7">
    <w:name w:val="批注文字 Char"/>
    <w:qFormat/>
    <w:rPr>
      <w:rFonts w:ascii="MS Sans Serif" w:eastAsia="仿宋_GB2312" w:hAnsi="MS Sans Serif"/>
      <w:sz w:val="24"/>
      <w:lang w:val="en-US" w:eastAsia="zh-CN" w:bidi="ar-SA"/>
    </w:rPr>
  </w:style>
  <w:style w:type="character" w:customStyle="1" w:styleId="HTMLChar1">
    <w:name w:val="HTML 预设格式 Char1"/>
    <w:qFormat/>
    <w:rPr>
      <w:rFonts w:ascii="Courier New" w:eastAsia="宋体" w:hAnsi="Courier New" w:cs="Courier New"/>
      <w:kern w:val="2"/>
    </w:rPr>
  </w:style>
  <w:style w:type="paragraph" w:customStyle="1" w:styleId="Style1">
    <w:name w:val="_Style 1"/>
    <w:basedOn w:val="a"/>
    <w:qFormat/>
    <w:pPr>
      <w:widowControl/>
      <w:spacing w:after="160" w:line="240" w:lineRule="exact"/>
      <w:jc w:val="left"/>
    </w:pPr>
    <w:rPr>
      <w:rFonts w:eastAsia="仿宋_GB2312"/>
      <w:sz w:val="32"/>
      <w:szCs w:val="20"/>
    </w:rPr>
  </w:style>
  <w:style w:type="paragraph" w:customStyle="1" w:styleId="Style5">
    <w:name w:val="_Style 5"/>
    <w:basedOn w:val="a"/>
    <w:qFormat/>
    <w:pPr>
      <w:spacing w:line="360" w:lineRule="auto"/>
    </w:pPr>
    <w:rPr>
      <w:rFonts w:eastAsia="仿宋_GB2312"/>
      <w:sz w:val="32"/>
      <w:szCs w:val="20"/>
    </w:rPr>
  </w:style>
  <w:style w:type="paragraph" w:customStyle="1" w:styleId="Af5">
    <w:name w:val="正文A"/>
    <w:basedOn w:val="a"/>
    <w:qFormat/>
    <w:pPr>
      <w:adjustRightInd w:val="0"/>
      <w:spacing w:line="312" w:lineRule="atLeast"/>
      <w:ind w:firstLine="425"/>
      <w:textAlignment w:val="baseline"/>
    </w:pPr>
    <w:rPr>
      <w:kern w:val="0"/>
      <w:szCs w:val="20"/>
    </w:rPr>
  </w:style>
  <w:style w:type="paragraph" w:customStyle="1" w:styleId="CharCharChar">
    <w:name w:val="Char Char Char"/>
    <w:basedOn w:val="a"/>
    <w:qFormat/>
    <w:rPr>
      <w:rFonts w:eastAsia="仿宋_GB2312"/>
      <w:sz w:val="32"/>
      <w:szCs w:val="20"/>
    </w:rPr>
  </w:style>
  <w:style w:type="paragraph" w:customStyle="1" w:styleId="cita">
    <w:name w:val="cita"/>
    <w:basedOn w:val="a"/>
    <w:qFormat/>
    <w:pPr>
      <w:widowControl/>
      <w:spacing w:before="200" w:after="100" w:afterAutospacing="1"/>
      <w:jc w:val="left"/>
    </w:pPr>
    <w:rPr>
      <w:rFonts w:ascii="宋体" w:hAnsi="宋体" w:cs="宋体"/>
      <w:kern w:val="0"/>
      <w:sz w:val="18"/>
      <w:szCs w:val="18"/>
    </w:rPr>
  </w:style>
  <w:style w:type="paragraph" w:customStyle="1" w:styleId="B">
    <w:name w:val="标题B"/>
    <w:basedOn w:val="a8"/>
    <w:qFormat/>
    <w:pPr>
      <w:spacing w:before="120" w:after="120"/>
      <w:outlineLvl w:val="1"/>
    </w:pPr>
    <w:rPr>
      <w:rFonts w:ascii="黑体" w:eastAsia="黑体" w:cs="Times New Roman" w:hint="default"/>
      <w:b/>
      <w:sz w:val="32"/>
      <w:szCs w:val="20"/>
    </w:rPr>
  </w:style>
  <w:style w:type="paragraph" w:customStyle="1" w:styleId="12">
    <w:name w:val="修订1"/>
    <w:qFormat/>
    <w:rPr>
      <w:rFonts w:ascii="MS Sans Serif" w:eastAsia="仿宋_GB2312" w:hAnsi="MS Sans Serif"/>
      <w:sz w:val="24"/>
    </w:rPr>
  </w:style>
  <w:style w:type="paragraph" w:customStyle="1" w:styleId="af6">
    <w:name w:val="...."/>
    <w:basedOn w:val="a"/>
    <w:next w:val="a"/>
    <w:qFormat/>
    <w:pPr>
      <w:autoSpaceDE w:val="0"/>
      <w:autoSpaceDN w:val="0"/>
      <w:adjustRightInd w:val="0"/>
      <w:jc w:val="left"/>
    </w:pPr>
    <w:rPr>
      <w:rFonts w:ascii="宋体"/>
      <w:kern w:val="0"/>
      <w:sz w:val="24"/>
    </w:rPr>
  </w:style>
  <w:style w:type="paragraph" w:customStyle="1" w:styleId="13">
    <w:name w:val="正文1"/>
    <w:basedOn w:val="a"/>
    <w:qFormat/>
    <w:pPr>
      <w:adjustRightInd w:val="0"/>
      <w:spacing w:line="312" w:lineRule="atLeast"/>
      <w:ind w:firstLine="181"/>
      <w:textAlignment w:val="baseline"/>
    </w:pPr>
    <w:rPr>
      <w:kern w:val="0"/>
      <w:szCs w:val="20"/>
    </w:rPr>
  </w:style>
  <w:style w:type="paragraph" w:customStyle="1" w:styleId="24">
    <w:name w:val="正文2"/>
    <w:basedOn w:val="a"/>
    <w:qFormat/>
    <w:pPr>
      <w:adjustRightInd w:val="0"/>
      <w:spacing w:line="312" w:lineRule="atLeast"/>
      <w:ind w:firstLine="420"/>
      <w:textAlignment w:val="baseline"/>
    </w:pPr>
    <w:rPr>
      <w:kern w:val="0"/>
      <w:szCs w:val="20"/>
    </w:rPr>
  </w:style>
  <w:style w:type="paragraph" w:customStyle="1" w:styleId="-31">
    <w:name w:val="浅色列表 - 强调文字颜色 31"/>
    <w:qFormat/>
    <w:rPr>
      <w:kern w:val="2"/>
      <w:sz w:val="21"/>
      <w:szCs w:val="24"/>
    </w:rPr>
  </w:style>
  <w:style w:type="paragraph" w:customStyle="1" w:styleId="af7">
    <w:name w:val="修订版本号"/>
    <w:semiHidden/>
    <w:qFormat/>
    <w:rPr>
      <w:kern w:val="2"/>
      <w:sz w:val="21"/>
      <w:szCs w:val="24"/>
    </w:rPr>
  </w:style>
  <w:style w:type="paragraph" w:customStyle="1" w:styleId="i">
    <w:name w:val="i层"/>
    <w:basedOn w:val="a"/>
    <w:qFormat/>
    <w:pPr>
      <w:ind w:firstLineChars="400" w:firstLine="840"/>
    </w:pPr>
    <w:rPr>
      <w:szCs w:val="21"/>
    </w:rPr>
  </w:style>
  <w:style w:type="paragraph" w:customStyle="1" w:styleId="p0">
    <w:name w:val="p0"/>
    <w:basedOn w:val="a"/>
    <w:qFormat/>
    <w:pPr>
      <w:widowControl/>
    </w:pPr>
    <w:rPr>
      <w:kern w:val="0"/>
      <w:szCs w:val="21"/>
    </w:rPr>
  </w:style>
  <w:style w:type="paragraph" w:customStyle="1" w:styleId="af8">
    <w:name w:val="目录标题"/>
    <w:basedOn w:val="1"/>
    <w:next w:val="a"/>
    <w:qFormat/>
    <w:pPr>
      <w:widowControl/>
      <w:numPr>
        <w:numId w:val="0"/>
      </w:numPr>
      <w:spacing w:before="480" w:after="0" w:line="276" w:lineRule="auto"/>
      <w:jc w:val="left"/>
      <w:outlineLvl w:val="9"/>
    </w:pPr>
    <w:rPr>
      <w:rFonts w:ascii="Cambria" w:hAnsi="Cambria"/>
      <w:color w:val="365F91"/>
      <w:kern w:val="0"/>
      <w:sz w:val="28"/>
      <w:szCs w:val="28"/>
    </w:rPr>
  </w:style>
  <w:style w:type="paragraph" w:customStyle="1" w:styleId="2-21">
    <w:name w:val="中等深浅列表 2 - 强调文字颜色 21"/>
    <w:semiHidden/>
    <w:qFormat/>
    <w:rPr>
      <w:kern w:val="2"/>
      <w:sz w:val="21"/>
      <w:szCs w:val="24"/>
    </w:rPr>
  </w:style>
  <w:style w:type="paragraph" w:customStyle="1" w:styleId="-11">
    <w:name w:val="彩色底纹 - 强调文字颜色 11"/>
    <w:semiHidden/>
    <w:qFormat/>
    <w:rPr>
      <w:kern w:val="2"/>
      <w:sz w:val="21"/>
      <w:szCs w:val="24"/>
    </w:rPr>
  </w:style>
  <w:style w:type="paragraph" w:customStyle="1" w:styleId="af9">
    <w:name w:val=".."/>
    <w:basedOn w:val="a"/>
    <w:next w:val="a"/>
    <w:qFormat/>
    <w:pPr>
      <w:autoSpaceDE w:val="0"/>
      <w:autoSpaceDN w:val="0"/>
      <w:adjustRightInd w:val="0"/>
      <w:jc w:val="left"/>
    </w:pPr>
    <w:rPr>
      <w:rFonts w:ascii="宋体"/>
      <w:kern w:val="0"/>
      <w:sz w:val="24"/>
    </w:rPr>
  </w:style>
  <w:style w:type="paragraph" w:customStyle="1" w:styleId="MTDisplayEquation">
    <w:name w:val="MTDisplayEquation"/>
    <w:basedOn w:val="a8"/>
    <w:next w:val="a"/>
    <w:qFormat/>
    <w:pPr>
      <w:tabs>
        <w:tab w:val="center" w:pos="4600"/>
        <w:tab w:val="right" w:pos="9180"/>
      </w:tabs>
      <w:spacing w:line="360" w:lineRule="auto"/>
      <w:ind w:firstLineChars="224" w:firstLine="538"/>
    </w:pPr>
    <w:rPr>
      <w:rFonts w:ascii="Times New Roman" w:hAnsi="Times New Roman" w:cs="Times New Roman" w:hint="default"/>
      <w:sz w:val="24"/>
      <w:szCs w:val="20"/>
    </w:rPr>
  </w:style>
  <w:style w:type="paragraph" w:customStyle="1" w:styleId="14">
    <w:name w:val="1层"/>
    <w:basedOn w:val="a"/>
    <w:qFormat/>
    <w:pPr>
      <w:ind w:firstLineChars="300" w:firstLine="630"/>
    </w:pPr>
    <w:rPr>
      <w:szCs w:val="21"/>
    </w:rPr>
  </w:style>
  <w:style w:type="paragraph" w:customStyle="1" w:styleId="AA0">
    <w:name w:val="AA层"/>
    <w:basedOn w:val="a"/>
    <w:qFormat/>
    <w:pPr>
      <w:ind w:firstLineChars="500" w:firstLine="1050"/>
    </w:pPr>
    <w:rPr>
      <w:szCs w:val="21"/>
    </w:rPr>
  </w:style>
  <w:style w:type="paragraph" w:customStyle="1" w:styleId="afa">
    <w:name w:val="a层"/>
    <w:basedOn w:val="a"/>
    <w:qFormat/>
    <w:pPr>
      <w:ind w:firstLineChars="200" w:firstLine="420"/>
    </w:pPr>
    <w:rPr>
      <w:szCs w:val="21"/>
    </w:rPr>
  </w:style>
  <w:style w:type="paragraph" w:customStyle="1" w:styleId="TOC1">
    <w:name w:val="TOC 标题1"/>
    <w:basedOn w:val="1"/>
    <w:next w:val="a"/>
    <w:uiPriority w:val="39"/>
    <w:qFormat/>
    <w:pPr>
      <w:widowControl/>
      <w:numPr>
        <w:numId w:val="0"/>
      </w:numPr>
      <w:spacing w:before="480" w:after="0" w:line="276" w:lineRule="auto"/>
      <w:jc w:val="left"/>
      <w:outlineLvl w:val="9"/>
    </w:pPr>
    <w:rPr>
      <w:rFonts w:ascii="Cambria" w:hAnsi="Cambria"/>
      <w:color w:val="365F91"/>
      <w:kern w:val="0"/>
      <w:sz w:val="28"/>
      <w:szCs w:val="28"/>
    </w:rPr>
  </w:style>
  <w:style w:type="paragraph" w:customStyle="1" w:styleId="25">
    <w:name w:val="修订2"/>
    <w:uiPriority w:val="99"/>
    <w:semiHidden/>
    <w:qFormat/>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wmf"/><Relationship Id="rId39" Type="http://schemas.openxmlformats.org/officeDocument/2006/relationships/image" Target="media/image25.jpeg"/><Relationship Id="rId21" Type="http://schemas.openxmlformats.org/officeDocument/2006/relationships/image" Target="media/image13.wmf"/><Relationship Id="rId34" Type="http://schemas.openxmlformats.org/officeDocument/2006/relationships/image" Target="media/image20.jpeg"/><Relationship Id="rId42" Type="http://schemas.openxmlformats.org/officeDocument/2006/relationships/image" Target="media/image27.wmf"/><Relationship Id="rId47" Type="http://schemas.openxmlformats.org/officeDocument/2006/relationships/image" Target="media/image30.wmf"/><Relationship Id="rId50" Type="http://schemas.openxmlformats.org/officeDocument/2006/relationships/oleObject" Target="embeddings/oleObject12.bin"/><Relationship Id="rId55" Type="http://schemas.openxmlformats.org/officeDocument/2006/relationships/image" Target="media/image36.jpeg"/><Relationship Id="rId63" Type="http://schemas.openxmlformats.org/officeDocument/2006/relationships/image" Target="media/image41.emf"/><Relationship Id="rId68" Type="http://schemas.openxmlformats.org/officeDocument/2006/relationships/oleObject" Target="embeddings/oleObject18.bin"/><Relationship Id="rId76" Type="http://schemas.openxmlformats.org/officeDocument/2006/relationships/oleObject" Target="embeddings/oleObject22.bin"/><Relationship Id="rId84" Type="http://schemas.openxmlformats.org/officeDocument/2006/relationships/oleObject" Target="embeddings/oleObject26.bin"/><Relationship Id="rId89" Type="http://schemas.openxmlformats.org/officeDocument/2006/relationships/image" Target="media/image56.jpeg"/><Relationship Id="rId7" Type="http://schemas.openxmlformats.org/officeDocument/2006/relationships/endnotes" Target="endnotes.xml"/><Relationship Id="rId71" Type="http://schemas.openxmlformats.org/officeDocument/2006/relationships/image" Target="media/image45.emf"/><Relationship Id="rId9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5.bin"/><Relationship Id="rId11" Type="http://schemas.openxmlformats.org/officeDocument/2006/relationships/oleObject" Target="embeddings/oleObject1.bin"/><Relationship Id="rId24" Type="http://schemas.openxmlformats.org/officeDocument/2006/relationships/oleObject" Target="embeddings/oleObject3.bin"/><Relationship Id="rId32" Type="http://schemas.openxmlformats.org/officeDocument/2006/relationships/image" Target="media/image19.wmf"/><Relationship Id="rId37" Type="http://schemas.openxmlformats.org/officeDocument/2006/relationships/image" Target="media/image23.jpeg"/><Relationship Id="rId40" Type="http://schemas.openxmlformats.org/officeDocument/2006/relationships/image" Target="media/image26.wmf"/><Relationship Id="rId45" Type="http://schemas.openxmlformats.org/officeDocument/2006/relationships/oleObject" Target="embeddings/oleObject10.bin"/><Relationship Id="rId53" Type="http://schemas.openxmlformats.org/officeDocument/2006/relationships/image" Target="media/image34.jpeg"/><Relationship Id="rId58" Type="http://schemas.openxmlformats.org/officeDocument/2006/relationships/oleObject" Target="embeddings/oleObject13.bin"/><Relationship Id="rId66" Type="http://schemas.openxmlformats.org/officeDocument/2006/relationships/oleObject" Target="embeddings/oleObject17.bin"/><Relationship Id="rId74" Type="http://schemas.openxmlformats.org/officeDocument/2006/relationships/oleObject" Target="embeddings/oleObject21.bin"/><Relationship Id="rId79" Type="http://schemas.openxmlformats.org/officeDocument/2006/relationships/image" Target="media/image49.wmf"/><Relationship Id="rId87"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40.wmf"/><Relationship Id="rId82" Type="http://schemas.openxmlformats.org/officeDocument/2006/relationships/oleObject" Target="embeddings/oleObject25.bin"/><Relationship Id="rId90" Type="http://schemas.openxmlformats.org/officeDocument/2006/relationships/image" Target="media/image57.jpeg"/><Relationship Id="rId95"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oleObject" Target="embeddings/oleObject2.bin"/><Relationship Id="rId27" Type="http://schemas.openxmlformats.org/officeDocument/2006/relationships/oleObject" Target="embeddings/oleObject4.bin"/><Relationship Id="rId30" Type="http://schemas.openxmlformats.org/officeDocument/2006/relationships/image" Target="media/image18.wmf"/><Relationship Id="rId35" Type="http://schemas.openxmlformats.org/officeDocument/2006/relationships/image" Target="media/image21.jpeg"/><Relationship Id="rId43" Type="http://schemas.openxmlformats.org/officeDocument/2006/relationships/oleObject" Target="embeddings/oleObject9.bin"/><Relationship Id="rId48" Type="http://schemas.openxmlformats.org/officeDocument/2006/relationships/oleObject" Target="embeddings/oleObject11.bin"/><Relationship Id="rId56" Type="http://schemas.openxmlformats.org/officeDocument/2006/relationships/image" Target="media/image37.jpeg"/><Relationship Id="rId64" Type="http://schemas.openxmlformats.org/officeDocument/2006/relationships/oleObject" Target="embeddings/oleObject16.bin"/><Relationship Id="rId69" Type="http://schemas.openxmlformats.org/officeDocument/2006/relationships/image" Target="media/image44.emf"/><Relationship Id="rId77" Type="http://schemas.openxmlformats.org/officeDocument/2006/relationships/image" Target="media/image48.wmf"/><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oleObject" Target="embeddings/oleObject20.bin"/><Relationship Id="rId80" Type="http://schemas.openxmlformats.org/officeDocument/2006/relationships/oleObject" Target="embeddings/oleObject24.bin"/><Relationship Id="rId85" Type="http://schemas.openxmlformats.org/officeDocument/2006/relationships/image" Target="media/image52.jpe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oleObject" Target="embeddings/oleObject7.bin"/><Relationship Id="rId38" Type="http://schemas.openxmlformats.org/officeDocument/2006/relationships/image" Target="media/image24.jpeg"/><Relationship Id="rId46" Type="http://schemas.openxmlformats.org/officeDocument/2006/relationships/image" Target="media/image29.png"/><Relationship Id="rId59" Type="http://schemas.openxmlformats.org/officeDocument/2006/relationships/image" Target="media/image39.wmf"/><Relationship Id="rId67" Type="http://schemas.openxmlformats.org/officeDocument/2006/relationships/image" Target="media/image43.emf"/><Relationship Id="rId20" Type="http://schemas.openxmlformats.org/officeDocument/2006/relationships/image" Target="media/image12.wmf"/><Relationship Id="rId41" Type="http://schemas.openxmlformats.org/officeDocument/2006/relationships/oleObject" Target="embeddings/oleObject8.bin"/><Relationship Id="rId54" Type="http://schemas.openxmlformats.org/officeDocument/2006/relationships/image" Target="media/image35.jpeg"/><Relationship Id="rId62" Type="http://schemas.openxmlformats.org/officeDocument/2006/relationships/oleObject" Target="embeddings/oleObject15.bin"/><Relationship Id="rId70" Type="http://schemas.openxmlformats.org/officeDocument/2006/relationships/oleObject" Target="embeddings/oleObject19.bin"/><Relationship Id="rId75" Type="http://schemas.openxmlformats.org/officeDocument/2006/relationships/image" Target="media/image47.wmf"/><Relationship Id="rId83" Type="http://schemas.openxmlformats.org/officeDocument/2006/relationships/image" Target="media/image51.wmf"/><Relationship Id="rId88" Type="http://schemas.openxmlformats.org/officeDocument/2006/relationships/image" Target="media/image55.png"/><Relationship Id="rId91" Type="http://schemas.openxmlformats.org/officeDocument/2006/relationships/header" Target="head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image" Target="media/image17.wmf"/><Relationship Id="rId36" Type="http://schemas.openxmlformats.org/officeDocument/2006/relationships/image" Target="media/image22.jpeg"/><Relationship Id="rId49" Type="http://schemas.openxmlformats.org/officeDocument/2006/relationships/image" Target="media/image31.wmf"/><Relationship Id="rId57" Type="http://schemas.openxmlformats.org/officeDocument/2006/relationships/image" Target="media/image38.wmf"/><Relationship Id="rId10" Type="http://schemas.openxmlformats.org/officeDocument/2006/relationships/image" Target="media/image3.png"/><Relationship Id="rId31" Type="http://schemas.openxmlformats.org/officeDocument/2006/relationships/oleObject" Target="embeddings/oleObject6.bin"/><Relationship Id="rId44" Type="http://schemas.openxmlformats.org/officeDocument/2006/relationships/image" Target="media/image28.wmf"/><Relationship Id="rId52" Type="http://schemas.openxmlformats.org/officeDocument/2006/relationships/image" Target="media/image33.png"/><Relationship Id="rId60" Type="http://schemas.openxmlformats.org/officeDocument/2006/relationships/oleObject" Target="embeddings/oleObject14.bin"/><Relationship Id="rId65" Type="http://schemas.openxmlformats.org/officeDocument/2006/relationships/image" Target="media/image42.png"/><Relationship Id="rId73" Type="http://schemas.openxmlformats.org/officeDocument/2006/relationships/image" Target="media/image46.wmf"/><Relationship Id="rId78" Type="http://schemas.openxmlformats.org/officeDocument/2006/relationships/oleObject" Target="embeddings/oleObject23.bin"/><Relationship Id="rId81" Type="http://schemas.openxmlformats.org/officeDocument/2006/relationships/image" Target="media/image50.wmf"/><Relationship Id="rId86" Type="http://schemas.openxmlformats.org/officeDocument/2006/relationships/image" Target="media/image53.png"/><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2142"/>
    <customShpInfo spid="_x0000_s2120"/>
    <customShpInfo spid="_x0000_s2121"/>
    <customShpInfo spid="_x0000_s2124"/>
    <customShpInfo spid="_x0000_s2123"/>
    <customShpInfo spid="_x0000_s2125"/>
    <customShpInfo spid="_x0000_s2126"/>
    <customShpInfo spid="_x0000_s2127"/>
    <customShpInfo spid="_x0000_s2129"/>
    <customShpInfo spid="_x0000_s2130"/>
    <customShpInfo spid="_x0000_s2133"/>
    <customShpInfo spid="_x0000_s2134"/>
    <customShpInfo spid="_x0000_s2135"/>
    <customShpInfo spid="_x0000_s2137"/>
    <customShpInfo spid="_x0000_s2138"/>
    <customShpInfo spid="_x0000_s2139"/>
    <customShpInfo spid="_x0000_s2146"/>
    <customShpInfo spid="_x0000_s214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249</Pages>
  <Words>19216</Words>
  <Characters>109532</Characters>
  <Application>Microsoft Office Word</Application>
  <DocSecurity>0</DocSecurity>
  <Lines>912</Lines>
  <Paragraphs>256</Paragraphs>
  <ScaleCrop>false</ScaleCrop>
  <Company>www.ftpdown.com</Company>
  <LinksUpToDate>false</LinksUpToDate>
  <CharactersWithSpaces>128492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中国民用航空局</dc:title>
  <dc:creator>Leo Li</dc:creator>
  <cp:lastModifiedBy>USER</cp:lastModifiedBy>
  <cp:revision>6</cp:revision>
  <cp:lastPrinted>2022-11-02T16:40:00Z</cp:lastPrinted>
  <dcterms:created xsi:type="dcterms:W3CDTF">2023-03-30T08:51:00Z</dcterms:created>
  <dcterms:modified xsi:type="dcterms:W3CDTF">2023-04-26T01:26:00Z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2052-11.8.2.10554</vt:lpwstr>
  </property>
  <property fmtid="{D5CDD505-2E9C-101B-9397-08002B2CF9AE}" pid="3" name="ICV">
    <vt:lpwstr>0BADBC633A9B4552B044EFD72D19DCF3</vt:lpwstr>
  </property>
</Properties>
</file>