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left"/>
        <w:rPr>
          <w:rFonts w:ascii="Times New Roman" w:hAnsi="Times New Roman" w:eastAsia="仿宋_GB2312"/>
          <w:sz w:val="32"/>
          <w:szCs w:val="32"/>
        </w:rPr>
      </w:pPr>
      <w:r>
        <w:rPr>
          <w:rFonts w:ascii="Times New Roman" w:hAnsi="Times New Roman" w:eastAsia="仿宋_GB2312"/>
          <w:sz w:val="32"/>
          <w:szCs w:val="32"/>
        </w:rPr>
        <w:t>附件</w:t>
      </w:r>
    </w:p>
    <w:p>
      <w:pPr>
        <w:snapToGrid w:val="0"/>
        <w:spacing w:line="560" w:lineRule="exact"/>
        <w:jc w:val="center"/>
        <w:rPr>
          <w:rFonts w:ascii="Times New Roman" w:hAnsi="Times New Roman" w:eastAsia="黑体"/>
          <w:sz w:val="32"/>
          <w:szCs w:val="32"/>
        </w:rPr>
      </w:pPr>
    </w:p>
    <w:p>
      <w:pPr>
        <w:snapToGrid w:val="0"/>
        <w:spacing w:line="560" w:lineRule="exact"/>
        <w:jc w:val="center"/>
        <w:rPr>
          <w:rFonts w:hint="eastAsia" w:ascii="方正小标宋简体" w:hAnsi="Times New Roman" w:eastAsia="方正小标宋简体"/>
          <w:sz w:val="40"/>
          <w:szCs w:val="40"/>
        </w:rPr>
      </w:pPr>
      <w:r>
        <w:rPr>
          <w:rFonts w:hint="eastAsia" w:ascii="方正小标宋简体" w:hAnsi="Times New Roman" w:eastAsia="方正小标宋简体"/>
          <w:sz w:val="40"/>
          <w:szCs w:val="40"/>
        </w:rPr>
        <w:t>第二批交通运输行业重点科技项目清单成果登记项目名单</w:t>
      </w:r>
    </w:p>
    <w:p>
      <w:pPr>
        <w:snapToGrid w:val="0"/>
        <w:spacing w:line="560" w:lineRule="exact"/>
        <w:jc w:val="center"/>
        <w:rPr>
          <w:rFonts w:ascii="Times New Roman" w:hAnsi="Times New Roman" w:eastAsia="楷体" w:cs="Times New Roman"/>
          <w:sz w:val="32"/>
          <w:szCs w:val="32"/>
        </w:rPr>
      </w:pPr>
    </w:p>
    <w:tbl>
      <w:tblPr>
        <w:tblStyle w:val="3"/>
        <w:tblW w:w="14261" w:type="dxa"/>
        <w:jc w:val="center"/>
        <w:tblLayout w:type="fixed"/>
        <w:tblCellMar>
          <w:top w:w="0" w:type="dxa"/>
          <w:left w:w="108" w:type="dxa"/>
          <w:bottom w:w="0" w:type="dxa"/>
          <w:right w:w="108" w:type="dxa"/>
        </w:tblCellMar>
      </w:tblPr>
      <w:tblGrid>
        <w:gridCol w:w="737"/>
        <w:gridCol w:w="1500"/>
        <w:gridCol w:w="1496"/>
        <w:gridCol w:w="2114"/>
        <w:gridCol w:w="2686"/>
        <w:gridCol w:w="3808"/>
        <w:gridCol w:w="1920"/>
      </w:tblGrid>
      <w:tr>
        <w:tblPrEx>
          <w:tblCellMar>
            <w:top w:w="0" w:type="dxa"/>
            <w:left w:w="108" w:type="dxa"/>
            <w:bottom w:w="0" w:type="dxa"/>
            <w:right w:w="108" w:type="dxa"/>
          </w:tblCellMar>
        </w:tblPrEx>
        <w:trPr>
          <w:trHeight w:val="847" w:hRule="atLeast"/>
          <w:tblHeader/>
          <w:jc w:val="center"/>
        </w:trPr>
        <w:tc>
          <w:tcPr>
            <w:tcW w:w="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auto"/>
                <w:kern w:val="0"/>
                <w:sz w:val="20"/>
                <w:szCs w:val="20"/>
              </w:rPr>
            </w:pPr>
            <w:r>
              <w:rPr>
                <w:rFonts w:ascii="Times New Roman" w:hAnsi="Times New Roman" w:eastAsia="宋体" w:cs="Times New Roman"/>
                <w:b/>
                <w:bCs/>
                <w:color w:val="auto"/>
                <w:kern w:val="0"/>
                <w:sz w:val="20"/>
                <w:szCs w:val="20"/>
              </w:rPr>
              <w:t>序号</w:t>
            </w:r>
          </w:p>
        </w:tc>
        <w:tc>
          <w:tcPr>
            <w:tcW w:w="15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auto"/>
                <w:kern w:val="0"/>
                <w:sz w:val="20"/>
                <w:szCs w:val="20"/>
              </w:rPr>
            </w:pPr>
            <w:r>
              <w:rPr>
                <w:rFonts w:ascii="Times New Roman" w:hAnsi="Times New Roman" w:eastAsia="宋体" w:cs="Times New Roman"/>
                <w:b/>
                <w:bCs/>
                <w:color w:val="auto"/>
                <w:kern w:val="0"/>
                <w:sz w:val="20"/>
                <w:szCs w:val="20"/>
              </w:rPr>
              <w:t>项目编号</w:t>
            </w:r>
          </w:p>
        </w:tc>
        <w:tc>
          <w:tcPr>
            <w:tcW w:w="149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bCs/>
                <w:color w:val="auto"/>
                <w:kern w:val="0"/>
                <w:sz w:val="20"/>
                <w:szCs w:val="20"/>
              </w:rPr>
            </w:pPr>
            <w:r>
              <w:rPr>
                <w:rFonts w:ascii="Times New Roman" w:hAnsi="Times New Roman" w:eastAsia="宋体" w:cs="Times New Roman"/>
                <w:b/>
                <w:bCs/>
                <w:color w:val="auto"/>
                <w:kern w:val="0"/>
                <w:sz w:val="20"/>
                <w:szCs w:val="20"/>
              </w:rPr>
              <w:t>登记号</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auto"/>
                <w:kern w:val="0"/>
                <w:sz w:val="20"/>
                <w:szCs w:val="20"/>
              </w:rPr>
            </w:pPr>
            <w:r>
              <w:rPr>
                <w:rFonts w:ascii="Times New Roman" w:hAnsi="Times New Roman" w:eastAsia="宋体" w:cs="Times New Roman"/>
                <w:b/>
                <w:bCs/>
                <w:color w:val="auto"/>
                <w:kern w:val="0"/>
                <w:sz w:val="20"/>
                <w:szCs w:val="20"/>
              </w:rPr>
              <w:t>项目名称</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auto"/>
                <w:kern w:val="0"/>
                <w:sz w:val="20"/>
                <w:szCs w:val="20"/>
              </w:rPr>
            </w:pPr>
            <w:r>
              <w:rPr>
                <w:rFonts w:ascii="Times New Roman" w:hAnsi="Times New Roman" w:eastAsia="宋体" w:cs="Times New Roman"/>
                <w:b/>
                <w:bCs/>
                <w:color w:val="auto"/>
                <w:kern w:val="0"/>
                <w:sz w:val="20"/>
                <w:szCs w:val="20"/>
              </w:rPr>
              <w:t>完成单位</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b/>
                <w:bCs/>
                <w:color w:val="auto"/>
                <w:kern w:val="0"/>
                <w:sz w:val="20"/>
                <w:szCs w:val="20"/>
              </w:rPr>
            </w:pPr>
            <w:r>
              <w:rPr>
                <w:rFonts w:ascii="Times New Roman" w:hAnsi="Times New Roman" w:eastAsia="宋体" w:cs="Times New Roman"/>
                <w:b/>
                <w:bCs/>
                <w:color w:val="auto"/>
                <w:kern w:val="0"/>
                <w:sz w:val="20"/>
                <w:szCs w:val="20"/>
              </w:rPr>
              <w:t>主要完成人</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auto"/>
                <w:kern w:val="0"/>
                <w:sz w:val="20"/>
                <w:szCs w:val="20"/>
              </w:rPr>
            </w:pPr>
            <w:r>
              <w:rPr>
                <w:rFonts w:ascii="Times New Roman" w:hAnsi="Times New Roman" w:eastAsia="宋体" w:cs="Times New Roman"/>
                <w:b/>
                <w:bCs/>
                <w:color w:val="auto"/>
                <w:kern w:val="0"/>
                <w:sz w:val="20"/>
                <w:szCs w:val="20"/>
              </w:rPr>
              <w:t>推荐单位</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1</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2019-ZD4-018</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3482022R0008</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吉林省农村公路路面全寿命周期成本与技术对策研究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吉林省交通科学研究所、长安大学、吉林省公路管理局</w:t>
            </w:r>
          </w:p>
        </w:tc>
        <w:tc>
          <w:tcPr>
            <w:tcW w:w="380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0"/>
                <w:szCs w:val="20"/>
              </w:rPr>
            </w:pPr>
            <w:r>
              <w:rPr>
                <w:rFonts w:ascii="Times New Roman" w:hAnsi="Times New Roman" w:eastAsia="宋体" w:cs="Times New Roman"/>
                <w:color w:val="auto"/>
                <w:sz w:val="20"/>
                <w:szCs w:val="20"/>
              </w:rPr>
              <w:t>周钟钧、刘文涛、王军、王希伟、张争奇、郭敏、梁凤霞、周文杰、张成博、陈琳、封禹</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吉林省交通运输厅</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2018-TG-001</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w:t>
            </w:r>
            <w:r>
              <w:rPr>
                <w:rFonts w:hint="eastAsia" w:ascii="Times New Roman" w:hAnsi="Times New Roman" w:eastAsia="宋体" w:cs="Times New Roman"/>
                <w:color w:val="auto"/>
                <w:kern w:val="0"/>
                <w:sz w:val="20"/>
                <w:szCs w:val="20"/>
              </w:rPr>
              <w:t>Y</w:t>
            </w:r>
            <w:r>
              <w:rPr>
                <w:rFonts w:ascii="Times New Roman" w:hAnsi="Times New Roman" w:eastAsia="宋体" w:cs="Times New Roman"/>
                <w:color w:val="auto"/>
                <w:kern w:val="0"/>
                <w:sz w:val="20"/>
                <w:szCs w:val="20"/>
              </w:rPr>
              <w:t>0012</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轨道交通列车车辆服役安全评估体系</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上海轨道交通检测认证（集团）有限公司（原上海轨道交通检测技术有限公司）</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韩斌、穆广友、施风华、任颂赞、徐迎春、程佳、王嘉宁、徐博、徐靖棠、马哲、刘国永、朱瑞景、李硕</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上海市交通委员会</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2018-ZD5-051</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3482022Y0021</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混凝土梁桥长期性能监测方法研究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江苏高速公路工程养护技术有限公司、南京智行信息科技有限公司</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陈策、洪卫星、左永辉、陈欣、杜元、李利军、赵智勇、李鹏飞、李家伟、方成</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江苏省交通运输厅</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4</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2018-ZD6-060</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3482022R0022</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省港口集团安全管理规范研究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苏交科集团股份有限公司、江苏省港口集团有限公司</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熊琴、金志忠、张建辉、任腊根、王良生、胡怀玉、张可信、李亚军、石莉、周沛文、陈海岭、赵霞、龚成、唐荣坚、郑璋尉</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江苏省交通运输厅</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5</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2018-MS2-061</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3482022Y0050</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基于化学扩张胶凝材料的水稳基层裂缝非开挖式修补技术研究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江苏高速公路工程养护技术有限公司、江苏中路工程技术研究院有限公司</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江瑞龄、金光来、祝争艳、李洪刚、蔡文龙、杨振海、李英涛、张志祥、关永胜、马辉、冯雯雯、臧国帅、刘海婷、黄麒、詹从明</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江苏省交通运输厅</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6</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2018-MS3-079</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3482022R0023</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提升苏南硕放机场服务苏南国家自主创新示范区能力研究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苏交科集团股份有限公司、无锡市交通运输局</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韦达、朱裕泉、万宏雷、王丽莉、刘小煜、孟会芳、陈田星、管峰、李亮、王晨</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江苏省交通运输厅</w:t>
            </w:r>
          </w:p>
        </w:tc>
      </w:tr>
      <w:tr>
        <w:tblPrEx>
          <w:tblCellMar>
            <w:top w:w="0" w:type="dxa"/>
            <w:left w:w="108" w:type="dxa"/>
            <w:bottom w:w="0" w:type="dxa"/>
            <w:right w:w="108" w:type="dxa"/>
          </w:tblCellMar>
        </w:tblPrEx>
        <w:trPr>
          <w:trHeight w:val="9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7</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2018-MS4-112</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3482022Y0017</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基于GIS技术和实景三维模型的智慧港口重大危险源安全监测应急模型研究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华设设计集团股份有限公司（原中设设计集团股份有限公司）</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纪蓉、黄晶、孙强、马英虎、王蕾、何扬、唐雷</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江苏省交通运输厅</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8</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2018-GH-008</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3482022Y0055</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大流量高速公路集中养护技术研究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江苏高速公路工程养护技术有限公司、阪申土木技术咨询（上海）有限公司、江苏百盛工程咨询有限公司</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赵佳军、方青青、吴昊、张文浩、石井康裕、王燕、铃木威、宋文浩、高岩渊、李强、虞水、徐燕、杨登松、刘娟、董潇</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江苏省交通运输厅</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9</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2019-ZD4-020</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3482022Y0025</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抗水性自修复土壤废弃物固化技术在公路基层中的应用研究及示范</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江苏省南通市公路管理处、苏交科集团股份有限公司</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何启军、吴春颖、仇小东、王鹏程、姚蕾、刘伟、李锋、张可强、蔡莉莉、韩鹏、胡洋、郑炳锋</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江苏省交通运输厅</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10</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2018-ZD5-039</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3482022R0020</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公路桥梁健康监测系统数据库架构设计标准</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苏交科集团股份有限公司、江苏交通控股有限公司、东南大学、江苏省长大桥梁健康监测数据中心、江苏高速公路工程养护技术有限公司、在役长大桥梁安全与健康国家重点实验室、河海大学</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张宇峰、吴智深、彭家意、张欣河、陈策、承宇、曹茂森、李翔宇、宋奎、王浩、王友高、赵亮、黄月华、杨超、徐一超</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江苏省交通运输厅</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11</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2018-MS1-004</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3482022Y0038</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海洋环境下超长超大直径钢管复合桩施工关键技术研究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浙江交工集团股份有限公司、浙大城市学院、宁波舟山港主通道项目工程建设指挥部</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王海峰、周锋、李春生、叶以挺、王再荣、叶卫东、钱来平、张瑜、刘川、吴天真、谭昱、林国斌、李王亮、姚立波、黄文海</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浙江省交通运输厅</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12</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2018-MS3-078</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3482022Y0035</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北斗</w:t>
            </w:r>
            <w:r>
              <w:rPr>
                <w:rFonts w:hint="eastAsia" w:ascii="Times New Roman" w:hAnsi="Times New Roman" w:eastAsia="宋体" w:cs="Times New Roman"/>
                <w:color w:val="auto"/>
                <w:kern w:val="0"/>
                <w:sz w:val="20"/>
                <w:szCs w:val="20"/>
              </w:rPr>
              <w:t>通讯</w:t>
            </w:r>
            <w:r>
              <w:rPr>
                <w:rFonts w:ascii="Times New Roman" w:hAnsi="Times New Roman" w:eastAsia="宋体" w:cs="Times New Roman"/>
                <w:color w:val="auto"/>
                <w:kern w:val="0"/>
                <w:sz w:val="20"/>
                <w:szCs w:val="20"/>
              </w:rPr>
              <w:t>导航与遥感一体化技术在水运及海洋工程中的应用研究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浙江数智交院科技股份有限公司（原浙江省交通规划设计研究院有限公司）、北京国信同科信息技术股份有限公司、中国科学院空天信息创新研究院（原中国科学院遥感与数字地球研究所）</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何晓宇、沈坚、刘洪义、张宗科、方泽兴、夏蜀科、季大闰、徐小梅、谢宇、刘万锋、王培林、郝磊、马强华、肖骏、曹明</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浙江省交通运输厅</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13</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2019-ZD5-025</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3482022Y0037</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公路桥梁群定期检查大数据分析技术应用研究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浙江省交通集团检测科技有限公司</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林森、赵涵秀、刘丙海、琚利平、王丽健、朱震海、王晓微、周永杰、周密、姚进强、严孝平、朱彦姿、丁涛、孙炜、杨文进</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浙江省交通运输厅</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14</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2019-MS2-053</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3482022Y0039</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内河骨干天然航道大型客旅船安全通航适应性研究——以钱塘江为例</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杭州市交通规划设计研究院有限公司（原杭州市交通规划设计研究院）、杭州市运河综合保护开发建设集团有限责任公司</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韩冰翰、马晶、陈逸、吉文金、汪伟涛、孙波、王耀东、朱勇骏、钟振华、樊立东、傅啸军、王良平</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浙江省交通运输厅</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15</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2020-MS5-137</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3482022Y0067</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color w:val="auto"/>
                <w:sz w:val="20"/>
                <w:szCs w:val="20"/>
              </w:rPr>
            </w:pPr>
            <w:r>
              <w:rPr>
                <w:rFonts w:ascii="Times New Roman" w:hAnsi="Times New Roman" w:cs="Times New Roman"/>
                <w:color w:val="auto"/>
                <w:sz w:val="20"/>
                <w:szCs w:val="20"/>
              </w:rPr>
              <w:t>隧道车路协同安全行车信息融合技术研究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山东高速建设管理集团有限公司、山东大学</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侯福金、吴建清、王冠、李涛、刘群、田源、刘轶鹏、庄绪彩、刘红、孙志平、厉周缘、宋修广、郭鑫铭、张宏博、高华睿</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山东省交通运输厅</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16</w:t>
            </w:r>
          </w:p>
        </w:tc>
        <w:tc>
          <w:tcPr>
            <w:tcW w:w="1500" w:type="dxa"/>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color w:val="auto"/>
                <w:sz w:val="20"/>
                <w:szCs w:val="20"/>
              </w:rPr>
            </w:pPr>
            <w:r>
              <w:rPr>
                <w:rFonts w:ascii="Times New Roman" w:hAnsi="Times New Roman" w:cs="Times New Roman"/>
                <w:color w:val="auto"/>
                <w:sz w:val="20"/>
                <w:szCs w:val="20"/>
              </w:rPr>
              <w:t>2020-MS5-139</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3482022Y0068</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高速公路车联网典型场景应用及测试验证技术研究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山东高速建设管理集团有限公司、东南大学、武汉理工大学、长安大学</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王术剑、曲栩、李涛、高华睿、芮一康、宋佳康、孙志平、陈志军、张宏斌、张远、李彬、文江辉、房伟、刘立群、熊盛光</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山东省交通运输厅</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17</w:t>
            </w:r>
          </w:p>
        </w:tc>
        <w:tc>
          <w:tcPr>
            <w:tcW w:w="1500" w:type="dxa"/>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color w:val="auto"/>
                <w:sz w:val="20"/>
                <w:szCs w:val="20"/>
              </w:rPr>
            </w:pPr>
            <w:r>
              <w:rPr>
                <w:rFonts w:ascii="Times New Roman" w:hAnsi="Times New Roman" w:cs="Times New Roman"/>
                <w:color w:val="auto"/>
                <w:sz w:val="20"/>
                <w:szCs w:val="20"/>
              </w:rPr>
              <w:t>2020-MS5-141</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3482022Y0069</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color w:val="auto"/>
                <w:sz w:val="20"/>
                <w:szCs w:val="20"/>
              </w:rPr>
            </w:pPr>
            <w:r>
              <w:rPr>
                <w:rFonts w:ascii="Times New Roman" w:hAnsi="Times New Roman" w:cs="Times New Roman"/>
                <w:color w:val="auto"/>
                <w:sz w:val="20"/>
                <w:szCs w:val="20"/>
              </w:rPr>
              <w:t>高速公路智慧服务区全息感知与信息化服务技术研究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山东高速建设管理集团有限公司、同济大学</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吕新建、杜豫川、李利娜、刘杲朋、石南、刘成龙、栗剑、周昆、王冠、阎宗尧、于淼、宋佳康、吴荻非、赵聪、翁梓航</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山东省交通运输厅</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18</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2018-ZD5-044</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3482022Y0065</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高速公路路网运行状态智能监控关键技术研究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河南省高速公路联网监控收费通信服务有限公司、西南交通大学</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崔洪涛、吴晓、陈刘伟、彭强、王旻、陆秀峰、王一戈、白文娟、何俊彦、张虎、王岩、王翀、程治淇、高寒、崔潇</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河南省交通运输厅</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19</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2018-MS6-154</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3482022R0011</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河南省综合交通服务大数据平台桥梁信息采集体系（标准）研究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河南省交通通信中心、洛阳市公路事业发展中心、华中科技大学</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马继骏、卢山、高荣雄、孔令涛、郭向海、白勇、李红星、王晓红、李琳瑜、同文玮、左宝普、管钟、魏鑫、罗齐、范世磊</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河南省交通运输厅</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2018-MS1-030</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3482022Y0029</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香溪长江公路大桥设计技术研究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湖北省交通规划设计院股份有限公司、长江水利委员会长江科学院、柳州欧维姆机械股份有限公司、武汉市市政建设集团有限公司</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詹建辉、张铭、王帅、朱元、肖开乾、张家元、张宜虎、杨灿、魏奇芬、赵金霞、苏韩、郑宏伟、范雷、吕国磊、梁冠亭</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湖北省交通运输厅</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21</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2018-ZD5-053</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3482022Y0009</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基于信息融合的结构损伤诊断方法和结构损伤诊断系统</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深圳高速工程顾问有限公司</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lang w:eastAsia="zh-CN"/>
              </w:rPr>
              <w:t>杨进、</w:t>
            </w:r>
            <w:r>
              <w:rPr>
                <w:rFonts w:hint="eastAsia" w:ascii="Times New Roman" w:hAnsi="Times New Roman" w:eastAsia="宋体" w:cs="Times New Roman"/>
                <w:color w:val="auto"/>
                <w:kern w:val="0"/>
                <w:sz w:val="20"/>
                <w:szCs w:val="20"/>
              </w:rPr>
              <w:t>柳</w:t>
            </w:r>
            <w:r>
              <w:rPr>
                <w:rFonts w:ascii="Times New Roman" w:hAnsi="Times New Roman" w:eastAsia="宋体" w:cs="Times New Roman"/>
                <w:color w:val="auto"/>
                <w:kern w:val="0"/>
                <w:sz w:val="20"/>
                <w:szCs w:val="20"/>
              </w:rPr>
              <w:t>成荫、宋大鹏、李梦蝶、赵海云、王智文、李岩、王立意、皮攀繁</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广东省交通运输厅</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22</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2019-MS4-083</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3482022R0048</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高速公路工程建设本质安全智慧管理研究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广州市高速公路有限公司、广东华路交通科技有限公司、广东东方思维科技有限公司</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何庆华、卢正宇、曾磊、李明国、范东、吴穗湘、黄华江、杨飚、唐世江、向崎、邓佳、吴建平、韦永军、冯敏圆、胡开连</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广东省交通运输厅</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23</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2019-ZD7-045</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3482022Y0052</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新能源公交车行车风险智慧感知和一体化主动防控研究应用</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广州交信投科技股份有限公司（原广州交通信息化建设投资营运有限公司）、广州市交通运输局</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张孜、陈欢、欧勇辉、黄软炎、冯川、邹祥莉、林庆丰、李莹、罗建平、李志武、梁娜、李欣怡、谭诗萍、程亚杰、杜新珂</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广东省交通运输厅</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24</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2018-MS3-089</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3482022Y0033</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基于多源大数据的交通枢纽疏散特征建模与应用研究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中铁长江交通设计集团有限公司（原重庆市交通规划勘察设计院）</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章玉、罗立翔、蒋江松、刘小辉、肖刚、张涛、苏小军、唐热情、黄明庆、陈静、王雨嫣、明阳明</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重庆市交通局</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25</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2018-MS3-090</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3482022Y0034</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基于多源大数据的区域交通出行特征建模与应用研究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中铁长江交通设计集团有限公司（原重庆市交通规划勘察设计院）</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章玉、罗立翔、蒋江松、刘小辉、肖刚、张涛、苏小军、唐热情、黄明庆、陈静、王雨嫣、明阳明</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重庆市交通局</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26</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2018-MS4-099</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3482022Y0066</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长大隧道运营安全监测与事故防控技术研究及系统开发</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Times New Roman" w:hAnsi="Times New Roman" w:eastAsia="宋体" w:cs="Times New Roman"/>
                <w:color w:val="auto"/>
                <w:kern w:val="0"/>
                <w:sz w:val="20"/>
                <w:szCs w:val="20"/>
                <w:lang w:eastAsia="zh-CN"/>
              </w:rPr>
            </w:pPr>
            <w:r>
              <w:rPr>
                <w:rFonts w:ascii="Times New Roman" w:hAnsi="Times New Roman" w:eastAsia="宋体" w:cs="Times New Roman"/>
                <w:color w:val="auto"/>
                <w:kern w:val="0"/>
                <w:sz w:val="20"/>
                <w:szCs w:val="20"/>
              </w:rPr>
              <w:t>贵州省交通规划勘察设计研究院股份有限公司、贵州中交沿印松高速公路发展有限公司、</w:t>
            </w:r>
            <w:r>
              <w:rPr>
                <w:rFonts w:hint="eastAsia" w:ascii="Times New Roman" w:hAnsi="Times New Roman" w:eastAsia="宋体" w:cs="Times New Roman"/>
                <w:color w:val="auto"/>
                <w:kern w:val="0"/>
                <w:sz w:val="20"/>
                <w:szCs w:val="20"/>
                <w:lang w:eastAsia="zh-CN"/>
              </w:rPr>
              <w:t>交通运输部科学研究院</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施正宝、王维利、黄婷、陈保祥、郭灯、杜志刚、朱承前、廖志鹏、左永国、牟星宇、贺世明、蒙磊、胡学兵、陆瑜、廖思成</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贵州省交通运输厅</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27</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2018-MS1-025</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3482022Y0032</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新疆公路水泥稳定基层拱胀机理及防治措施研究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新疆维吾尔自治区交通规划勘察设计研究院、新疆北新路桥集团股份有限公司、新疆维吾尔自治区交通建设管理局、长安大学、新疆博达永昌建设工程有限公司</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宋亮、田秋林、陆军、王选仓、周豫新、袁腾、董刚、张守林、代晓敏、王璐、寿沛琳、柳毅、王韬、高卫平、张梦媛</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新疆维吾尔自治区交通运输厅</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28</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2018-ZD5-052</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3482022Y0030</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基于雷达的隧道现场监控量测技术研究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中交路桥建设有限公司、中交路建交通科技有限公司</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李崇学、樊凤利、乔匡义、杨斌、李永全、马建坤、黄小华、杨建军</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中国交通建设股份有限公司</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29</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2018-MS1-034</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3482022Y0031</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铁路钢管混凝土拱桥异位拼装、整体纵移和提升施工技术研究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中交路桥建设有限公司、中交路桥华东工程有限公司</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周彦文、唐剑、汪泉庆、张晨、杨俊平、龚鹏鑫、罗鹏、盛亚楠、刘伟、权宝安、高佳峰</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中国交通建设股份有限公司</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30</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2018-TG-008</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3482022Y0018</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桥梁防船撞关键技术推广应用</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中交第一公路勘察设计研究院有限公司、西安中交土木科技有限公司</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潘长平、彭泽友、高巍、高山、王建强、王永祥、赵彦龙、付</w:t>
            </w:r>
            <w:r>
              <w:rPr>
                <w:rFonts w:hint="eastAsia" w:ascii="Times New Roman" w:hAnsi="Times New Roman" w:eastAsia="宋体" w:cs="Times New Roman"/>
                <w:color w:val="auto"/>
                <w:kern w:val="0"/>
                <w:sz w:val="20"/>
                <w:szCs w:val="20"/>
              </w:rPr>
              <w:t>朋</w:t>
            </w:r>
            <w:r>
              <w:rPr>
                <w:rFonts w:ascii="Times New Roman" w:hAnsi="Times New Roman" w:eastAsia="宋体" w:cs="Times New Roman"/>
                <w:color w:val="auto"/>
                <w:kern w:val="0"/>
                <w:sz w:val="20"/>
                <w:szCs w:val="20"/>
              </w:rPr>
              <w:t>涛、王刚、刘乐、胡月伟、孙红兰、颜廷昱、宋晓波、贾小龙</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中国交通建设股份有限公司</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31</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2019-ZD6-031</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3482022Y0045</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基于云平台的港口码头耐久性分析与评估技术研究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中交四航工程研究院有限公司</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苏林王、张东方、黎鹏平、方翔、熊建波、范志宏、唐光星、杨海成、刘虎军、陈昊翔、倪静姁、李海洪、赵家琦、朱海威</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中国交通建设集团有限公司</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32</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2019-MS1-019</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3482022Y0051</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管板组合桩施工关键技术研究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中交四航工程研究院有限公司</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刘梅梅、桑登峰、胡兴昊、皇鹏飞、娄学谦、吕述晖、李平杰、王幸、王伟、苏世定</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中国交通建设集团有限公司</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33</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2018-ZD2-019</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3482022Y0001</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码头下方疏浚作业平台技术方案研究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中交疏浚技术装备国家工程研究中心有限公司</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尹立明</w:t>
            </w:r>
            <w:r>
              <w:rPr>
                <w:rFonts w:hint="eastAsia" w:ascii="Times New Roman" w:hAnsi="Times New Roman" w:eastAsia="宋体" w:cs="Times New Roman"/>
                <w:color w:val="auto"/>
                <w:kern w:val="0"/>
                <w:sz w:val="20"/>
                <w:szCs w:val="20"/>
              </w:rPr>
              <w:t>、</w:t>
            </w:r>
            <w:r>
              <w:rPr>
                <w:rFonts w:ascii="Times New Roman" w:hAnsi="Times New Roman" w:eastAsia="宋体" w:cs="Times New Roman"/>
                <w:color w:val="auto"/>
                <w:kern w:val="0"/>
                <w:sz w:val="20"/>
                <w:szCs w:val="20"/>
              </w:rPr>
              <w:t>江帅</w:t>
            </w:r>
            <w:r>
              <w:rPr>
                <w:rFonts w:hint="eastAsia" w:ascii="Times New Roman" w:hAnsi="Times New Roman" w:eastAsia="宋体" w:cs="Times New Roman"/>
                <w:color w:val="auto"/>
                <w:kern w:val="0"/>
                <w:sz w:val="20"/>
                <w:szCs w:val="20"/>
              </w:rPr>
              <w:t>、</w:t>
            </w:r>
            <w:r>
              <w:rPr>
                <w:rFonts w:ascii="Times New Roman" w:hAnsi="Times New Roman" w:eastAsia="宋体" w:cs="Times New Roman"/>
                <w:color w:val="auto"/>
                <w:kern w:val="0"/>
                <w:sz w:val="20"/>
                <w:szCs w:val="20"/>
              </w:rPr>
              <w:t>洪国军</w:t>
            </w:r>
            <w:r>
              <w:rPr>
                <w:rFonts w:hint="eastAsia" w:ascii="Times New Roman" w:hAnsi="Times New Roman" w:eastAsia="宋体" w:cs="Times New Roman"/>
                <w:color w:val="auto"/>
                <w:kern w:val="0"/>
                <w:sz w:val="20"/>
                <w:szCs w:val="20"/>
              </w:rPr>
              <w:t>、</w:t>
            </w:r>
            <w:r>
              <w:rPr>
                <w:rFonts w:ascii="Times New Roman" w:hAnsi="Times New Roman" w:eastAsia="宋体" w:cs="Times New Roman"/>
                <w:color w:val="auto"/>
                <w:kern w:val="0"/>
                <w:sz w:val="20"/>
                <w:szCs w:val="20"/>
              </w:rPr>
              <w:t>舒敏骅</w:t>
            </w:r>
            <w:r>
              <w:rPr>
                <w:rFonts w:hint="eastAsia" w:ascii="Times New Roman" w:hAnsi="Times New Roman" w:eastAsia="宋体" w:cs="Times New Roman"/>
                <w:color w:val="auto"/>
                <w:kern w:val="0"/>
                <w:sz w:val="20"/>
                <w:szCs w:val="20"/>
              </w:rPr>
              <w:t>、</w:t>
            </w:r>
            <w:r>
              <w:rPr>
                <w:rFonts w:ascii="Times New Roman" w:hAnsi="Times New Roman" w:eastAsia="宋体" w:cs="Times New Roman"/>
                <w:color w:val="auto"/>
                <w:kern w:val="0"/>
                <w:sz w:val="20"/>
                <w:szCs w:val="20"/>
              </w:rPr>
              <w:t>戴文伯</w:t>
            </w:r>
            <w:r>
              <w:rPr>
                <w:rFonts w:hint="eastAsia" w:ascii="Times New Roman" w:hAnsi="Times New Roman" w:eastAsia="宋体" w:cs="Times New Roman"/>
                <w:color w:val="auto"/>
                <w:kern w:val="0"/>
                <w:sz w:val="20"/>
                <w:szCs w:val="20"/>
              </w:rPr>
              <w:t>、</w:t>
            </w:r>
            <w:r>
              <w:rPr>
                <w:rFonts w:ascii="Times New Roman" w:hAnsi="Times New Roman" w:eastAsia="宋体" w:cs="Times New Roman"/>
                <w:color w:val="auto"/>
                <w:kern w:val="0"/>
                <w:sz w:val="20"/>
                <w:szCs w:val="20"/>
              </w:rPr>
              <w:t>缪袁泉</w:t>
            </w:r>
            <w:r>
              <w:rPr>
                <w:rFonts w:hint="eastAsia" w:ascii="Times New Roman" w:hAnsi="Times New Roman" w:eastAsia="宋体" w:cs="Times New Roman"/>
                <w:color w:val="auto"/>
                <w:kern w:val="0"/>
                <w:sz w:val="20"/>
                <w:szCs w:val="20"/>
              </w:rPr>
              <w:t>、</w:t>
            </w:r>
            <w:r>
              <w:rPr>
                <w:rFonts w:ascii="Times New Roman" w:hAnsi="Times New Roman" w:eastAsia="宋体" w:cs="Times New Roman"/>
                <w:color w:val="auto"/>
                <w:kern w:val="0"/>
                <w:sz w:val="20"/>
                <w:szCs w:val="20"/>
              </w:rPr>
              <w:t>郑琳珠</w:t>
            </w:r>
            <w:r>
              <w:rPr>
                <w:rFonts w:hint="eastAsia" w:ascii="Times New Roman" w:hAnsi="Times New Roman" w:eastAsia="宋体" w:cs="Times New Roman"/>
                <w:color w:val="auto"/>
                <w:kern w:val="0"/>
                <w:sz w:val="20"/>
                <w:szCs w:val="20"/>
              </w:rPr>
              <w:t>、</w:t>
            </w:r>
            <w:r>
              <w:rPr>
                <w:rFonts w:ascii="Times New Roman" w:hAnsi="Times New Roman" w:eastAsia="宋体" w:cs="Times New Roman"/>
                <w:color w:val="auto"/>
                <w:kern w:val="0"/>
                <w:sz w:val="20"/>
                <w:szCs w:val="20"/>
              </w:rPr>
              <w:t>杨锡刚</w:t>
            </w:r>
            <w:r>
              <w:rPr>
                <w:rFonts w:hint="eastAsia" w:ascii="Times New Roman" w:hAnsi="Times New Roman" w:eastAsia="宋体" w:cs="Times New Roman"/>
                <w:color w:val="auto"/>
                <w:kern w:val="0"/>
                <w:sz w:val="20"/>
                <w:szCs w:val="20"/>
              </w:rPr>
              <w:t>、</w:t>
            </w:r>
            <w:r>
              <w:rPr>
                <w:rFonts w:ascii="Times New Roman" w:hAnsi="Times New Roman" w:eastAsia="宋体" w:cs="Times New Roman"/>
                <w:color w:val="auto"/>
                <w:kern w:val="0"/>
                <w:sz w:val="20"/>
                <w:szCs w:val="20"/>
              </w:rPr>
              <w:t>王健</w:t>
            </w:r>
            <w:r>
              <w:rPr>
                <w:rFonts w:hint="eastAsia" w:ascii="Times New Roman" w:hAnsi="Times New Roman" w:eastAsia="宋体" w:cs="Times New Roman"/>
                <w:color w:val="auto"/>
                <w:kern w:val="0"/>
                <w:sz w:val="20"/>
                <w:szCs w:val="20"/>
              </w:rPr>
              <w:t>、</w:t>
            </w:r>
            <w:r>
              <w:rPr>
                <w:rFonts w:ascii="Times New Roman" w:hAnsi="Times New Roman" w:eastAsia="宋体" w:cs="Times New Roman"/>
                <w:color w:val="auto"/>
                <w:kern w:val="0"/>
                <w:sz w:val="20"/>
                <w:szCs w:val="20"/>
              </w:rPr>
              <w:t>梁鑫</w:t>
            </w:r>
            <w:r>
              <w:rPr>
                <w:rFonts w:hint="eastAsia" w:ascii="Times New Roman" w:hAnsi="Times New Roman" w:eastAsia="宋体" w:cs="Times New Roman"/>
                <w:color w:val="auto"/>
                <w:kern w:val="0"/>
                <w:sz w:val="20"/>
                <w:szCs w:val="20"/>
              </w:rPr>
              <w:t>、</w:t>
            </w:r>
            <w:r>
              <w:rPr>
                <w:rFonts w:ascii="Times New Roman" w:hAnsi="Times New Roman" w:eastAsia="宋体" w:cs="Times New Roman"/>
                <w:color w:val="auto"/>
                <w:kern w:val="0"/>
                <w:sz w:val="20"/>
                <w:szCs w:val="20"/>
              </w:rPr>
              <w:t>冒小丹</w:t>
            </w:r>
            <w:r>
              <w:rPr>
                <w:rFonts w:hint="eastAsia" w:ascii="Times New Roman" w:hAnsi="Times New Roman" w:eastAsia="宋体" w:cs="Times New Roman"/>
                <w:color w:val="auto"/>
                <w:kern w:val="0"/>
                <w:sz w:val="20"/>
                <w:szCs w:val="20"/>
              </w:rPr>
              <w:t>、</w:t>
            </w:r>
            <w:r>
              <w:rPr>
                <w:rFonts w:ascii="Times New Roman" w:hAnsi="Times New Roman" w:eastAsia="宋体" w:cs="Times New Roman"/>
                <w:color w:val="auto"/>
                <w:kern w:val="0"/>
                <w:sz w:val="20"/>
                <w:szCs w:val="20"/>
              </w:rPr>
              <w:t>王费新</w:t>
            </w:r>
            <w:r>
              <w:rPr>
                <w:rFonts w:hint="eastAsia" w:ascii="Times New Roman" w:hAnsi="Times New Roman" w:eastAsia="宋体" w:cs="Times New Roman"/>
                <w:color w:val="auto"/>
                <w:kern w:val="0"/>
                <w:sz w:val="20"/>
                <w:szCs w:val="20"/>
              </w:rPr>
              <w:t>、</w:t>
            </w:r>
            <w:r>
              <w:rPr>
                <w:rFonts w:ascii="Times New Roman" w:hAnsi="Times New Roman" w:eastAsia="宋体" w:cs="Times New Roman"/>
                <w:color w:val="auto"/>
                <w:kern w:val="0"/>
                <w:sz w:val="20"/>
                <w:szCs w:val="20"/>
              </w:rPr>
              <w:t>尹纪富</w:t>
            </w:r>
            <w:r>
              <w:rPr>
                <w:rFonts w:hint="eastAsia" w:ascii="Times New Roman" w:hAnsi="Times New Roman" w:eastAsia="宋体" w:cs="Times New Roman"/>
                <w:color w:val="auto"/>
                <w:kern w:val="0"/>
                <w:sz w:val="20"/>
                <w:szCs w:val="20"/>
              </w:rPr>
              <w:t>、</w:t>
            </w:r>
            <w:r>
              <w:rPr>
                <w:rFonts w:ascii="Times New Roman" w:hAnsi="Times New Roman" w:eastAsia="宋体" w:cs="Times New Roman"/>
                <w:color w:val="auto"/>
                <w:kern w:val="0"/>
                <w:sz w:val="20"/>
                <w:szCs w:val="20"/>
              </w:rPr>
              <w:t>周忠玮</w:t>
            </w:r>
            <w:r>
              <w:rPr>
                <w:rFonts w:hint="eastAsia" w:ascii="Times New Roman" w:hAnsi="Times New Roman" w:eastAsia="宋体" w:cs="Times New Roman"/>
                <w:color w:val="auto"/>
                <w:kern w:val="0"/>
                <w:sz w:val="20"/>
                <w:szCs w:val="20"/>
              </w:rPr>
              <w:t>、</w:t>
            </w:r>
            <w:r>
              <w:rPr>
                <w:rFonts w:ascii="Times New Roman" w:hAnsi="Times New Roman" w:eastAsia="宋体" w:cs="Times New Roman"/>
                <w:color w:val="auto"/>
                <w:kern w:val="0"/>
                <w:sz w:val="20"/>
                <w:szCs w:val="20"/>
              </w:rPr>
              <w:t>刘功勋</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中交疏浚技术装备国家工程研究中心有限公司</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2018-MS2-050</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3482022Y0005</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古雷增填沙工程抛填沙施工工艺优化与管道磨损特性分析研究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中交疏浚技术装备国家工程研究中心有限公司</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郝宇驰、陶润礼、冯波、袁超哲、朱平、孙文博、罗章、孙慧、曲嘉铭</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中交疏浚技术装备国家工程研究中心有限公司</w:t>
            </w:r>
          </w:p>
        </w:tc>
      </w:tr>
      <w:tr>
        <w:tblPrEx>
          <w:tblCellMar>
            <w:top w:w="0" w:type="dxa"/>
            <w:left w:w="108" w:type="dxa"/>
            <w:bottom w:w="0" w:type="dxa"/>
            <w:right w:w="108" w:type="dxa"/>
          </w:tblCellMar>
        </w:tblPrEx>
        <w:trPr>
          <w:trHeight w:val="127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35</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2018-MS3-077</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3482022Y0056</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带超高压冲水的耙吸挖泥船挖掘系统研制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中交疏浚技术装备国家工程研究中心有限公司</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尹纪富、张晴波、洪国军、江帅、周忠玮、王文魁、王费新、树伟、刘功勋、冒小丹、舒敏骅、孙奕映、邢津、施绍刚</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中交疏浚技术装备国家工程研究中心有限公司</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36</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2018-GH-001</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3482022Y0006</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疏浚土粒径级配对管道输送特性影响的测试与分析</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中交疏浚技术装备国家工程研究中心有限公司、荷兰代尔夫特理工大学</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王费新、洪国军、Arno Talmon、邢津、江帅、陶润礼、戴文伯、陈修涵、Christiaan Jasper Luteijn、周忠玮、袁超哲、鲁嘉俊、尹纪富、施绍刚、树伟</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中交疏浚技术装备国家工程研究中心有限公司</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37</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2020-MS1-054</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3482022Y0043</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基于多源信息融合的桥检机器人自校核与复检技术研究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招商局重庆交通科研设计院有限公司、齐河城投黄河大桥经营管理有限公司</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廖敬波、于健、李志刚、孟利波、刘建、于洋、刘怀林、段敏、高文军、郑万山、陈斌、华贤林、程呈、王超、刘曦</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招商局集团有限公司</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38</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2019-ZD1-002</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3482022Y0014</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智能闸口与自动化缓冲区协同系统</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厦门远海集装箱码头有限公司、烟台华东电子科技有限公司、交通运输部科学研究院、上海海事大学</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孙博生、林建喜、罗凯、石磊、杨勇生、朱宗良、陈昊、郑燊、朱少杰、邱伟、汤俊奇、张建长、蔡清源、林建军、刘瑜</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中国远洋海运集团有限公司</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39</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2019-ZD1-003</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3482022Y0015</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集卡全场智能调度</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厦门远海集装箱码头有限公司、烟台华东电子科技有限公司、交通运输部科学研究院、上海海事大学</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孙博生、林建喜、罗凯、石磊、杨勇生、朱宗良、陈昊、张锦阳、陈钟运、郑燊、邱伟、汤俊奇、张建长、蔡清源、郑坤炜</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中国远洋海运集团有限公司</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40</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2020-MS2-077</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3482022Y0061</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多用途船多海域线型优化关键技术研究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南通中远海运川崎船舶工程有限公司</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陆明锋、周兰喜、莫中华、周旭、何金伟、谢畅、王楠、许新启、杨源、王志刚、张会、倪豪良、王国普、谭宗海、耿彬</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中国远洋海运集团有限公司</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41</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2018-MS1-020</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3482022R0019</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高速公路工程施工安全标准化技术及定额标准研究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安徽省交通控股集团有限公司、交通运输部科学研究院</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苏新国、黄学文、陈宗伟、张宇、吴林松、吴忠广、吴建民、马祖桥、王伟、许泽宁、孙狂飙、王重阳、张好智、李娟、史砚磊</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安徽省交通控股集团</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42</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2018-MS2-066</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3482022Y0049</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新一代环保型干法SBS改性沥青路面成套技术研究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山东高速工程咨询集团有限公司、国路高科（北京）工程技术研究院有限公司</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白玉铎、唐国奇、单煜辉、张惠勒、邴龙宝、房明、李福如、高国华、朱新远、刘健、李传海、阚涛、王涵、魏艳萍、薛晓飞</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山东高速集团有限公司</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43</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2018-MS1-011</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3482022Y0003</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河北省常规跨径钢混组合梁桥关键技术研究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河北省交通规划设计研究院有限公司（原河北省交通规划设计院）、东南大学、邢台路桥建设总公司</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何勇海、万水、朱冀军、闫涛、马骅、赵文忠、李志聪、苏立超、张国清、刘桂满、王海林、张炳哲、程涛、相宏伟、刘坡</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河北省交通规划设计研究院有限公司（原河北省交通规划设计院）</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44</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2018-TG-010</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3482022Y0057</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绿色大掺量胶粉沥青技术推广</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河北省交通规划设计研究院有限公司（原河北省交通规划设计院）、河北交科材料科技有限公司</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何勇海、朱冀军、秦禄生、薛善光、相宏伟、蔡斌、孟会林、马华宝、王笑森、张紫恒、刘佳辉、武文秀、张金柱、高占华、栾扬</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河北省交通规划设计研究院有限公司（原河北省交通规划设计院）</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45</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2018-MS2-054</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3482022Y0059</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公路边坡植被防护评价与改进研究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交通运输部科学研究院</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李云鹏、陈建业、吴玲正、陈学平、李宏钧、陶双成、姚嘉林、杨艳刚、陈瑶、黄山倩、熊新竹、卢春颖、高硕晗、刘学欣、王云</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交通运输部科学研究院</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46</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2019-ZD7-034</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3482022R0028</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道路</w:t>
            </w:r>
            <w:r>
              <w:rPr>
                <w:rFonts w:hint="eastAsia" w:ascii="Times New Roman" w:hAnsi="Times New Roman" w:eastAsia="宋体" w:cs="宋体"/>
                <w:color w:val="auto"/>
                <w:kern w:val="0"/>
                <w:sz w:val="20"/>
                <w:szCs w:val="20"/>
              </w:rPr>
              <w:t>运输“两客一危”安全管理评价研究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交通运输部科学研究院、江苏驭道数据科技有限公司</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陈轩、周京、潘凤明、姜一洲、翁大涛、田建、彭建华、王儒骏、庞一华、邵月、刘民</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交通运输部科学研究院</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47</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2019-MS5-085</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3482022Y0060</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新时期公路节能环保全过程管理及关键技术研究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交通运输部科学研究院</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黄山倩、姚嘉林、张前进、吴玲正、高硕晗、简丽、刘学欣、王新军、付金生、卢春颖、陈瑶、陶双成、李宏钧、李云鹏、熊新竹</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交通运输部科学研究院</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48</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2018-ZD3-024</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3482022Y0054</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基于高分辨率遥感数据的内河航道生态护岸工程实施效果综合评估</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交通运输部水运科学研究院、北京市农林科学院、中南林业科技大学</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李晋鹏、王学霞、吴磊、乔冰、刘春玲、吴宣、陈荣昌、邓牧涵、文嘉鹏、李春潮、尤晓光、周芳、孙安森、刘轶超、赫伟建</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交通运输部水运科学研究院</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49</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2018-MS4-114</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3482022Y0063</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渤海海域油污损害评估体系研究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交通运输部水运科学研究所、河北海事局</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陈荣昌、班宗生、张轶清、李鲁宁、王志霞、姜宏伟、李涛、石敬、闫玲珑、顾宝琦</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交通运输部水运科学研究院</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50</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2018-GH-009</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3482022R0036</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世界主要港口发展战略研究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交通运输部水运科学研究院</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于秀娟、卢成、马妍妍、孙婷、王斌、蔡欧晨、杨雅合、郭艳晨</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交通运输部水运科学研究院</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51</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2019-MS5-090</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3482022Y0053</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船舶废气排放检验检测关键技术研究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交通运输部水运科学研究院</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王征、张卫、秦翠红、彭传圣、朱利、李涛、王红艳、孙晓伟、贾远明、李子超、李玥、任川、田玉军、赫伟建、刘轶超</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交通运输部水运科学研究院</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52</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2019-MS6-124</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3482022R0062</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船舶压载水采集及检测关键技术研究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交通运输部水运科学研究院、青岛哈工程压载水检测有限公司</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李涛、文嘉鹏、田玉军、俞博凡、王斌、施悦、鲁正、任利利、李鲁宁、段君雅</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交通运输部水运科学研究院</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53</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2020-MS6-171</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3482022R0047</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hint="eastAsia" w:ascii="Times New Roman" w:hAnsi="Times New Roman" w:eastAsia="宋体" w:cs="宋体"/>
                <w:color w:val="auto"/>
                <w:kern w:val="0"/>
                <w:sz w:val="20"/>
                <w:szCs w:val="20"/>
              </w:rPr>
              <w:t>“一带一路”主要国家的海事电子证</w:t>
            </w:r>
            <w:r>
              <w:rPr>
                <w:rFonts w:ascii="Times New Roman" w:hAnsi="Times New Roman" w:eastAsia="宋体" w:cs="Times New Roman"/>
                <w:color w:val="auto"/>
                <w:kern w:val="0"/>
                <w:sz w:val="20"/>
                <w:szCs w:val="20"/>
              </w:rPr>
              <w:t>书研究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交通运输部水运科学研究院</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陈佳、王勇、高世有、徐加庆、王斌、金建元、高增云、卢艳民、葛帆、朱耀辉、王磊、王方金、刘沁源、夏楷、蒋龙</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交通运输部水运科学研究院</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54</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2021-MS1-037</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3482022Y0064</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基于大数据的长江口深水航道经济社会效益分析关键技术研究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交通运输部水运科学研究院</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潘文达、宁涛、张哲辉、杨秋平、王斌、方砚、邱维维、陈以浩、翟慧娟、蔡鹏、李源、刘国庆、闫磊、李欣怡、陈雪</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交通运输部水运科学研究院</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55</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2018-ZD3-021</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3482022Y0013</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通航河流水环境提升与健康维系关键技术研究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交通运输部天津水运工程科学研究所</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魏燕杰、张智鹏、戴明新、彭士涛、秦菲菲、赵英杰、贾建娜、刘海英、刘磊磊、褚强、王晓丽、钟鸣、梁宝翠、林宇、曹宏梅</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交通运输部天津水运工程科学研究所</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56</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2018-MS1-012</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3482022Y0004</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码头双浮体结构系泊安全精细化模拟技术研究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交通运输部天津水运工程科学研究所</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沈文君、姜云鹏、管宁、金瑞佳、胡克、李焱、赵旭、高峰、刘鸣洋、周志博、谭忠华、杨会利、张维、刘海英、孟祥玮</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交通运输部天津水运工程科学研究所</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57</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2018-MS1-021</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3482022Y0016</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深中通道海底隧道基床整平水下监测系统</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交通运输部天津水运工程科学研究所</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雷鹏、王崇明、隋海琛、田春和、杨鲲、杨海忠、张彦昌</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交通运输部天津水运工程科学研究所</w:t>
            </w:r>
          </w:p>
        </w:tc>
      </w:tr>
      <w:tr>
        <w:tblPrEx>
          <w:tblCellMar>
            <w:top w:w="0" w:type="dxa"/>
            <w:left w:w="108" w:type="dxa"/>
            <w:bottom w:w="0" w:type="dxa"/>
            <w:right w:w="108" w:type="dxa"/>
          </w:tblCellMar>
        </w:tblPrEx>
        <w:trPr>
          <w:trHeight w:val="264"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58</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2018-MS3-087</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3482022R0026</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沿海港口船舶进出港与靠离泊及装卸作业安全信息综合管理平台研发</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交通运输部天津水运工程科学研究所</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严冰、孔宪卫、高峰、蒋文新、毕金强、朱建华、赵洪波、谢琳、李文丹、张智鹏、王晨阳、沈文君、贾鹏宇、韩雪、欧阳群安</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交通运输部天津水运工程科学研究所</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59</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2018-GH-007</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3482022Y0007</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海上丝绸之路数字海湾的开发及关键港口应用</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交通运输部天津水运工程科学研究所</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管宁、潭忠华、徐亚男、沈文君、刘海成、张亚敬、赵鹏、刘针、欧阳锡钰、戈龙仔、赵旭、栾英妮、陈汉宝、耿宝磊、张智鹏</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交通运输部天津水运工程科学研究所</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60</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2019-ZD6-032</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3482022Y0041</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长江中下游航道疏浚土固化应用研究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长江航道规划设计研究院、长江航道勘察设计院（武汉）有限公司</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况宏伟、雷国平、谭伦武、孙爱国、谷祖鹏、潘美元、唐正涛、刘奇、温泉、唐晟林、胡冬冬、贺凯、詹盼、夏楷</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交通运输部长江航务管理局</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61</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2019-MS5-106</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3482022Y0042</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长江口南槽生态航道建设技术研究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中交上海航道勘察设计研究院有限公司、中交第三航务工程勘察设计院有限公司、华东师范大学</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季岚、陈琳、楼飞、丁洁、童春富、刘红、袁琳、李蕙、陈海峰、石进、李亚、赵德招、史源、李波、杨琪</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交通运输部长江航务管理局</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62</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2020-ZD6-050</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3482022Y0046</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长江航道水文要素自动监测技术研究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长江航道规划设计研究院、长江航道勘察设计院（武汉）有限公司、长江武汉航道局</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孙爱国、熊荣军、李良雄、唐正涛、盛陈飞、陆雨晨、胡冬冬、方睿、张晓柠、肖翔、朱紫薇、何小丽、韩前敢、熊亮、万鹏</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交通运输部长江航务管理局</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63</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2020-MS3-097</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3482022R0044</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三峡通航安全风险防控及应急管理体系研究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长江三峡通航管理局、交通运输部科学研究院</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王晓春、童庆、梁锴、耿红、陈轩、翁大涛、刘其禹、覃盼、曹劲、李佳恒、尚桦、高良云、余金燕、邹静、朱晶晶</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交通运输部长江航务管理局</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64</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2020-MS6-175</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3482022R0024</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长江航运“十四五”科技发展规划研究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武汉理工大学</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朱曼、马仪贞</w:t>
            </w:r>
            <w:r>
              <w:rPr>
                <w:rFonts w:hint="eastAsia" w:ascii="Times New Roman" w:hAnsi="Times New Roman" w:eastAsia="宋体" w:cs="Times New Roman"/>
                <w:color w:val="auto"/>
                <w:kern w:val="0"/>
                <w:sz w:val="20"/>
                <w:szCs w:val="20"/>
              </w:rPr>
              <w:t>、</w:t>
            </w:r>
            <w:r>
              <w:rPr>
                <w:rFonts w:ascii="Times New Roman" w:hAnsi="Times New Roman" w:eastAsia="宋体" w:cs="Times New Roman"/>
                <w:color w:val="auto"/>
                <w:kern w:val="0"/>
                <w:sz w:val="20"/>
                <w:szCs w:val="20"/>
              </w:rPr>
              <w:t>沈延虎</w:t>
            </w:r>
            <w:r>
              <w:rPr>
                <w:rFonts w:hint="eastAsia" w:ascii="Times New Roman" w:hAnsi="Times New Roman" w:eastAsia="宋体" w:cs="Times New Roman"/>
                <w:color w:val="auto"/>
                <w:kern w:val="0"/>
                <w:sz w:val="20"/>
                <w:szCs w:val="20"/>
              </w:rPr>
              <w:t>、</w:t>
            </w:r>
            <w:r>
              <w:rPr>
                <w:rFonts w:ascii="Times New Roman" w:hAnsi="Times New Roman" w:eastAsia="宋体" w:cs="Times New Roman"/>
                <w:color w:val="auto"/>
                <w:kern w:val="0"/>
                <w:sz w:val="20"/>
                <w:szCs w:val="20"/>
              </w:rPr>
              <w:t>陆薇</w:t>
            </w:r>
            <w:r>
              <w:rPr>
                <w:rFonts w:hint="eastAsia" w:ascii="Times New Roman" w:hAnsi="Times New Roman" w:eastAsia="宋体" w:cs="Times New Roman"/>
                <w:color w:val="auto"/>
                <w:kern w:val="0"/>
                <w:sz w:val="20"/>
                <w:szCs w:val="20"/>
              </w:rPr>
              <w:t>、</w:t>
            </w:r>
            <w:r>
              <w:rPr>
                <w:rFonts w:ascii="Times New Roman" w:hAnsi="Times New Roman" w:eastAsia="宋体" w:cs="Times New Roman"/>
                <w:color w:val="auto"/>
                <w:kern w:val="0"/>
                <w:sz w:val="20"/>
                <w:szCs w:val="20"/>
              </w:rPr>
              <w:t>杨柳</w:t>
            </w:r>
            <w:r>
              <w:rPr>
                <w:rFonts w:hint="eastAsia" w:ascii="Times New Roman" w:hAnsi="Times New Roman" w:eastAsia="宋体" w:cs="Times New Roman"/>
                <w:color w:val="auto"/>
                <w:kern w:val="0"/>
                <w:sz w:val="20"/>
                <w:szCs w:val="20"/>
              </w:rPr>
              <w:t>、</w:t>
            </w:r>
            <w:r>
              <w:rPr>
                <w:rFonts w:ascii="Times New Roman" w:hAnsi="Times New Roman" w:eastAsia="宋体" w:cs="Times New Roman"/>
                <w:color w:val="auto"/>
                <w:kern w:val="0"/>
                <w:sz w:val="20"/>
                <w:szCs w:val="20"/>
              </w:rPr>
              <w:t>温泉</w:t>
            </w:r>
            <w:r>
              <w:rPr>
                <w:rFonts w:hint="eastAsia" w:ascii="Times New Roman" w:hAnsi="Times New Roman" w:eastAsia="宋体" w:cs="Times New Roman"/>
                <w:color w:val="auto"/>
                <w:kern w:val="0"/>
                <w:sz w:val="20"/>
                <w:szCs w:val="20"/>
              </w:rPr>
              <w:t>、</w:t>
            </w:r>
            <w:r>
              <w:rPr>
                <w:rFonts w:ascii="Times New Roman" w:hAnsi="Times New Roman" w:eastAsia="宋体" w:cs="Times New Roman"/>
                <w:color w:val="auto"/>
                <w:kern w:val="0"/>
                <w:sz w:val="20"/>
                <w:szCs w:val="20"/>
              </w:rPr>
              <w:t>文元桥</w:t>
            </w:r>
            <w:r>
              <w:rPr>
                <w:rFonts w:hint="eastAsia" w:ascii="Times New Roman" w:hAnsi="Times New Roman" w:eastAsia="宋体" w:cs="Times New Roman"/>
                <w:color w:val="auto"/>
                <w:kern w:val="0"/>
                <w:sz w:val="20"/>
                <w:szCs w:val="20"/>
              </w:rPr>
              <w:t>、</w:t>
            </w:r>
            <w:r>
              <w:rPr>
                <w:rFonts w:ascii="Times New Roman" w:hAnsi="Times New Roman" w:eastAsia="宋体" w:cs="Times New Roman"/>
                <w:color w:val="auto"/>
                <w:kern w:val="0"/>
                <w:sz w:val="20"/>
                <w:szCs w:val="20"/>
              </w:rPr>
              <w:t>周</w:t>
            </w:r>
            <w:bookmarkStart w:id="0" w:name="_GoBack"/>
            <w:bookmarkEnd w:id="0"/>
            <w:r>
              <w:rPr>
                <w:rFonts w:ascii="Times New Roman" w:hAnsi="Times New Roman" w:eastAsia="宋体" w:cs="Times New Roman"/>
                <w:color w:val="auto"/>
                <w:kern w:val="0"/>
                <w:sz w:val="20"/>
                <w:szCs w:val="20"/>
              </w:rPr>
              <w:t>春辉</w:t>
            </w:r>
            <w:r>
              <w:rPr>
                <w:rFonts w:hint="eastAsia" w:ascii="Times New Roman" w:hAnsi="Times New Roman" w:eastAsia="宋体" w:cs="Times New Roman"/>
                <w:color w:val="auto"/>
                <w:kern w:val="0"/>
                <w:sz w:val="20"/>
                <w:szCs w:val="20"/>
              </w:rPr>
              <w:t>、</w:t>
            </w:r>
            <w:r>
              <w:rPr>
                <w:rFonts w:ascii="Times New Roman" w:hAnsi="Times New Roman" w:eastAsia="宋体" w:cs="Times New Roman"/>
                <w:color w:val="auto"/>
                <w:kern w:val="0"/>
                <w:sz w:val="20"/>
                <w:szCs w:val="20"/>
              </w:rPr>
              <w:t>黄亮</w:t>
            </w:r>
            <w:r>
              <w:rPr>
                <w:rFonts w:hint="eastAsia" w:ascii="Times New Roman" w:hAnsi="Times New Roman" w:eastAsia="宋体" w:cs="Times New Roman"/>
                <w:color w:val="auto"/>
                <w:kern w:val="0"/>
                <w:sz w:val="20"/>
                <w:szCs w:val="20"/>
              </w:rPr>
              <w:t>、</w:t>
            </w:r>
            <w:r>
              <w:rPr>
                <w:rFonts w:ascii="Times New Roman" w:hAnsi="Times New Roman" w:eastAsia="宋体" w:cs="Times New Roman"/>
                <w:color w:val="auto"/>
                <w:kern w:val="0"/>
                <w:sz w:val="20"/>
                <w:szCs w:val="20"/>
              </w:rPr>
              <w:t>黄亚敏</w:t>
            </w:r>
            <w:r>
              <w:rPr>
                <w:rFonts w:hint="eastAsia" w:ascii="Times New Roman" w:hAnsi="Times New Roman" w:eastAsia="宋体" w:cs="Times New Roman"/>
                <w:color w:val="auto"/>
                <w:kern w:val="0"/>
                <w:sz w:val="20"/>
                <w:szCs w:val="20"/>
              </w:rPr>
              <w:t>、</w:t>
            </w:r>
            <w:r>
              <w:rPr>
                <w:rFonts w:ascii="Times New Roman" w:hAnsi="Times New Roman" w:eastAsia="宋体" w:cs="Times New Roman"/>
                <w:color w:val="auto"/>
                <w:kern w:val="0"/>
                <w:sz w:val="20"/>
                <w:szCs w:val="20"/>
              </w:rPr>
              <w:t>李唯真</w:t>
            </w:r>
            <w:r>
              <w:rPr>
                <w:rFonts w:hint="eastAsia" w:ascii="Times New Roman" w:hAnsi="Times New Roman" w:eastAsia="宋体" w:cs="Times New Roman"/>
                <w:color w:val="auto"/>
                <w:kern w:val="0"/>
                <w:sz w:val="20"/>
                <w:szCs w:val="20"/>
              </w:rPr>
              <w:t>、</w:t>
            </w:r>
            <w:r>
              <w:rPr>
                <w:rFonts w:ascii="Times New Roman" w:hAnsi="Times New Roman" w:eastAsia="宋体" w:cs="Times New Roman"/>
                <w:color w:val="auto"/>
                <w:kern w:val="0"/>
                <w:sz w:val="20"/>
                <w:szCs w:val="20"/>
              </w:rPr>
              <w:t>鲜跃兴</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交通运输部长江航务管理局</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65</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2021-ZD1-024</w:t>
            </w:r>
          </w:p>
        </w:tc>
        <w:tc>
          <w:tcPr>
            <w:tcW w:w="1496" w:type="dxa"/>
            <w:tcBorders>
              <w:top w:val="single" w:color="auto" w:sz="4" w:space="0"/>
              <w:left w:val="nil"/>
              <w:bottom w:val="single" w:color="auto" w:sz="4" w:space="0"/>
              <w:right w:val="single" w:color="auto" w:sz="4" w:space="0"/>
            </w:tcBorders>
            <w:vAlign w:val="center"/>
          </w:tcPr>
          <w:p>
            <w:pP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3482022Y0070</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color w:val="auto"/>
                <w:sz w:val="20"/>
                <w:szCs w:val="20"/>
              </w:rPr>
            </w:pPr>
            <w:r>
              <w:rPr>
                <w:rFonts w:ascii="Times New Roman" w:hAnsi="Times New Roman" w:cs="Times New Roman"/>
                <w:color w:val="auto"/>
                <w:sz w:val="20"/>
                <w:szCs w:val="20"/>
              </w:rPr>
              <w:t>智能浮鼓在库区推广应用可行性及维护对策研究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重庆文理学院、长江万州航道处</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lang w:eastAsia="zh-CN"/>
              </w:rPr>
              <w:t>张星星、徐晓明、</w:t>
            </w:r>
            <w:r>
              <w:rPr>
                <w:rFonts w:ascii="Times New Roman" w:hAnsi="Times New Roman" w:eastAsia="宋体" w:cs="Times New Roman"/>
                <w:color w:val="auto"/>
                <w:kern w:val="0"/>
                <w:sz w:val="20"/>
                <w:szCs w:val="20"/>
              </w:rPr>
              <w:t>谭波、习倩倩、牟文豪、江学伟、张飞、李斌、万文才、幸航、马巧萍、涂波、周立、毛雄磊、李金</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交通运输部长江航务管理局</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66</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2021-MS6-149</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3482022Y0027</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长江干线数字航道及长江电子航道图建设与应用成效评估</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长江航道测量中心、长江航道局、武汉大学</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朱剑华、任福、杨保岑、杨品福、李莉、金永宝、孙再刚、杨敏、邹小锋、徐硕、周冠男、陈亦男、向晋祥、吕霖、沈思</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交通运输部长江航务管理局</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67</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2020-MS5-132</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w:t>
            </w:r>
            <w:r>
              <w:rPr>
                <w:rFonts w:hint="eastAsia" w:ascii="Times New Roman" w:hAnsi="Times New Roman" w:eastAsia="宋体" w:cs="Times New Roman"/>
                <w:color w:val="auto"/>
                <w:kern w:val="0"/>
                <w:sz w:val="20"/>
                <w:szCs w:val="20"/>
              </w:rPr>
              <w:t>Y</w:t>
            </w:r>
            <w:r>
              <w:rPr>
                <w:rFonts w:ascii="Times New Roman" w:hAnsi="Times New Roman" w:eastAsia="宋体" w:cs="Times New Roman"/>
                <w:color w:val="auto"/>
                <w:kern w:val="0"/>
                <w:sz w:val="20"/>
                <w:szCs w:val="20"/>
              </w:rPr>
              <w:t>0040</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基于云服务的数字航道应急保障系统的研发及示范应用</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福建吉星智能科技股份有限公司、长江航道局、长江航道测量中心、国家水运安全工程技术研究中心</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吴允平、刘华松、翁竞、刘翼泽、程艳林、万平、邓良爱、张圣丽、杨保岑、朱江彦、邹小锋、曹树青、胡添毅、陈祖欣、吕果</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交通运输部长江航务管理局</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68</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2018-ZD3-025</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3482022Y0002</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生态航道堤防混凝土-土体结合部防渗新技术研究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水利部交通运输部国家能源局南京水利科学研究院</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谈叶飞</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水利部交通运输部国家能源局南京水利科学研究院</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69</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2021-ZD6-095</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3482022Y0058</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船舶能耗大数据关键技术与应用研究</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上海海事大学</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lang w:eastAsia="zh-CN"/>
              </w:rPr>
              <w:t>张春昌、</w:t>
            </w:r>
            <w:r>
              <w:rPr>
                <w:rFonts w:ascii="Times New Roman" w:hAnsi="Times New Roman" w:eastAsia="宋体" w:cs="Times New Roman"/>
                <w:color w:val="auto"/>
                <w:kern w:val="0"/>
                <w:sz w:val="20"/>
                <w:szCs w:val="20"/>
              </w:rPr>
              <w:t>高俊波、曾向明、杨柳、郭慧茹、薛树业、魏立江、陈泰山</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上海海事大学</w:t>
            </w:r>
          </w:p>
        </w:tc>
      </w:tr>
      <w:tr>
        <w:tblPrEx>
          <w:tblCellMar>
            <w:top w:w="0" w:type="dxa"/>
            <w:left w:w="108" w:type="dxa"/>
            <w:bottom w:w="0" w:type="dxa"/>
            <w:right w:w="108" w:type="dxa"/>
          </w:tblCellMar>
        </w:tblPrEx>
        <w:trPr>
          <w:trHeight w:val="960" w:hRule="atLeast"/>
          <w:jc w:val="center"/>
        </w:trPr>
        <w:tc>
          <w:tcPr>
            <w:tcW w:w="7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70</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2018-MS5-129</w:t>
            </w:r>
          </w:p>
        </w:tc>
        <w:tc>
          <w:tcPr>
            <w:tcW w:w="149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3482022Y0010</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船舶压舱水中的多种细菌快速检测技术开发</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集美大学</w:t>
            </w:r>
          </w:p>
        </w:tc>
        <w:tc>
          <w:tcPr>
            <w:tcW w:w="380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林洪贵、林雪霞、于洪亮、徐轶群、廖建彬、林开池、林金表、田庆元、李寒林、施春红</w:t>
            </w:r>
          </w:p>
        </w:tc>
        <w:tc>
          <w:tcPr>
            <w:tcW w:w="19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集美大学</w:t>
            </w:r>
          </w:p>
        </w:tc>
      </w:tr>
    </w:tbl>
    <w:p>
      <w:pPr>
        <w:snapToGrid w:val="0"/>
        <w:rPr>
          <w:rFonts w:ascii="Times New Roman" w:hAnsi="Times New Roman" w:eastAsia="仿宋_GB2312"/>
          <w:sz w:val="32"/>
          <w:szCs w:val="32"/>
        </w:rPr>
      </w:pPr>
    </w:p>
    <w:p/>
    <w:sectPr>
      <w:footerReference r:id="rId3" w:type="default"/>
      <w:pgSz w:w="16838" w:h="11906" w:orient="landscape"/>
      <w:pgMar w:top="1797" w:right="1440" w:bottom="1797" w:left="1440"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1331451"/>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hYjc5MjkzZjIwMTEyODFkN2VjYTM3ZGQ4NTcwODAifQ=="/>
  </w:docVars>
  <w:rsids>
    <w:rsidRoot w:val="00000000"/>
    <w:rsid w:val="06DB0F51"/>
    <w:rsid w:val="2D560B77"/>
    <w:rsid w:val="5BFF4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7753</Words>
  <Characters>9380</Characters>
  <Lines>0</Lines>
  <Paragraphs>0</Paragraphs>
  <TotalTime>10</TotalTime>
  <ScaleCrop>false</ScaleCrop>
  <LinksUpToDate>false</LinksUpToDate>
  <CharactersWithSpaces>9383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2022-10-24T09:30:00Z</dcterms:created>
  <dc:creator>mot</dc:creator>
  <cp:lastModifiedBy>嫄</cp:lastModifiedBy>
  <dcterms:modified xsi:type="dcterms:W3CDTF">2022-10-28T03:16:02Z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9EA45C6EB9DB423F83EFF0CA222538A3</vt:lpwstr>
  </property>
</Properties>
</file>