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b/>
          <w:bCs/>
          <w:sz w:val="36"/>
          <w:szCs w:val="36"/>
          <w:lang w:val="en-US" w:eastAsia="zh-CN"/>
        </w:rPr>
      </w:pPr>
      <w:bookmarkStart w:id="0" w:name="_GoBack"/>
      <w:r>
        <w:rPr>
          <w:rFonts w:hint="default" w:ascii="Times New Roman" w:hAnsi="Times New Roman" w:eastAsia="方正小标宋简体" w:cs="Times New Roman"/>
          <w:b/>
          <w:bCs/>
          <w:sz w:val="36"/>
          <w:szCs w:val="36"/>
          <w:lang w:val="en-US" w:eastAsia="zh-CN"/>
        </w:rPr>
        <w:t>培训班次设置</w:t>
      </w:r>
    </w:p>
    <w:bookmarkEnd w:id="0"/>
    <w:tbl>
      <w:tblPr>
        <w:tblStyle w:val="4"/>
        <w:tblW w:w="15015" w:type="dxa"/>
        <w:jc w:val="center"/>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18"/>
        <w:gridCol w:w="2025"/>
        <w:gridCol w:w="6605"/>
        <w:gridCol w:w="141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blHeader/>
          <w:jc w:val="center"/>
        </w:trPr>
        <w:tc>
          <w:tcPr>
            <w:tcW w:w="698" w:type="dxa"/>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718" w:type="dxa"/>
            <w:vAlign w:val="center"/>
          </w:tcPr>
          <w:p>
            <w:pPr>
              <w:jc w:val="center"/>
              <w:rPr>
                <w:rFonts w:hint="default" w:ascii="Times New Roman" w:hAnsi="Times New Roman" w:eastAsia="宋体" w:cs="Times New Roman"/>
                <w:b/>
                <w:bCs/>
                <w:sz w:val="24"/>
                <w:szCs w:val="24"/>
              </w:rPr>
            </w:pPr>
            <w:r>
              <w:rPr>
                <w:rFonts w:hint="eastAsia" w:eastAsia="宋体" w:cs="Times New Roman"/>
                <w:b/>
                <w:bCs/>
                <w:sz w:val="24"/>
                <w:szCs w:val="24"/>
                <w:lang w:eastAsia="zh-CN"/>
              </w:rPr>
              <w:t>培训</w:t>
            </w:r>
            <w:r>
              <w:rPr>
                <w:rFonts w:hint="default" w:ascii="Times New Roman" w:hAnsi="Times New Roman" w:eastAsia="宋体" w:cs="Times New Roman"/>
                <w:b/>
                <w:bCs/>
                <w:sz w:val="24"/>
                <w:szCs w:val="24"/>
                <w:lang w:eastAsia="zh-CN"/>
              </w:rPr>
              <w:t>班次</w:t>
            </w:r>
          </w:p>
        </w:tc>
        <w:tc>
          <w:tcPr>
            <w:tcW w:w="2025" w:type="dxa"/>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培训对象</w:t>
            </w:r>
          </w:p>
        </w:tc>
        <w:tc>
          <w:tcPr>
            <w:tcW w:w="6605" w:type="dxa"/>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课程安排</w:t>
            </w:r>
          </w:p>
        </w:tc>
        <w:tc>
          <w:tcPr>
            <w:tcW w:w="1419" w:type="dxa"/>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培训信息</w:t>
            </w:r>
          </w:p>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QQ群</w:t>
            </w:r>
          </w:p>
        </w:tc>
        <w:tc>
          <w:tcPr>
            <w:tcW w:w="2550" w:type="dxa"/>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培训组织机构</w:t>
            </w:r>
          </w:p>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道路危险货物运输安全监督管理培训班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负责道路危险货物运输安全监管的工作人员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w:t>
            </w:r>
            <w:r>
              <w:rPr>
                <w:rFonts w:hint="default" w:ascii="Times New Roman" w:hAnsi="Times New Roman" w:eastAsia="宋体" w:cs="Times New Roman"/>
                <w:sz w:val="24"/>
                <w:szCs w:val="24"/>
                <w:lang w:eastAsia="zh-CN"/>
              </w:rPr>
              <w:t>运输管理</w:t>
            </w:r>
            <w:r>
              <w:rPr>
                <w:rFonts w:hint="default" w:ascii="Times New Roman" w:hAnsi="Times New Roman" w:eastAsia="宋体" w:cs="Times New Roman"/>
                <w:sz w:val="24"/>
                <w:szCs w:val="24"/>
              </w:rPr>
              <w:t>部门在安全生产事故责任追究中的现状及风险防范、道路危险货物运输管理基本法律法规解读、危险货物与危险化学品基础知识、交通运输安全生产监管与防控等。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373741573</w:t>
            </w:r>
          </w:p>
        </w:tc>
        <w:tc>
          <w:tcPr>
            <w:tcW w:w="2550" w:type="dxa"/>
            <w:vMerge w:val="restart"/>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1.联系人</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孙  静 13171941935</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郭丹丹 15831094831</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办公电话</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010-61593411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5"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道路危险货物运输安全管理体系及机制建设培训班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道路危险货物运输企业驾驶人员、押运人员</w:t>
            </w:r>
            <w:r>
              <w:rPr>
                <w:rFonts w:hint="default" w:ascii="Times New Roman" w:hAnsi="Times New Roman" w:eastAsia="宋体" w:cs="Times New Roman"/>
                <w:sz w:val="24"/>
                <w:szCs w:val="24"/>
                <w:lang w:eastAsia="zh-CN"/>
              </w:rPr>
              <w:t>和</w:t>
            </w:r>
            <w:r>
              <w:rPr>
                <w:rFonts w:hint="default" w:ascii="Times New Roman" w:hAnsi="Times New Roman" w:eastAsia="宋体" w:cs="Times New Roman"/>
                <w:sz w:val="24"/>
                <w:szCs w:val="24"/>
              </w:rPr>
              <w:t>装卸管理人员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新《安全生产法》与交通安全生产案例解析、交通运输安全生产隐患排查与风险分级管控双重预控体系建设政策解读、危险货物道路运输企业安全生产管理制度</w:t>
            </w:r>
            <w:r>
              <w:rPr>
                <w:rFonts w:hint="default" w:ascii="Times New Roman" w:hAnsi="Times New Roman" w:eastAsia="宋体" w:cs="Times New Roman"/>
                <w:sz w:val="24"/>
                <w:szCs w:val="24"/>
                <w:lang w:eastAsia="zh-CN"/>
              </w:rPr>
              <w:t>建设</w:t>
            </w:r>
            <w:r>
              <w:rPr>
                <w:rFonts w:hint="default" w:ascii="Times New Roman" w:hAnsi="Times New Roman" w:eastAsia="宋体" w:cs="Times New Roman"/>
                <w:sz w:val="24"/>
                <w:szCs w:val="24"/>
              </w:rPr>
              <w:t>、危险源辨识及危险有害因素识别制度及方法等。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602285480</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交通运输行业干部领导力与执行力提升专题培训班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行业管理</w:t>
            </w:r>
            <w:r>
              <w:rPr>
                <w:rFonts w:hint="default" w:ascii="Times New Roman" w:hAnsi="Times New Roman" w:eastAsia="宋体" w:cs="Times New Roman"/>
                <w:sz w:val="24"/>
                <w:szCs w:val="24"/>
              </w:rPr>
              <w:t>部门及企事业单位领导干部及</w:t>
            </w:r>
            <w:r>
              <w:rPr>
                <w:rFonts w:hint="default" w:ascii="Times New Roman" w:hAnsi="Times New Roman" w:eastAsia="宋体" w:cs="Times New Roman"/>
                <w:sz w:val="24"/>
                <w:szCs w:val="24"/>
                <w:lang w:eastAsia="zh-CN"/>
              </w:rPr>
              <w:t>业务</w:t>
            </w:r>
            <w:r>
              <w:rPr>
                <w:rFonts w:hint="default" w:ascii="Times New Roman" w:hAnsi="Times New Roman" w:eastAsia="宋体" w:cs="Times New Roman"/>
                <w:sz w:val="24"/>
                <w:szCs w:val="24"/>
              </w:rPr>
              <w:t>骨干</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习近平</w:t>
            </w:r>
            <w:r>
              <w:rPr>
                <w:rFonts w:hint="default" w:ascii="Times New Roman" w:hAnsi="Times New Roman" w:eastAsia="宋体" w:cs="Times New Roman"/>
                <w:sz w:val="24"/>
                <w:szCs w:val="24"/>
                <w:lang w:eastAsia="zh-CN"/>
              </w:rPr>
              <w:t>总书记</w:t>
            </w:r>
            <w:r>
              <w:rPr>
                <w:rFonts w:hint="default" w:ascii="Times New Roman" w:hAnsi="Times New Roman" w:eastAsia="宋体" w:cs="Times New Roman"/>
                <w:sz w:val="24"/>
                <w:szCs w:val="24"/>
              </w:rPr>
              <w:t>治国理政</w:t>
            </w:r>
            <w:r>
              <w:rPr>
                <w:rFonts w:hint="default" w:ascii="Times New Roman" w:hAnsi="Times New Roman" w:eastAsia="宋体" w:cs="Times New Roman"/>
                <w:sz w:val="24"/>
                <w:szCs w:val="24"/>
                <w:lang w:eastAsia="zh-CN"/>
              </w:rPr>
              <w:t>新理念新思想新战略</w:t>
            </w:r>
            <w:r>
              <w:rPr>
                <w:rFonts w:hint="default" w:ascii="Times New Roman" w:hAnsi="Times New Roman" w:eastAsia="宋体" w:cs="Times New Roman"/>
                <w:sz w:val="24"/>
                <w:szCs w:val="24"/>
              </w:rPr>
              <w:t>、提升廉政领导力、创新思维与领导艺术、制度领导与制度执行、大数据时代的互联网思维等。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490133315</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农村公路养护管理培训班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从事农村公路养护管理</w:t>
            </w:r>
            <w:r>
              <w:rPr>
                <w:rFonts w:hint="default" w:ascii="Times New Roman" w:hAnsi="Times New Roman" w:eastAsia="宋体" w:cs="Times New Roman"/>
                <w:sz w:val="24"/>
                <w:szCs w:val="24"/>
                <w:lang w:eastAsia="zh-CN"/>
              </w:rPr>
              <w:t>工作</w:t>
            </w:r>
            <w:r>
              <w:rPr>
                <w:rFonts w:hint="default" w:ascii="Times New Roman" w:hAnsi="Times New Roman" w:eastAsia="宋体" w:cs="Times New Roman"/>
                <w:sz w:val="24"/>
                <w:szCs w:val="24"/>
              </w:rPr>
              <w:t>的管理干部</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新形势下农村公路建设理念及功能拓展、《农村公路养护管理办法》解读、农村公路养护管理体制与养管模式、四好农村路、公路养护资金筹措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公路投融资政策创新、绿色道路建养技术、养护新技术和预防性养护、农村公路建设质量与安全管理等。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167282320</w:t>
            </w:r>
          </w:p>
        </w:tc>
        <w:tc>
          <w:tcPr>
            <w:tcW w:w="2550" w:type="dxa"/>
            <w:vMerge w:val="restart"/>
            <w:shd w:val="clear" w:color="auto" w:fill="FFFFFF"/>
            <w:vAlign w:val="center"/>
          </w:tcPr>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1.联系人</w:t>
            </w:r>
            <w:r>
              <w:rPr>
                <w:rFonts w:hint="default" w:ascii="Times New Roman" w:hAnsi="Times New Roman" w:eastAsia="宋体" w:cs="Times New Roman"/>
                <w:sz w:val="24"/>
                <w:szCs w:val="24"/>
                <w:lang w:eastAsia="zh-CN"/>
              </w:rPr>
              <w:t>：</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  宇 18031627813</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古雪松 18831665095</w:t>
            </w:r>
          </w:p>
          <w:p>
            <w:pPr>
              <w:jc w:val="both"/>
              <w:rPr>
                <w:rFonts w:hint="default" w:ascii="Times New Roman" w:hAnsi="Times New Roman" w:eastAsia="宋体" w:cs="Times New Roman"/>
                <w:sz w:val="24"/>
                <w:szCs w:val="24"/>
              </w:rPr>
            </w:pP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2.办公电话</w:t>
            </w:r>
            <w:r>
              <w:rPr>
                <w:rFonts w:hint="default" w:ascii="Times New Roman" w:hAnsi="Times New Roman" w:eastAsia="宋体" w:cs="Times New Roman"/>
                <w:sz w:val="24"/>
                <w:szCs w:val="24"/>
                <w:lang w:eastAsia="zh-CN"/>
              </w:rPr>
              <w:t>：</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010-61591617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农村公路养护技术培训班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从事农村公路养护</w:t>
            </w:r>
            <w:r>
              <w:rPr>
                <w:rFonts w:hint="default" w:ascii="Times New Roman" w:hAnsi="Times New Roman" w:eastAsia="宋体" w:cs="Times New Roman"/>
                <w:sz w:val="24"/>
                <w:szCs w:val="24"/>
                <w:lang w:eastAsia="zh-CN"/>
              </w:rPr>
              <w:t>工作</w:t>
            </w:r>
            <w:r>
              <w:rPr>
                <w:rFonts w:hint="default" w:ascii="Times New Roman" w:hAnsi="Times New Roman" w:eastAsia="宋体" w:cs="Times New Roman"/>
                <w:sz w:val="24"/>
                <w:szCs w:val="24"/>
              </w:rPr>
              <w:t>的技术骨干</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形势下农村公路建设理念及功能拓展、《农村公路养护管理办法》解读、农村公路养护管理体制与养管模式、四好农村路、路面再生技术、乳化沥青再生混凝土路面结构与材料性能、沥青路面预防性养护技术、养护新技术和预防性养护、农村公路建设质量与安全管理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278500454</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公路工程建设项目招标投标管理培训班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从事公路项目招标、投标工作的</w:t>
            </w:r>
            <w:r>
              <w:rPr>
                <w:rFonts w:hint="default" w:ascii="Times New Roman" w:hAnsi="Times New Roman" w:eastAsia="宋体" w:cs="Times New Roman"/>
                <w:sz w:val="24"/>
                <w:szCs w:val="24"/>
                <w:lang w:eastAsia="zh-CN"/>
              </w:rPr>
              <w:t>相关</w:t>
            </w:r>
            <w:r>
              <w:rPr>
                <w:rFonts w:hint="default" w:ascii="Times New Roman" w:hAnsi="Times New Roman" w:eastAsia="宋体" w:cs="Times New Roman"/>
                <w:sz w:val="24"/>
                <w:szCs w:val="24"/>
              </w:rPr>
              <w:t>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交通运输服务体系建设中的若干热点问题、推进综合运输体系协调发展若干问题的思考、《公路工程建设项目招标投标管理办法》解读、公路工程建设项目招投标法律法规与案例介绍、招标案例分析、江苏省交通</w:t>
            </w:r>
            <w:r>
              <w:rPr>
                <w:rFonts w:hint="default" w:ascii="Times New Roman" w:hAnsi="Times New Roman" w:eastAsia="宋体" w:cs="Times New Roman"/>
                <w:sz w:val="24"/>
                <w:szCs w:val="24"/>
                <w:lang w:eastAsia="zh-CN"/>
              </w:rPr>
              <w:t>运输</w:t>
            </w:r>
            <w:r>
              <w:rPr>
                <w:rFonts w:hint="default" w:ascii="Times New Roman" w:hAnsi="Times New Roman" w:eastAsia="宋体" w:cs="Times New Roman"/>
                <w:sz w:val="24"/>
                <w:szCs w:val="24"/>
              </w:rPr>
              <w:t>行业招投标管理经验介绍、招投标监管案例分析、</w:t>
            </w:r>
            <w:r>
              <w:rPr>
                <w:rFonts w:hint="default" w:ascii="Times New Roman" w:hAnsi="Times New Roman" w:eastAsia="宋体" w:cs="Times New Roman"/>
                <w:sz w:val="24"/>
                <w:szCs w:val="24"/>
                <w:lang w:val="en-US" w:eastAsia="zh-CN"/>
              </w:rPr>
              <w:t>BIM</w:t>
            </w:r>
            <w:r>
              <w:rPr>
                <w:rFonts w:hint="default" w:ascii="Times New Roman" w:hAnsi="Times New Roman" w:eastAsia="宋体" w:cs="Times New Roman"/>
                <w:sz w:val="24"/>
                <w:szCs w:val="24"/>
              </w:rPr>
              <w:t>技术在公路工程建设中的应用等。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178646439</w:t>
            </w:r>
          </w:p>
        </w:tc>
        <w:tc>
          <w:tcPr>
            <w:tcW w:w="2550" w:type="dxa"/>
            <w:vMerge w:val="restart"/>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1.联系人</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  宇 18031627813</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谢湘坚 18511350568</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2.办公电话</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010-61591617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公路工程造价管理培训班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从事公路工程造价管理工作的</w:t>
            </w:r>
            <w:r>
              <w:rPr>
                <w:rFonts w:hint="default" w:ascii="Times New Roman" w:hAnsi="Times New Roman" w:eastAsia="宋体" w:cs="Times New Roman"/>
                <w:sz w:val="24"/>
                <w:szCs w:val="24"/>
                <w:lang w:eastAsia="zh-CN"/>
              </w:rPr>
              <w:t>相关</w:t>
            </w:r>
            <w:r>
              <w:rPr>
                <w:rFonts w:hint="default" w:ascii="Times New Roman" w:hAnsi="Times New Roman" w:eastAsia="宋体" w:cs="Times New Roman"/>
                <w:sz w:val="24"/>
                <w:szCs w:val="24"/>
              </w:rPr>
              <w:t>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国综合交通运输体系发展趋势、推进综合运输体系协调发展若干问题的思考、综合交通运输服务体系建设中的若干热点问题、《公路工程造价管理暂行办法》解读、公路工程造价标准体系介绍、湖南省公路造价监管及信用管理、广东省公路监督管理及标准化建设经验、</w:t>
            </w:r>
            <w:r>
              <w:rPr>
                <w:rFonts w:hint="default" w:ascii="Times New Roman" w:hAnsi="Times New Roman" w:eastAsia="宋体" w:cs="Times New Roman"/>
                <w:sz w:val="24"/>
                <w:szCs w:val="24"/>
                <w:lang w:val="en-US" w:eastAsia="zh-CN"/>
              </w:rPr>
              <w:t>BIM</w:t>
            </w:r>
            <w:r>
              <w:rPr>
                <w:rFonts w:hint="default" w:ascii="Times New Roman" w:hAnsi="Times New Roman" w:eastAsia="宋体" w:cs="Times New Roman"/>
                <w:sz w:val="24"/>
                <w:szCs w:val="24"/>
              </w:rPr>
              <w:t>技术在公路工程建设中的应用、工程造价管理、关于公路工程造价人员管理的思考等。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439688997</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交通运输</w:t>
            </w:r>
            <w:r>
              <w:rPr>
                <w:rFonts w:hint="default" w:ascii="Times New Roman" w:hAnsi="Times New Roman" w:eastAsia="宋体" w:cs="Times New Roman"/>
                <w:sz w:val="24"/>
                <w:szCs w:val="24"/>
              </w:rPr>
              <w:t>信息化建设与管理培训班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从事</w:t>
            </w:r>
            <w:r>
              <w:rPr>
                <w:rFonts w:hint="default" w:ascii="Times New Roman" w:hAnsi="Times New Roman" w:eastAsia="宋体" w:cs="Times New Roman"/>
                <w:sz w:val="24"/>
                <w:szCs w:val="24"/>
              </w:rPr>
              <w:t>信息化管理</w:t>
            </w:r>
            <w:r>
              <w:rPr>
                <w:rFonts w:hint="default" w:ascii="Times New Roman" w:hAnsi="Times New Roman" w:eastAsia="宋体" w:cs="Times New Roman"/>
                <w:sz w:val="24"/>
                <w:szCs w:val="24"/>
                <w:lang w:eastAsia="zh-CN"/>
              </w:rPr>
              <w:t>和</w:t>
            </w:r>
            <w:r>
              <w:rPr>
                <w:rFonts w:hint="default" w:ascii="Times New Roman" w:hAnsi="Times New Roman" w:eastAsia="宋体" w:cs="Times New Roman"/>
                <w:sz w:val="24"/>
                <w:szCs w:val="24"/>
              </w:rPr>
              <w:t>建设</w:t>
            </w:r>
            <w:r>
              <w:rPr>
                <w:rFonts w:hint="default" w:ascii="Times New Roman" w:hAnsi="Times New Roman" w:eastAsia="宋体" w:cs="Times New Roman"/>
                <w:sz w:val="24"/>
                <w:szCs w:val="24"/>
                <w:lang w:eastAsia="zh-CN"/>
              </w:rPr>
              <w:t>工作的管理干部</w:t>
            </w:r>
            <w:r>
              <w:rPr>
                <w:rFonts w:hint="default" w:ascii="Times New Roman" w:hAnsi="Times New Roman" w:eastAsia="宋体" w:cs="Times New Roman"/>
                <w:sz w:val="24"/>
                <w:szCs w:val="24"/>
              </w:rPr>
              <w:t>和技术骨干</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交通运输信息化建设管理发展新思维与新技术、智慧交通建设、《交通运输信息化十三五发展规划》解读、数据仓库与大数据应用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信息项目建设与监理实务等。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178664699</w:t>
            </w:r>
          </w:p>
        </w:tc>
        <w:tc>
          <w:tcPr>
            <w:tcW w:w="2550" w:type="dxa"/>
            <w:vMerge w:val="restart"/>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1.联系人：</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李鹏威</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13321102270</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  焱 13811346526</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2.办公电话</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010-615919</w:t>
            </w:r>
            <w:r>
              <w:rPr>
                <w:rFonts w:hint="eastAsia" w:eastAsia="宋体" w:cs="Times New Roman"/>
                <w:sz w:val="24"/>
                <w:szCs w:val="24"/>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交通运输</w:t>
            </w:r>
            <w:r>
              <w:rPr>
                <w:rFonts w:hint="default" w:ascii="Times New Roman" w:hAnsi="Times New Roman" w:eastAsia="宋体" w:cs="Times New Roman"/>
                <w:sz w:val="24"/>
                <w:szCs w:val="24"/>
              </w:rPr>
              <w:t>网络信息安全管理培训班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从事</w:t>
            </w:r>
            <w:r>
              <w:rPr>
                <w:rFonts w:hint="default" w:ascii="Times New Roman" w:hAnsi="Times New Roman" w:eastAsia="宋体" w:cs="Times New Roman"/>
                <w:sz w:val="24"/>
                <w:szCs w:val="24"/>
              </w:rPr>
              <w:t>信息化安全</w:t>
            </w:r>
            <w:r>
              <w:rPr>
                <w:rFonts w:hint="default" w:ascii="Times New Roman" w:hAnsi="Times New Roman" w:eastAsia="宋体" w:cs="Times New Roman"/>
                <w:sz w:val="24"/>
                <w:szCs w:val="24"/>
                <w:lang w:eastAsia="zh-CN"/>
              </w:rPr>
              <w:t>管理工作的管理干部</w:t>
            </w:r>
            <w:r>
              <w:rPr>
                <w:rFonts w:hint="default" w:ascii="Times New Roman" w:hAnsi="Times New Roman" w:eastAsia="宋体" w:cs="Times New Roman"/>
                <w:sz w:val="24"/>
                <w:szCs w:val="24"/>
              </w:rPr>
              <w:t>和技术骨干</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“互联网+”时代交通</w:t>
            </w:r>
            <w:r>
              <w:rPr>
                <w:rFonts w:hint="default" w:ascii="Times New Roman" w:hAnsi="Times New Roman" w:eastAsia="宋体" w:cs="Times New Roman"/>
                <w:sz w:val="24"/>
                <w:szCs w:val="24"/>
                <w:lang w:eastAsia="zh-CN"/>
              </w:rPr>
              <w:t>运输</w:t>
            </w:r>
            <w:r>
              <w:rPr>
                <w:rFonts w:hint="default" w:ascii="Times New Roman" w:hAnsi="Times New Roman" w:eastAsia="宋体" w:cs="Times New Roman"/>
                <w:sz w:val="24"/>
                <w:szCs w:val="24"/>
              </w:rPr>
              <w:t>信息网络安全新技术与管理技巧、《网络信息安全法》解读、大数据和云计算技术安全与管理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网络安全运维管理技术实务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网络安全攻防技术演练等。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260883171</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交通运输立法（理论）培训班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交通运输法制工作部门负责人和立法工作人员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全面推进交通运输法治政府部门建设、提高运用法治思维处理政务的能力、《立法法》解读与我国立法体制分析、地方立法权限和立法技术规范、交通运输法律法规体系建设、交通运输立法案例评析等。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432530450</w:t>
            </w:r>
          </w:p>
        </w:tc>
        <w:tc>
          <w:tcPr>
            <w:tcW w:w="2550" w:type="dxa"/>
            <w:vMerge w:val="restart"/>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1.联系人</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刘  杨 18810651412 </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焦  媚 17331612186</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夏  晓 13693013926</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2.办公电话</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010-61591655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交通运输立法（技术）培训班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交通运输法制工作部门负责人和立法工作人员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全面推进交通运输法治政府部门建设、提高运用法治思维处理政务的能力、《立法法》解读与我国立法体制分析、我国的立法体制及地方立法权问题、规范性文件制定的一般程序与监督管理、交通运输立法案例评析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432530450</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w:t>
            </w:r>
            <w:r>
              <w:rPr>
                <w:rFonts w:hint="default" w:ascii="Times New Roman" w:hAnsi="Times New Roman" w:eastAsia="宋体" w:cs="Times New Roman"/>
                <w:sz w:val="24"/>
                <w:szCs w:val="24"/>
                <w:lang w:eastAsia="zh-CN"/>
              </w:rPr>
              <w:t>运输</w:t>
            </w:r>
            <w:r>
              <w:rPr>
                <w:rFonts w:hint="default" w:ascii="Times New Roman" w:hAnsi="Times New Roman" w:eastAsia="宋体" w:cs="Times New Roman"/>
                <w:sz w:val="24"/>
                <w:szCs w:val="24"/>
              </w:rPr>
              <w:t>系统简政放权培训班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从事交通运输行政许可</w:t>
            </w:r>
            <w:r>
              <w:rPr>
                <w:rFonts w:hint="default" w:ascii="Times New Roman" w:hAnsi="Times New Roman" w:eastAsia="宋体" w:cs="Times New Roman"/>
                <w:sz w:val="24"/>
                <w:szCs w:val="24"/>
                <w:lang w:eastAsia="zh-CN"/>
              </w:rPr>
              <w:t>和</w:t>
            </w:r>
            <w:r>
              <w:rPr>
                <w:rFonts w:hint="default" w:ascii="Times New Roman" w:hAnsi="Times New Roman" w:eastAsia="宋体" w:cs="Times New Roman"/>
                <w:sz w:val="24"/>
                <w:szCs w:val="24"/>
              </w:rPr>
              <w:t>行政审批</w:t>
            </w:r>
            <w:r>
              <w:rPr>
                <w:rFonts w:hint="default" w:ascii="Times New Roman" w:hAnsi="Times New Roman" w:eastAsia="宋体" w:cs="Times New Roman"/>
                <w:sz w:val="24"/>
                <w:szCs w:val="24"/>
                <w:lang w:eastAsia="zh-CN"/>
              </w:rPr>
              <w:t>工作</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eastAsia="zh-CN"/>
              </w:rPr>
              <w:t>管理干部</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全面推进交通运输法治政府部门建设</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提高运用法治思维处理政务的能力</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交通运输系统行政复议和诉讼败诉法律风险防范</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交通运输行政审批制度改革与服务型政府建设、交通运输事中事后监管存在的问题及对策、简政放权与社会管理创新等。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432530450</w:t>
            </w:r>
          </w:p>
        </w:tc>
        <w:tc>
          <w:tcPr>
            <w:tcW w:w="2550" w:type="dxa"/>
            <w:vMerge w:val="restart"/>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1.联系人</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刘  杨 18810651412 </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焦  媚 17331612186</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夏  晓 13693013926</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2.办公电话</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010-61591655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w:t>
            </w:r>
            <w:r>
              <w:rPr>
                <w:rFonts w:hint="default" w:ascii="Times New Roman" w:hAnsi="Times New Roman" w:eastAsia="宋体" w:cs="Times New Roman"/>
                <w:sz w:val="24"/>
                <w:szCs w:val="24"/>
                <w:lang w:eastAsia="zh-CN"/>
              </w:rPr>
              <w:t>运输</w:t>
            </w:r>
            <w:r>
              <w:rPr>
                <w:rFonts w:hint="default" w:ascii="Times New Roman" w:hAnsi="Times New Roman" w:eastAsia="宋体" w:cs="Times New Roman"/>
                <w:sz w:val="24"/>
                <w:szCs w:val="24"/>
              </w:rPr>
              <w:t>系统行政审批实务培训班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从事交通运输行政许可</w:t>
            </w:r>
            <w:r>
              <w:rPr>
                <w:rFonts w:hint="default" w:ascii="Times New Roman" w:hAnsi="Times New Roman" w:eastAsia="宋体" w:cs="Times New Roman"/>
                <w:sz w:val="24"/>
                <w:szCs w:val="24"/>
                <w:lang w:eastAsia="zh-CN"/>
              </w:rPr>
              <w:t>和</w:t>
            </w:r>
            <w:r>
              <w:rPr>
                <w:rFonts w:hint="default" w:ascii="Times New Roman" w:hAnsi="Times New Roman" w:eastAsia="宋体" w:cs="Times New Roman"/>
                <w:sz w:val="24"/>
                <w:szCs w:val="24"/>
              </w:rPr>
              <w:t>行政审批</w:t>
            </w:r>
            <w:r>
              <w:rPr>
                <w:rFonts w:hint="default" w:ascii="Times New Roman" w:hAnsi="Times New Roman" w:eastAsia="宋体" w:cs="Times New Roman"/>
                <w:sz w:val="24"/>
                <w:szCs w:val="24"/>
                <w:lang w:eastAsia="zh-CN"/>
              </w:rPr>
              <w:t>工作</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eastAsia="zh-CN"/>
              </w:rPr>
              <w:t>管理干部</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全面推进交通运输法治政府部门建设、提高运用法治思维处理政务的能力、交通运输行政审批制度改革与服务型政府建设、交通运输系统行政复议和诉讼败诉法律风险防范、交通运输行政许可理论与实务、交通运输行政审批人员心理调适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432530450</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w:t>
            </w:r>
            <w:r>
              <w:rPr>
                <w:rFonts w:hint="default" w:ascii="Times New Roman" w:hAnsi="Times New Roman" w:eastAsia="宋体" w:cs="Times New Roman"/>
                <w:sz w:val="24"/>
                <w:szCs w:val="24"/>
                <w:lang w:eastAsia="zh-CN"/>
              </w:rPr>
              <w:t>运输工程</w:t>
            </w:r>
            <w:r>
              <w:rPr>
                <w:rFonts w:hint="default" w:ascii="Times New Roman" w:hAnsi="Times New Roman" w:eastAsia="宋体" w:cs="Times New Roman"/>
                <w:sz w:val="24"/>
                <w:szCs w:val="24"/>
              </w:rPr>
              <w:t>质量监管培训班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负责</w:t>
            </w:r>
            <w:r>
              <w:rPr>
                <w:rFonts w:hint="default" w:ascii="Times New Roman" w:hAnsi="Times New Roman" w:eastAsia="宋体" w:cs="Times New Roman"/>
                <w:sz w:val="24"/>
                <w:szCs w:val="24"/>
              </w:rPr>
              <w:t>工程质量监督管理</w:t>
            </w:r>
            <w:r>
              <w:rPr>
                <w:rFonts w:hint="default" w:ascii="Times New Roman" w:hAnsi="Times New Roman" w:eastAsia="宋体" w:cs="Times New Roman"/>
                <w:sz w:val="24"/>
                <w:szCs w:val="24"/>
                <w:lang w:eastAsia="zh-CN"/>
              </w:rPr>
              <w:t>工作的</w:t>
            </w:r>
            <w:r>
              <w:rPr>
                <w:rFonts w:hint="default" w:ascii="Times New Roman" w:hAnsi="Times New Roman" w:eastAsia="宋体" w:cs="Times New Roman"/>
                <w:sz w:val="24"/>
                <w:szCs w:val="24"/>
              </w:rPr>
              <w:t>领导</w:t>
            </w:r>
            <w:r>
              <w:rPr>
                <w:rFonts w:hint="default" w:ascii="Times New Roman" w:hAnsi="Times New Roman" w:eastAsia="宋体" w:cs="Times New Roman"/>
                <w:sz w:val="24"/>
                <w:szCs w:val="24"/>
                <w:lang w:eastAsia="zh-CN"/>
              </w:rPr>
              <w:t>干部</w:t>
            </w:r>
            <w:r>
              <w:rPr>
                <w:rFonts w:hint="default" w:ascii="Times New Roman" w:hAnsi="Times New Roman" w:eastAsia="宋体" w:cs="Times New Roman"/>
                <w:sz w:val="24"/>
                <w:szCs w:val="24"/>
              </w:rPr>
              <w:t>和管理人员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质量监督工作概述、常见工程质量控制、检测技术及质量事故原因与对策、新《安全生产法》解读、公路技术状况评定标准、公路施工风险评估指南解读等。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439278900</w:t>
            </w:r>
          </w:p>
        </w:tc>
        <w:tc>
          <w:tcPr>
            <w:tcW w:w="2550" w:type="dxa"/>
            <w:vMerge w:val="restart"/>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1.联系人</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丁  宇13483641915</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孙伟伟 13121468855</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2.办公电话</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010-61591793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jc w:val="center"/>
        </w:trPr>
        <w:tc>
          <w:tcPr>
            <w:tcW w:w="698"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1718"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w:t>
            </w:r>
            <w:r>
              <w:rPr>
                <w:rFonts w:hint="default" w:ascii="Times New Roman" w:hAnsi="Times New Roman" w:eastAsia="宋体" w:cs="Times New Roman"/>
                <w:sz w:val="24"/>
                <w:szCs w:val="24"/>
                <w:lang w:eastAsia="zh-CN"/>
              </w:rPr>
              <w:t>运输</w:t>
            </w:r>
            <w:r>
              <w:rPr>
                <w:rFonts w:hint="default" w:ascii="Times New Roman" w:hAnsi="Times New Roman" w:eastAsia="宋体" w:cs="Times New Roman"/>
                <w:sz w:val="24"/>
                <w:szCs w:val="24"/>
              </w:rPr>
              <w:t>安全监管培训班</w:t>
            </w:r>
          </w:p>
        </w:tc>
        <w:tc>
          <w:tcPr>
            <w:tcW w:w="202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负责安全监督管理</w:t>
            </w:r>
            <w:r>
              <w:rPr>
                <w:rFonts w:hint="default" w:ascii="Times New Roman" w:hAnsi="Times New Roman" w:eastAsia="宋体" w:cs="Times New Roman"/>
                <w:sz w:val="24"/>
                <w:szCs w:val="24"/>
                <w:lang w:eastAsia="zh-CN"/>
              </w:rPr>
              <w:t>工作</w:t>
            </w:r>
            <w:r>
              <w:rPr>
                <w:rFonts w:hint="default" w:ascii="Times New Roman" w:hAnsi="Times New Roman" w:eastAsia="宋体" w:cs="Times New Roman"/>
                <w:sz w:val="24"/>
                <w:szCs w:val="24"/>
              </w:rPr>
              <w:t>的领导</w:t>
            </w:r>
            <w:r>
              <w:rPr>
                <w:rFonts w:hint="default" w:ascii="Times New Roman" w:hAnsi="Times New Roman" w:eastAsia="宋体" w:cs="Times New Roman"/>
                <w:sz w:val="24"/>
                <w:szCs w:val="24"/>
                <w:lang w:eastAsia="zh-CN"/>
              </w:rPr>
              <w:t>干部</w:t>
            </w:r>
            <w:r>
              <w:rPr>
                <w:rFonts w:hint="default" w:ascii="Times New Roman" w:hAnsi="Times New Roman" w:eastAsia="宋体" w:cs="Times New Roman"/>
                <w:sz w:val="24"/>
                <w:szCs w:val="24"/>
              </w:rPr>
              <w:t>和管理人员</w:t>
            </w:r>
          </w:p>
        </w:tc>
        <w:tc>
          <w:tcPr>
            <w:tcW w:w="6605" w:type="dxa"/>
            <w:shd w:val="clear" w:color="auto" w:fill="FFFFFF"/>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交通运输行业安全监管新政策</w:t>
            </w:r>
            <w:r>
              <w:rPr>
                <w:rFonts w:hint="default" w:ascii="Times New Roman" w:hAnsi="Times New Roman" w:eastAsia="宋体" w:cs="Times New Roman"/>
                <w:sz w:val="24"/>
                <w:szCs w:val="24"/>
                <w:lang w:eastAsia="zh-CN"/>
              </w:rPr>
              <w:t>新</w:t>
            </w:r>
            <w:r>
              <w:rPr>
                <w:rFonts w:hint="default" w:ascii="Times New Roman" w:hAnsi="Times New Roman" w:eastAsia="宋体" w:cs="Times New Roman"/>
                <w:sz w:val="24"/>
                <w:szCs w:val="24"/>
              </w:rPr>
              <w:t>理念、交通</w:t>
            </w:r>
            <w:r>
              <w:rPr>
                <w:rFonts w:hint="default" w:ascii="Times New Roman" w:hAnsi="Times New Roman" w:eastAsia="宋体" w:cs="Times New Roman"/>
                <w:sz w:val="24"/>
                <w:szCs w:val="24"/>
                <w:lang w:eastAsia="zh-CN"/>
              </w:rPr>
              <w:t>运输管理</w:t>
            </w:r>
            <w:r>
              <w:rPr>
                <w:rFonts w:hint="default" w:ascii="Times New Roman" w:hAnsi="Times New Roman" w:eastAsia="宋体" w:cs="Times New Roman"/>
                <w:sz w:val="24"/>
                <w:szCs w:val="24"/>
              </w:rPr>
              <w:t>部门在安全生产事故责任追究中的现状及风险防范、公路水运工程建设安全监管理念和方式、新《安全生产法》与交通安全生产案例解析、工程施工安全风险管控理论、公路安全生产事故案例及分析等。</w:t>
            </w:r>
          </w:p>
        </w:tc>
        <w:tc>
          <w:tcPr>
            <w:tcW w:w="1419" w:type="dxa"/>
            <w:shd w:val="clear" w:color="auto" w:fill="FFFFFF"/>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463228572</w:t>
            </w:r>
          </w:p>
        </w:tc>
        <w:tc>
          <w:tcPr>
            <w:tcW w:w="2550" w:type="dxa"/>
            <w:vMerge w:val="continue"/>
            <w:shd w:val="clear" w:color="auto" w:fill="FFFFFF"/>
            <w:vAlign w:val="center"/>
          </w:tcPr>
          <w:p>
            <w:pPr>
              <w:rPr>
                <w:rFonts w:hint="default" w:ascii="Times New Roman" w:hAnsi="Times New Roman" w:eastAsia="宋体" w:cs="Times New Roman"/>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Simplified Arabic Fixed">
    <w:panose1 w:val="02070309020205020404"/>
    <w:charset w:val="00"/>
    <w:family w:val="auto"/>
    <w:pitch w:val="default"/>
    <w:sig w:usb0="00002003" w:usb1="00000000" w:usb2="00000000" w:usb3="00000000" w:csb0="00000041" w:csb1="200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64AA6"/>
    <w:rsid w:val="04C64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2017-05-16T06:11:00Z</dcterms:created>
  <dc:creator>moc</dc:creator>
  <cp:lastModifiedBy>moc</cp:lastModifiedBy>
  <dcterms:modified xsi:type="dcterms:W3CDTF">2017-05-16T06:13:56Z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