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263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263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申报甩挂运输车辆补助提交材料清单</w:t>
      </w:r>
    </w:p>
    <w:p>
      <w:pPr>
        <w:widowControl/>
        <w:shd w:val="clear" w:color="auto" w:fill="FFFFFF"/>
        <w:spacing w:line="263" w:lineRule="atLeast"/>
        <w:ind w:firstLine="640" w:firstLineChars="2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（适用于未纳入公路甩挂运输推荐车型范围的车辆）</w:t>
      </w:r>
    </w:p>
    <w:p>
      <w:pPr>
        <w:widowControl/>
        <w:shd w:val="clear" w:color="auto" w:fill="FFFFFF"/>
        <w:spacing w:line="263" w:lineRule="atLeast"/>
        <w:ind w:firstLine="640" w:firstLineChars="20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263" w:lineRule="atLeas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以下材料应按车型顺序排列，单独装订成册。</w:t>
      </w:r>
    </w:p>
    <w:p>
      <w:pPr>
        <w:widowControl/>
        <w:shd w:val="clear" w:color="auto" w:fill="FFFFFF"/>
        <w:spacing w:line="263" w:lineRule="atLeas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（1）车辆合格证复印件；</w:t>
      </w:r>
    </w:p>
    <w:p>
      <w:pPr>
        <w:widowControl/>
        <w:shd w:val="clear" w:color="auto" w:fill="FFFFFF"/>
        <w:spacing w:line="263" w:lineRule="atLeas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（2）车辆铭牌照片（牵引车应包括发动机铭牌照片）；</w:t>
      </w:r>
    </w:p>
    <w:p>
      <w:pPr>
        <w:widowControl/>
        <w:shd w:val="clear" w:color="auto" w:fill="FFFFFF"/>
        <w:spacing w:line="263" w:lineRule="atLeas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（3）车辆正面及左、右侧（正侧或侧45°均可）照片各一张（彩色）；</w:t>
      </w:r>
    </w:p>
    <w:p>
      <w:pPr>
        <w:widowControl/>
        <w:shd w:val="clear" w:color="auto" w:fill="FFFFFF"/>
        <w:spacing w:line="263" w:lineRule="atLeas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（4）道路运输车辆燃料消耗量达标车型（牵引车）车辆参数表；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（5）甩挂运输牵引车标准车型自查表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企业名称（公章）：</w:t>
      </w:r>
    </w:p>
    <w:tbl>
      <w:tblPr>
        <w:tblStyle w:val="4"/>
        <w:tblW w:w="1026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7"/>
        <w:gridCol w:w="1285"/>
        <w:gridCol w:w="1282"/>
        <w:gridCol w:w="541"/>
        <w:gridCol w:w="1740"/>
        <w:gridCol w:w="428"/>
        <w:gridCol w:w="428"/>
        <w:gridCol w:w="66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tblHeader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参数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结果及说明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参数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结果及说明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产品型号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驱动型式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牵引座型号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牵引座前倾角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装车测量≥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°</w:t>
            </w:r>
            <w:r>
              <w:rPr>
                <w:rFonts w:ascii="宋体" w:hAnsi="宋体"/>
                <w:b/>
                <w:szCs w:val="21"/>
              </w:rPr>
              <w:t>)*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牵引座后倾角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装车测量≥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°</w:t>
            </w:r>
            <w:r>
              <w:rPr>
                <w:rFonts w:ascii="宋体" w:hAnsi="宋体"/>
                <w:b/>
                <w:szCs w:val="21"/>
              </w:rPr>
              <w:t>)*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牵引座前回转半径</w:t>
            </w:r>
            <w:r>
              <w:rPr>
                <w:rFonts w:ascii="宋体" w:hAnsi="宋体"/>
                <w:b/>
                <w:szCs w:val="21"/>
              </w:rPr>
              <w:t>(mm)*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牵引座后回转半径</w:t>
            </w:r>
            <w:r>
              <w:rPr>
                <w:rFonts w:ascii="宋体" w:hAnsi="宋体"/>
                <w:b/>
                <w:szCs w:val="21"/>
              </w:rPr>
              <w:t>(mm)*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牵引座承载面离地高度（无拖挂状态，</w:t>
            </w:r>
            <w:r>
              <w:rPr>
                <w:rFonts w:ascii="宋体" w:hAnsi="宋体"/>
                <w:b/>
                <w:szCs w:val="21"/>
              </w:rPr>
              <w:t>mm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电器连接装置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  不符合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气控、电连接、</w:t>
            </w:r>
            <w:r>
              <w:rPr>
                <w:rFonts w:ascii="宋体" w:hAnsi="宋体"/>
                <w:b/>
                <w:spacing w:val="-6"/>
                <w:szCs w:val="21"/>
              </w:rPr>
              <w:t>ABS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和供气的顺序</w:t>
            </w:r>
            <w:r>
              <w:rPr>
                <w:rFonts w:ascii="宋体" w:hAnsi="宋体"/>
                <w:b/>
                <w:szCs w:val="21"/>
              </w:rPr>
              <w:t>*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是否为</w:t>
            </w:r>
            <w:r>
              <w:rPr>
                <w:rFonts w:ascii="宋体" w:hAnsi="宋体"/>
                <w:szCs w:val="21"/>
              </w:rPr>
              <w:t>LNG</w:t>
            </w:r>
            <w:r>
              <w:rPr>
                <w:rFonts w:hint="eastAsia" w:ascii="宋体" w:hAnsi="宋体"/>
                <w:szCs w:val="21"/>
              </w:rPr>
              <w:t>牵引车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  否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车辆外廓尺寸（</w:t>
            </w:r>
            <w:r>
              <w:rPr>
                <w:rFonts w:ascii="宋体" w:hAnsi="宋体"/>
                <w:spacing w:val="-6"/>
                <w:szCs w:val="21"/>
              </w:rPr>
              <w:t>mm</w:t>
            </w:r>
            <w:r>
              <w:rPr>
                <w:rFonts w:hint="eastAsia" w:ascii="宋体" w:hAnsi="宋体"/>
                <w:spacing w:val="-6"/>
                <w:szCs w:val="21"/>
              </w:rPr>
              <w:t>）（长×宽×高）</w:t>
            </w:r>
          </w:p>
        </w:tc>
        <w:tc>
          <w:tcPr>
            <w:tcW w:w="1904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    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工作台板及登梯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无 左 右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LNG</w:t>
            </w:r>
            <w:r>
              <w:rPr>
                <w:rFonts w:hint="eastAsia" w:ascii="宋体" w:hAnsi="宋体"/>
                <w:szCs w:val="21"/>
              </w:rPr>
              <w:t>气瓶数量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总容量（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动力转向装置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 无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牵引座中心至最前端的距离（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整备质量（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牵引座最大允许承载质量（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准拖挂车总质量（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变速器型式</w:t>
            </w:r>
          </w:p>
        </w:tc>
        <w:tc>
          <w:tcPr>
            <w:tcW w:w="1904" w:type="dxa"/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  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离合器助力装置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  否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发动机最大净功率（</w:t>
            </w:r>
            <w:r>
              <w:rPr>
                <w:rFonts w:ascii="宋体" w:hAnsi="宋体"/>
                <w:szCs w:val="21"/>
              </w:rPr>
              <w:t>kW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>
            <w:pPr>
              <w:ind w:firstLine="42" w:firstLineChars="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发动机型号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发动机最大扭矩（</w:t>
            </w:r>
            <w:r>
              <w:rPr>
                <w:rFonts w:ascii="宋体" w:hAnsi="宋体"/>
                <w:szCs w:val="21"/>
              </w:rPr>
              <w:t>N•m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90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排放水平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</w:t>
            </w:r>
            <w:r>
              <w:rPr>
                <w:rFonts w:ascii="宋体" w:hAnsi="宋体"/>
                <w:szCs w:val="21"/>
              </w:rPr>
              <w:t xml:space="preserve">IV  </w:t>
            </w:r>
            <w:r>
              <w:rPr>
                <w:rFonts w:hint="eastAsia" w:ascii="宋体" w:hAnsi="宋体"/>
                <w:szCs w:val="21"/>
              </w:rPr>
              <w:t>国</w:t>
            </w:r>
            <w:r>
              <w:rPr>
                <w:rFonts w:ascii="宋体" w:hAnsi="宋体"/>
                <w:szCs w:val="21"/>
              </w:rPr>
              <w:t>V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车轴规格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10t  13t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996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前轴制动器型式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ind w:firstLine="735" w:firstLineChars="3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盘式    鼓式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后轴制动器型式</w:t>
            </w:r>
          </w:p>
        </w:tc>
        <w:tc>
          <w:tcPr>
            <w:tcW w:w="1904" w:type="dxa"/>
            <w:vAlign w:val="center"/>
          </w:tcPr>
          <w:p>
            <w:pPr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盘式  鼓式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996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前悬架型式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ind w:firstLine="99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钢板</w:t>
            </w:r>
            <w:r>
              <w:rPr>
                <w:rFonts w:ascii="宋体" w:hAnsi="宋体"/>
                <w:spacing w:val="-6"/>
                <w:szCs w:val="21"/>
              </w:rPr>
              <w:t xml:space="preserve">/       </w:t>
            </w:r>
            <w:r>
              <w:rPr>
                <w:rFonts w:hint="eastAsia" w:ascii="宋体" w:hAnsi="宋体"/>
                <w:spacing w:val="-6"/>
                <w:szCs w:val="21"/>
              </w:rPr>
              <w:t>片  空气  橡胶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后悬架型式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ind w:firstLine="99" w:firstLineChars="50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钢板</w:t>
            </w:r>
            <w:r>
              <w:rPr>
                <w:rFonts w:ascii="宋体" w:hAnsi="宋体"/>
                <w:spacing w:val="-6"/>
                <w:szCs w:val="21"/>
              </w:rPr>
              <w:t xml:space="preserve">/     </w:t>
            </w:r>
            <w:r>
              <w:rPr>
                <w:rFonts w:hint="eastAsia" w:ascii="宋体" w:hAnsi="宋体"/>
                <w:spacing w:val="-6"/>
                <w:szCs w:val="21"/>
              </w:rPr>
              <w:t>片  空气   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气制动连接装置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握手/快插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驾驶室导流装置</w:t>
            </w:r>
          </w:p>
        </w:tc>
        <w:tc>
          <w:tcPr>
            <w:tcW w:w="1904" w:type="dxa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ABS</w:t>
            </w:r>
            <w:r>
              <w:rPr>
                <w:rFonts w:hint="eastAsia" w:ascii="宋体" w:hAnsi="宋体"/>
                <w:szCs w:val="21"/>
              </w:rPr>
              <w:t>系统型式及接口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4S/4M  4S/2M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ind w:left="176" w:hanging="178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行驶记录功能的卫星定位终端（与北斗系统兼容）</w:t>
            </w:r>
          </w:p>
        </w:tc>
        <w:tc>
          <w:tcPr>
            <w:tcW w:w="1904" w:type="dxa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3281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制动间隙自动调整装置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无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>GB 7258</w:t>
            </w:r>
            <w:r>
              <w:rPr>
                <w:rFonts w:hint="eastAsia" w:ascii="宋体" w:hAnsi="宋体"/>
                <w:szCs w:val="21"/>
              </w:rPr>
              <w:t>要求的辅助制动装置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型式</w:t>
            </w:r>
          </w:p>
        </w:tc>
        <w:tc>
          <w:tcPr>
            <w:tcW w:w="1904" w:type="dxa"/>
            <w:vAlign w:val="top"/>
          </w:tcPr>
          <w:p>
            <w:pPr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9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传真：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10268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、表中技术参数按《公告》、产品合格证或认证批准材料填报；</w:t>
            </w:r>
          </w:p>
          <w:p>
            <w:pPr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、每个半挂牵引车车型填表一张；</w:t>
            </w:r>
          </w:p>
          <w:p>
            <w:pPr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、表中带“</w:t>
            </w: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”项目必须满足《道路甩挂运输车辆技术要求》（</w:t>
            </w:r>
            <w:r>
              <w:rPr>
                <w:rFonts w:ascii="宋体" w:hAnsi="宋体"/>
                <w:szCs w:val="21"/>
              </w:rPr>
              <w:t>JT/T886-2014</w:t>
            </w:r>
            <w:r>
              <w:rPr>
                <w:rFonts w:hint="eastAsia" w:ascii="宋体" w:hAnsi="宋体"/>
                <w:szCs w:val="21"/>
              </w:rPr>
              <w:t>）的要求。</w:t>
            </w:r>
          </w:p>
        </w:tc>
      </w:tr>
    </w:tbl>
    <w:p>
      <w:pPr>
        <w:widowControl/>
        <w:rPr>
          <w:rFonts w:ascii="方正小标宋简体" w:hAnsi="宋体" w:eastAsia="方正小标宋简体"/>
          <w:b/>
          <w:sz w:val="10"/>
          <w:szCs w:val="10"/>
        </w:rPr>
      </w:pPr>
    </w:p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（6）甩挂运输半挂车标准车型自查表</w:t>
      </w:r>
    </w:p>
    <w:p>
      <w:pPr>
        <w:spacing w:line="360" w:lineRule="auto"/>
        <w:rPr>
          <w:rFonts w:ascii="宋体" w:hAnsi="宋体" w:cs="Times New Roman"/>
          <w:b/>
          <w:szCs w:val="21"/>
        </w:rPr>
      </w:pPr>
      <w:r>
        <w:rPr>
          <w:rFonts w:ascii="宋体" w:hAnsi="宋体" w:cs="Times New Roman"/>
          <w:b/>
          <w:szCs w:val="21"/>
        </w:rPr>
        <w:t>企业名称（公章）：</w:t>
      </w:r>
    </w:p>
    <w:tbl>
      <w:tblPr>
        <w:tblStyle w:val="4"/>
        <w:tblW w:w="10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797"/>
        <w:gridCol w:w="1286"/>
        <w:gridCol w:w="614"/>
        <w:gridCol w:w="1817"/>
        <w:gridCol w:w="1056"/>
        <w:gridCol w:w="2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项目/参数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结果及说明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项目/参数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</w:rPr>
              <w:t>结果及说明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申报车型种类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半挂车型号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</w:rPr>
              <w:t>牵引销型号*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电器连接装置*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半挂车前回转半径</w:t>
            </w:r>
            <w:r>
              <w:rPr>
                <w:rFonts w:ascii="宋体" w:hAnsi="宋体"/>
                <w:b/>
              </w:rPr>
              <w:t>（</w:t>
            </w:r>
            <w:r>
              <w:rPr>
                <w:rFonts w:ascii="宋体" w:hAnsi="宋体"/>
                <w:b/>
                <w:szCs w:val="21"/>
              </w:rPr>
              <w:t>mm</w:t>
            </w:r>
            <w:r>
              <w:rPr>
                <w:rFonts w:ascii="宋体" w:hAnsi="宋体"/>
                <w:b/>
              </w:rPr>
              <w:t>）*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半挂车间隙半径</w:t>
            </w:r>
            <w:r>
              <w:rPr>
                <w:rFonts w:ascii="宋体" w:hAnsi="宋体"/>
                <w:b/>
              </w:rPr>
              <w:t>（mm）*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  <w:color w:val="000000"/>
                <w:szCs w:val="21"/>
              </w:rPr>
              <w:t>承载面高度（空载，mm）*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65" w:firstLineChars="650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</w:rPr>
            </w:pPr>
            <w:r>
              <w:rPr>
                <w:rFonts w:ascii="宋体" w:hAnsi="宋体" w:cs="Times New Roman"/>
                <w:b/>
                <w:szCs w:val="21"/>
              </w:rPr>
              <w:t>气控、电连接、ABS和供气的顺序*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牵引销座板离地高度</w:t>
            </w:r>
            <w:r>
              <w:rPr>
                <w:rFonts w:ascii="宋体" w:hAnsi="宋体" w:cs="Times New Roman"/>
                <w:b/>
              </w:rPr>
              <w:t>（mm）*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color w:val="000000"/>
              </w:rPr>
              <w:t>悬架型式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9" w:firstLineChars="5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pacing w:val="-6"/>
                <w:szCs w:val="21"/>
              </w:rPr>
              <w:t>钢板弹簧</w:t>
            </w:r>
            <w:r>
              <w:rPr>
                <w:rFonts w:hint="eastAsia" w:ascii="宋体" w:hAnsi="宋体" w:cs="Times New Roman"/>
                <w:spacing w:val="-6"/>
                <w:szCs w:val="21"/>
              </w:rPr>
              <w:t xml:space="preserve">   </w:t>
            </w:r>
            <w:r>
              <w:rPr>
                <w:rFonts w:ascii="宋体" w:hAnsi="宋体" w:cs="Times New Roman"/>
                <w:spacing w:val="-6"/>
                <w:szCs w:val="21"/>
              </w:rPr>
              <w:t>空气悬架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制动间隙自动调整装置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有</w:t>
            </w:r>
            <w:r>
              <w:rPr>
                <w:rFonts w:hint="eastAsia" w:ascii="宋体" w:hAnsi="宋体" w:cs="Times New Roman"/>
                <w:szCs w:val="21"/>
              </w:rPr>
              <w:t xml:space="preserve">   </w:t>
            </w:r>
            <w:r>
              <w:rPr>
                <w:rFonts w:ascii="宋体" w:hAnsi="宋体" w:cs="Times New Roman"/>
                <w:szCs w:val="21"/>
              </w:rPr>
              <w:t>无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</w:rPr>
              <w:t>厢式半挂车容积（m</w:t>
            </w:r>
            <w:r>
              <w:rPr>
                <w:rFonts w:ascii="宋体" w:hAnsi="宋体" w:cs="Times New Roman"/>
                <w:vertAlign w:val="superscript"/>
              </w:rPr>
              <w:t>3</w:t>
            </w:r>
            <w:r>
              <w:rPr>
                <w:rFonts w:ascii="宋体" w:hAnsi="宋体" w:cs="Times New Roman"/>
              </w:rPr>
              <w:t>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货厢内部尺寸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</w:rPr>
              <w:t>（长×宽×高）（mm）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    ×    ×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szCs w:val="21"/>
              </w:rPr>
              <w:t>整备质量（kg）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最大允许总质量（kg）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color w:val="000000"/>
              </w:rPr>
              <w:t>牵引销处最大允许承载质量（kg）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65" w:firstLineChars="65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FF0000"/>
              </w:rPr>
            </w:pPr>
            <w:r>
              <w:rPr>
                <w:rFonts w:ascii="宋体" w:hAnsi="宋体" w:cs="Times New Roman"/>
              </w:rPr>
              <w:t>车轴规格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10t  13t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FF0000"/>
              </w:rPr>
            </w:pPr>
            <w:r>
              <w:rPr>
                <w:rFonts w:ascii="宋体" w:hAnsi="宋体" w:cs="Times New Roman"/>
              </w:rPr>
              <w:t>车轴数量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     /  含随动轴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ABS系统型式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4S/4M  4S/2M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牵引销中心至半挂车最后端的距离（mm）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气制动连接装置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握手/快插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</w:rPr>
              <w:t>挂车支承装置</w:t>
            </w:r>
            <w:r>
              <w:rPr>
                <w:rFonts w:ascii="宋体" w:hAnsi="宋体" w:cs="Times New Roman"/>
                <w:color w:val="000000"/>
              </w:rPr>
              <w:t>型号规格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联系人：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电话/传真：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Email：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10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备注：</w:t>
            </w: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、每个半挂车车型填表一张；</w:t>
            </w:r>
          </w:p>
          <w:p>
            <w:pPr>
              <w:ind w:firstLine="630" w:firstLineChars="300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、表中技术参数按《公告》、产品合格证或认证批准材料填报；</w:t>
            </w:r>
          </w:p>
          <w:p>
            <w:pPr>
              <w:ind w:firstLine="630" w:firstLineChars="300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、表中带“</w:t>
            </w:r>
            <w:r>
              <w:rPr>
                <w:rFonts w:ascii="宋体" w:hAnsi="宋体" w:eastAsia="宋体" w:cs="Times New Roman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Cs w:val="21"/>
              </w:rPr>
              <w:t>”项目必须满足《道路甩挂运输车辆技术要求》（</w:t>
            </w:r>
            <w:r>
              <w:rPr>
                <w:rFonts w:ascii="宋体" w:hAnsi="宋体" w:eastAsia="宋体" w:cs="Times New Roman"/>
                <w:szCs w:val="21"/>
              </w:rPr>
              <w:t>JT/T886-2014</w:t>
            </w:r>
            <w:r>
              <w:rPr>
                <w:rFonts w:hint="eastAsia" w:ascii="宋体" w:hAnsi="宋体" w:eastAsia="宋体" w:cs="Times New Roman"/>
                <w:szCs w:val="21"/>
              </w:rPr>
              <w:t>）的要求。</w:t>
            </w:r>
          </w:p>
        </w:tc>
      </w:tr>
    </w:tbl>
    <w:p>
      <w:pPr>
        <w:rPr>
          <w:rFonts w:ascii="Times New Roman" w:hAnsi="Times New Roman" w:eastAsia="仿宋" w:cs="Times New Roman"/>
        </w:rPr>
      </w:pPr>
    </w:p>
    <w:p>
      <w:pPr>
        <w:widowControl/>
        <w:shd w:val="clear" w:color="auto" w:fill="FFFFFF"/>
        <w:spacing w:line="263" w:lineRule="atLeas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52FA"/>
    <w:rsid w:val="170752FA"/>
    <w:rsid w:val="247F6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2016-01-05T04:34:00Z</dcterms:created>
  <dc:creator>hp</dc:creator>
  <cp:lastModifiedBy>hp</cp:lastModifiedBy>
  <dcterms:modified xsi:type="dcterms:W3CDTF">2016-01-05T04:35:23Z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