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4" w:rsidRPr="00311DCA" w:rsidRDefault="00163D24" w:rsidP="00163D24">
      <w:pPr>
        <w:snapToGrid w:val="0"/>
        <w:spacing w:line="480" w:lineRule="exact"/>
        <w:jc w:val="left"/>
        <w:rPr>
          <w:rFonts w:eastAsia="黑体"/>
          <w:sz w:val="28"/>
          <w:szCs w:val="28"/>
        </w:rPr>
      </w:pPr>
      <w:r w:rsidRPr="00311DCA">
        <w:rPr>
          <w:rFonts w:eastAsia="黑体"/>
          <w:sz w:val="28"/>
          <w:szCs w:val="28"/>
        </w:rPr>
        <w:t>附件</w:t>
      </w:r>
      <w:r w:rsidRPr="00311DCA">
        <w:rPr>
          <w:rFonts w:eastAsia="黑体"/>
          <w:sz w:val="28"/>
          <w:szCs w:val="28"/>
        </w:rPr>
        <w:t>2</w:t>
      </w:r>
    </w:p>
    <w:p w:rsidR="00163D24" w:rsidRPr="00311DCA" w:rsidRDefault="00163D24" w:rsidP="00163D24">
      <w:pPr>
        <w:snapToGrid w:val="0"/>
        <w:spacing w:line="560" w:lineRule="exact"/>
        <w:jc w:val="right"/>
        <w:rPr>
          <w:rFonts w:eastAsia="方正小标宋_GBK"/>
          <w:szCs w:val="18"/>
        </w:rPr>
      </w:pPr>
      <w:r w:rsidRPr="00311DCA">
        <w:rPr>
          <w:rFonts w:eastAsia="方正小标宋_GBK"/>
          <w:sz w:val="32"/>
          <w:szCs w:val="28"/>
        </w:rPr>
        <w:t>技术咨询费用定额标准</w:t>
      </w:r>
      <w:r w:rsidRPr="00311DCA">
        <w:rPr>
          <w:rFonts w:eastAsia="方正小标宋_GBK"/>
          <w:sz w:val="28"/>
          <w:szCs w:val="28"/>
        </w:rPr>
        <w:t xml:space="preserve">                             </w:t>
      </w:r>
      <w:r w:rsidRPr="00311DCA">
        <w:rPr>
          <w:rFonts w:eastAsia="方正小标宋_GBK"/>
          <w:sz w:val="18"/>
          <w:szCs w:val="18"/>
        </w:rPr>
        <w:t xml:space="preserve"> </w:t>
      </w:r>
      <w:r w:rsidRPr="00311DCA">
        <w:rPr>
          <w:rFonts w:eastAsia="方正小标宋_GBK"/>
          <w:szCs w:val="18"/>
        </w:rPr>
        <w:t>单位：元</w:t>
      </w:r>
    </w:p>
    <w:tbl>
      <w:tblPr>
        <w:tblpPr w:leftFromText="180" w:rightFromText="180" w:vertAnchor="text" w:tblpXSpec="center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347"/>
        <w:gridCol w:w="818"/>
        <w:gridCol w:w="827"/>
        <w:gridCol w:w="558"/>
        <w:gridCol w:w="689"/>
        <w:gridCol w:w="689"/>
        <w:gridCol w:w="887"/>
        <w:gridCol w:w="925"/>
        <w:gridCol w:w="809"/>
        <w:gridCol w:w="2230"/>
        <w:gridCol w:w="3576"/>
      </w:tblGrid>
      <w:tr w:rsidR="00072649" w:rsidRPr="00311DCA" w:rsidTr="00072649">
        <w:tc>
          <w:tcPr>
            <w:tcW w:w="0" w:type="auto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委托事项专业类型</w:t>
            </w:r>
          </w:p>
        </w:tc>
        <w:tc>
          <w:tcPr>
            <w:tcW w:w="8432" w:type="dxa"/>
            <w:gridSpan w:val="9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项</w:t>
            </w:r>
            <w:r w:rsidRPr="00311DCA">
              <w:rPr>
                <w:rFonts w:eastAsia="仿宋_GB2312"/>
                <w:szCs w:val="24"/>
              </w:rPr>
              <w:t xml:space="preserve"> </w:t>
            </w:r>
            <w:r w:rsidRPr="00311DCA">
              <w:rPr>
                <w:rFonts w:eastAsia="仿宋_GB2312"/>
                <w:szCs w:val="24"/>
              </w:rPr>
              <w:t>目</w:t>
            </w:r>
            <w:r w:rsidRPr="00311DCA">
              <w:rPr>
                <w:rFonts w:eastAsia="仿宋_GB2312"/>
                <w:szCs w:val="24"/>
              </w:rPr>
              <w:t xml:space="preserve"> </w:t>
            </w:r>
            <w:r w:rsidRPr="00311DCA">
              <w:rPr>
                <w:rFonts w:eastAsia="仿宋_GB2312"/>
                <w:szCs w:val="24"/>
              </w:rPr>
              <w:t>总</w:t>
            </w:r>
            <w:r w:rsidRPr="00311DCA">
              <w:rPr>
                <w:rFonts w:eastAsia="仿宋_GB2312"/>
                <w:szCs w:val="24"/>
              </w:rPr>
              <w:t xml:space="preserve"> </w:t>
            </w:r>
            <w:r w:rsidRPr="00311DCA">
              <w:rPr>
                <w:rFonts w:eastAsia="仿宋_GB2312"/>
                <w:szCs w:val="24"/>
              </w:rPr>
              <w:t>投</w:t>
            </w:r>
            <w:r w:rsidRPr="00311DCA">
              <w:rPr>
                <w:rFonts w:eastAsia="仿宋_GB2312"/>
                <w:szCs w:val="24"/>
              </w:rPr>
              <w:t xml:space="preserve"> </w:t>
            </w:r>
            <w:r w:rsidRPr="00311DCA">
              <w:rPr>
                <w:rFonts w:eastAsia="仿宋_GB2312"/>
                <w:szCs w:val="24"/>
              </w:rPr>
              <w:t>资</w:t>
            </w:r>
          </w:p>
        </w:tc>
        <w:tc>
          <w:tcPr>
            <w:tcW w:w="3576" w:type="dxa"/>
            <w:vMerge w:val="restart"/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备注</w:t>
            </w:r>
          </w:p>
        </w:tc>
      </w:tr>
      <w:tr w:rsidR="00072649" w:rsidRPr="00311DCA" w:rsidTr="00072649">
        <w:tc>
          <w:tcPr>
            <w:tcW w:w="0" w:type="auto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3000</w:t>
            </w:r>
            <w:r w:rsidRPr="00311DCA">
              <w:rPr>
                <w:rFonts w:eastAsia="仿宋_GB2312"/>
                <w:szCs w:val="24"/>
              </w:rPr>
              <w:t>万以下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3000</w:t>
            </w:r>
            <w:r w:rsidRPr="00311DCA">
              <w:rPr>
                <w:rFonts w:eastAsia="仿宋_GB2312"/>
                <w:szCs w:val="24"/>
              </w:rPr>
              <w:t>万</w:t>
            </w:r>
            <w:r w:rsidRPr="00311DCA">
              <w:rPr>
                <w:rFonts w:eastAsia="仿宋_GB2312"/>
                <w:szCs w:val="24"/>
              </w:rPr>
              <w:t>-1</w:t>
            </w:r>
            <w:r w:rsidRPr="00311DCA">
              <w:rPr>
                <w:rFonts w:eastAsia="仿宋_GB2312"/>
                <w:szCs w:val="24"/>
              </w:rPr>
              <w:t>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1</w:t>
            </w:r>
            <w:r w:rsidRPr="00311DCA">
              <w:rPr>
                <w:rFonts w:eastAsia="仿宋_GB2312"/>
                <w:szCs w:val="24"/>
              </w:rPr>
              <w:t>亿</w:t>
            </w:r>
          </w:p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-5</w:t>
            </w:r>
            <w:r w:rsidRPr="00311DCA">
              <w:rPr>
                <w:rFonts w:eastAsia="仿宋_GB2312"/>
                <w:szCs w:val="24"/>
              </w:rPr>
              <w:t>亿</w:t>
            </w:r>
          </w:p>
        </w:tc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5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-20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</w:tc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20</w:t>
            </w:r>
            <w:r w:rsidRPr="00311DCA">
              <w:rPr>
                <w:rFonts w:eastAsia="仿宋_GB2312" w:hint="eastAsia"/>
                <w:szCs w:val="24"/>
              </w:rPr>
              <w:t>亿</w:t>
            </w:r>
            <w:r w:rsidRPr="00311DCA">
              <w:rPr>
                <w:rFonts w:eastAsia="仿宋_GB2312"/>
                <w:szCs w:val="24"/>
              </w:rPr>
              <w:t>-</w:t>
            </w:r>
          </w:p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30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</w:tc>
        <w:tc>
          <w:tcPr>
            <w:tcW w:w="887" w:type="dxa"/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30</w:t>
            </w:r>
            <w:r w:rsidRPr="00311DCA">
              <w:rPr>
                <w:rFonts w:eastAsia="仿宋_GB2312" w:hint="eastAsia"/>
                <w:szCs w:val="24"/>
              </w:rPr>
              <w:t>亿</w:t>
            </w:r>
            <w:r w:rsidRPr="00311DCA">
              <w:rPr>
                <w:rFonts w:eastAsia="仿宋_GB2312"/>
                <w:szCs w:val="24"/>
              </w:rPr>
              <w:t>-</w:t>
            </w:r>
          </w:p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40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</w:tc>
        <w:tc>
          <w:tcPr>
            <w:tcW w:w="925" w:type="dxa"/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40</w:t>
            </w:r>
            <w:r w:rsidRPr="00311DCA">
              <w:rPr>
                <w:rFonts w:eastAsia="仿宋_GB2312" w:hint="eastAsia"/>
                <w:szCs w:val="24"/>
              </w:rPr>
              <w:t>亿</w:t>
            </w:r>
            <w:r w:rsidRPr="00311DCA">
              <w:rPr>
                <w:rFonts w:eastAsia="仿宋_GB2312"/>
                <w:szCs w:val="24"/>
              </w:rPr>
              <w:t>-</w:t>
            </w:r>
          </w:p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50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50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-100</w:t>
            </w:r>
            <w:r w:rsidRPr="00311DCA">
              <w:rPr>
                <w:rFonts w:eastAsia="仿宋_GB2312" w:hint="eastAsia"/>
                <w:szCs w:val="24"/>
              </w:rPr>
              <w:t>亿</w:t>
            </w:r>
          </w:p>
        </w:tc>
        <w:tc>
          <w:tcPr>
            <w:tcW w:w="2230" w:type="dxa"/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  <w:r w:rsidRPr="00311DCA">
              <w:rPr>
                <w:rFonts w:eastAsia="仿宋_GB2312"/>
                <w:szCs w:val="24"/>
              </w:rPr>
              <w:t>100</w:t>
            </w:r>
            <w:r w:rsidRPr="00311DCA">
              <w:rPr>
                <w:rFonts w:eastAsia="仿宋_GB2312" w:hint="eastAsia"/>
                <w:szCs w:val="24"/>
              </w:rPr>
              <w:t>亿以上</w:t>
            </w:r>
          </w:p>
        </w:tc>
        <w:tc>
          <w:tcPr>
            <w:tcW w:w="3576" w:type="dxa"/>
            <w:vMerge/>
            <w:vAlign w:val="center"/>
          </w:tcPr>
          <w:p w:rsidR="000F69F2" w:rsidRPr="00311DCA" w:rsidRDefault="000F69F2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4"/>
              </w:rPr>
            </w:pPr>
          </w:p>
        </w:tc>
      </w:tr>
      <w:tr w:rsidR="00072649" w:rsidRPr="00311DCA" w:rsidTr="00072649">
        <w:tc>
          <w:tcPr>
            <w:tcW w:w="0" w:type="auto"/>
            <w:vMerge w:val="restart"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项目建议书</w:t>
            </w:r>
          </w:p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可行性研究报告</w:t>
            </w:r>
          </w:p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资金申请报告</w:t>
            </w:r>
          </w:p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项目申请报告</w:t>
            </w:r>
          </w:p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项目后评价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公路项目</w:t>
            </w:r>
          </w:p>
        </w:tc>
        <w:tc>
          <w:tcPr>
            <w:tcW w:w="0" w:type="auto"/>
            <w:gridSpan w:val="3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  <w:highlight w:val="yellow"/>
              </w:rPr>
            </w:pPr>
            <w:r w:rsidRPr="00311DCA">
              <w:rPr>
                <w:rFonts w:eastAsia="仿宋_GB2312"/>
                <w:szCs w:val="21"/>
              </w:rPr>
              <w:t>12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190" w:type="dxa"/>
            <w:gridSpan w:val="4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25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35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2230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45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水运项目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7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1</w:t>
            </w:r>
            <w:r w:rsidRPr="00311DCA">
              <w:rPr>
                <w:rFonts w:eastAsia="仿宋_GB2312" w:hint="eastAsia"/>
                <w:szCs w:val="21"/>
              </w:rPr>
              <w:t>2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190" w:type="dxa"/>
            <w:gridSpan w:val="4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25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809" w:type="dxa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35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2230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45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支持系统项目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7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6787" w:type="dxa"/>
            <w:gridSpan w:val="7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10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综合枢纽</w:t>
            </w:r>
          </w:p>
        </w:tc>
        <w:tc>
          <w:tcPr>
            <w:tcW w:w="8432" w:type="dxa"/>
            <w:gridSpan w:val="9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7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项目后评价</w:t>
            </w:r>
          </w:p>
        </w:tc>
        <w:tc>
          <w:tcPr>
            <w:tcW w:w="8432" w:type="dxa"/>
            <w:gridSpan w:val="9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按照同类项目委托技术咨询费用定额标准执行</w:t>
            </w:r>
          </w:p>
        </w:tc>
        <w:tc>
          <w:tcPr>
            <w:tcW w:w="3576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 w:val="restart"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初步设计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公路项目</w:t>
            </w:r>
          </w:p>
        </w:tc>
        <w:tc>
          <w:tcPr>
            <w:tcW w:w="0" w:type="auto"/>
            <w:gridSpan w:val="3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35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45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60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887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75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925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90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039" w:type="dxa"/>
            <w:gridSpan w:val="2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根据政府采购有关规定确定</w:t>
            </w:r>
          </w:p>
        </w:tc>
        <w:tc>
          <w:tcPr>
            <w:tcW w:w="3576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水运项目</w:t>
            </w:r>
          </w:p>
        </w:tc>
        <w:tc>
          <w:tcPr>
            <w:tcW w:w="0" w:type="auto"/>
            <w:gridSpan w:val="3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35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40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2501" w:type="dxa"/>
            <w:gridSpan w:val="3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45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809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48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2230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同上</w:t>
            </w:r>
          </w:p>
        </w:tc>
        <w:tc>
          <w:tcPr>
            <w:tcW w:w="3576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技术复杂的支持系统项目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15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0" w:type="auto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20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6229" w:type="dxa"/>
            <w:gridSpan w:val="6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30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</w:tr>
      <w:tr w:rsidR="00072649" w:rsidRPr="00311DCA" w:rsidTr="00072649">
        <w:tc>
          <w:tcPr>
            <w:tcW w:w="0" w:type="auto"/>
            <w:vMerge w:val="restart"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航道通航条件影响评价报告</w:t>
            </w: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 w:hint="eastAsia"/>
                <w:szCs w:val="21"/>
              </w:rPr>
              <w:t>普通项目</w:t>
            </w:r>
          </w:p>
        </w:tc>
        <w:tc>
          <w:tcPr>
            <w:tcW w:w="8432" w:type="dxa"/>
            <w:gridSpan w:val="9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6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18"/>
              </w:rPr>
            </w:pPr>
          </w:p>
        </w:tc>
      </w:tr>
      <w:tr w:rsidR="00072649" w:rsidRPr="00311DCA" w:rsidTr="00072649">
        <w:tc>
          <w:tcPr>
            <w:tcW w:w="0" w:type="auto"/>
            <w:vMerge/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复杂项目</w:t>
            </w:r>
          </w:p>
        </w:tc>
        <w:tc>
          <w:tcPr>
            <w:tcW w:w="8432" w:type="dxa"/>
            <w:gridSpan w:val="9"/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12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18"/>
              </w:rPr>
            </w:pPr>
            <w:r w:rsidRPr="00311DCA">
              <w:rPr>
                <w:rFonts w:eastAsia="仿宋_GB2312"/>
                <w:szCs w:val="18"/>
              </w:rPr>
              <w:t>工程建筑物、构筑物数量较多，技术复杂，涉及协调事项较多，需会审的项目。</w:t>
            </w:r>
          </w:p>
        </w:tc>
      </w:tr>
      <w:tr w:rsidR="00072649" w:rsidRPr="00311DCA" w:rsidTr="00072649"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特别复杂项目</w:t>
            </w:r>
          </w:p>
        </w:tc>
        <w:tc>
          <w:tcPr>
            <w:tcW w:w="8432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20</w:t>
            </w:r>
            <w:r w:rsidRPr="00311DCA">
              <w:rPr>
                <w:rFonts w:eastAsia="仿宋_GB2312" w:hint="eastAsia"/>
                <w:szCs w:val="21"/>
              </w:rPr>
              <w:t>万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left"/>
              <w:rPr>
                <w:rFonts w:eastAsia="仿宋_GB2312"/>
                <w:szCs w:val="18"/>
              </w:rPr>
            </w:pPr>
            <w:r w:rsidRPr="00311DCA">
              <w:rPr>
                <w:rFonts w:eastAsia="仿宋_GB2312"/>
                <w:szCs w:val="18"/>
              </w:rPr>
              <w:t>工程建筑物、构筑物数量多，技术特别复杂，涉及大量协调事项，需要会审的项目。</w:t>
            </w:r>
          </w:p>
        </w:tc>
      </w:tr>
      <w:tr w:rsidR="00072649" w:rsidRPr="00311DCA" w:rsidTr="0007264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其他</w:t>
            </w:r>
          </w:p>
        </w:tc>
        <w:tc>
          <w:tcPr>
            <w:tcW w:w="8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21"/>
              </w:rPr>
            </w:pPr>
            <w:r w:rsidRPr="00311DCA">
              <w:rPr>
                <w:rFonts w:eastAsia="仿宋_GB2312"/>
                <w:szCs w:val="21"/>
              </w:rPr>
              <w:t>部与技术咨询机构协商确定。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24" w:rsidRPr="00311DCA" w:rsidRDefault="00163D24" w:rsidP="00473E88">
            <w:pPr>
              <w:snapToGrid w:val="0"/>
              <w:spacing w:line="264" w:lineRule="auto"/>
              <w:jc w:val="center"/>
              <w:rPr>
                <w:rFonts w:eastAsia="仿宋_GB2312"/>
                <w:szCs w:val="18"/>
              </w:rPr>
            </w:pPr>
          </w:p>
        </w:tc>
      </w:tr>
    </w:tbl>
    <w:p w:rsidR="00B91F55" w:rsidRPr="00AB19EE" w:rsidRDefault="00B91F55" w:rsidP="006348D5">
      <w:pPr>
        <w:snapToGrid w:val="0"/>
        <w:spacing w:line="560" w:lineRule="exact"/>
        <w:jc w:val="left"/>
      </w:pPr>
      <w:bookmarkStart w:id="0" w:name="_GoBack"/>
      <w:bookmarkEnd w:id="0"/>
    </w:p>
    <w:sectPr w:rsidR="00B91F55" w:rsidRPr="00AB19EE" w:rsidSect="0063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3E" w:rsidRDefault="00F5463E" w:rsidP="00FA1C8F">
      <w:pPr>
        <w:ind w:firstLine="640"/>
      </w:pPr>
      <w:r>
        <w:separator/>
      </w:r>
    </w:p>
  </w:endnote>
  <w:endnote w:type="continuationSeparator" w:id="0">
    <w:p w:rsidR="00F5463E" w:rsidRDefault="00F5463E" w:rsidP="00FA1C8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3E" w:rsidRDefault="00F5463E" w:rsidP="00FA1C8F">
      <w:pPr>
        <w:ind w:firstLine="640"/>
      </w:pPr>
      <w:r>
        <w:separator/>
      </w:r>
    </w:p>
  </w:footnote>
  <w:footnote w:type="continuationSeparator" w:id="0">
    <w:p w:rsidR="00F5463E" w:rsidRDefault="00F5463E" w:rsidP="00FA1C8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8F" w:rsidRDefault="00FA1C8F" w:rsidP="00FA1C8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6"/>
    <w:rsid w:val="00072649"/>
    <w:rsid w:val="000B1336"/>
    <w:rsid w:val="000D0A23"/>
    <w:rsid w:val="000F69F2"/>
    <w:rsid w:val="00163D24"/>
    <w:rsid w:val="00167CDC"/>
    <w:rsid w:val="001A7395"/>
    <w:rsid w:val="001F5DD1"/>
    <w:rsid w:val="002007AC"/>
    <w:rsid w:val="00302159"/>
    <w:rsid w:val="00317008"/>
    <w:rsid w:val="004D359B"/>
    <w:rsid w:val="005E059A"/>
    <w:rsid w:val="006348D5"/>
    <w:rsid w:val="006714DB"/>
    <w:rsid w:val="006E226B"/>
    <w:rsid w:val="007F3BA4"/>
    <w:rsid w:val="00854367"/>
    <w:rsid w:val="00897EE1"/>
    <w:rsid w:val="008A385F"/>
    <w:rsid w:val="008C754E"/>
    <w:rsid w:val="009021DB"/>
    <w:rsid w:val="00905601"/>
    <w:rsid w:val="009B27B6"/>
    <w:rsid w:val="00A02B5C"/>
    <w:rsid w:val="00A32FF5"/>
    <w:rsid w:val="00AB19EE"/>
    <w:rsid w:val="00AB4528"/>
    <w:rsid w:val="00AC074F"/>
    <w:rsid w:val="00B254FF"/>
    <w:rsid w:val="00B91F55"/>
    <w:rsid w:val="00D5043D"/>
    <w:rsid w:val="00DC03C7"/>
    <w:rsid w:val="00DE0D0D"/>
    <w:rsid w:val="00DF7886"/>
    <w:rsid w:val="00EF1EB1"/>
    <w:rsid w:val="00F31B9D"/>
    <w:rsid w:val="00F5463E"/>
    <w:rsid w:val="00FA1C8F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F29F2-4219-4E2A-8A5C-AB4E881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E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97EE1"/>
    <w:pPr>
      <w:keepNext/>
      <w:keepLines/>
      <w:ind w:firstLineChars="200" w:firstLine="200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7EE1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unhideWhenUsed/>
    <w:rsid w:val="00FA1C8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ajorHAnsi" w:eastAsia="仿宋_GB2312" w:hAnsiTheme="majorHAnsi" w:cstheme="maj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C8F"/>
    <w:rPr>
      <w:rFonts w:asciiTheme="majorHAnsi" w:eastAsia="仿宋_GB2312" w:hAnsiTheme="majorHAnsi" w:cstheme="majorBid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C8F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ajorHAnsi" w:eastAsia="仿宋_GB2312" w:hAnsiTheme="majorHAnsi" w:cstheme="maj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C8F"/>
    <w:rPr>
      <w:rFonts w:asciiTheme="majorHAnsi" w:eastAsia="仿宋_GB2312" w:hAnsiTheme="majorHAnsi" w:cstheme="majorBidi"/>
      <w:kern w:val="0"/>
      <w:sz w:val="18"/>
      <w:szCs w:val="18"/>
    </w:rPr>
  </w:style>
  <w:style w:type="paragraph" w:customStyle="1" w:styleId="10">
    <w:name w:val="普通(网站)1"/>
    <w:basedOn w:val="a"/>
    <w:rsid w:val="00AB19EE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AB19EE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E350-56D9-4B0A-84BF-00465458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乔春福</dc:creator>
  <cp:keywords/>
  <dc:description/>
  <cp:lastModifiedBy>USER</cp:lastModifiedBy>
  <cp:revision>3</cp:revision>
  <dcterms:created xsi:type="dcterms:W3CDTF">2020-01-20T01:22:00Z</dcterms:created>
  <dcterms:modified xsi:type="dcterms:W3CDTF">2020-01-20T01:24:00Z</dcterms:modified>
</cp:coreProperties>
</file>