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F3C55" w14:textId="77777777" w:rsidR="00F01804" w:rsidRDefault="00255D79">
      <w:pPr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-422275</wp:posOffset>
                </wp:positionH>
                <wp:positionV relativeFrom="paragraph">
                  <wp:posOffset>-1139825</wp:posOffset>
                </wp:positionV>
                <wp:extent cx="1161415" cy="493395"/>
                <wp:effectExtent l="0" t="0" r="635" b="19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475" y="97155"/>
                          <a:ext cx="1161415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8BE2A2" w14:textId="0870B556" w:rsidR="00F01804" w:rsidRDefault="00F01804">
                            <w:pPr>
                              <w:jc w:val="center"/>
                              <w:rPr>
                                <w:rFonts w:ascii="方正小标宋简体" w:eastAsia="方正小标宋简体" w:hAnsi="方正小标宋简体" w:cs="方正小标宋简体"/>
                                <w:color w:val="000000" w:themeColor="text1"/>
                                <w:sz w:val="28"/>
                                <w:szCs w:val="28"/>
                                <w14:textOutline w14:w="0" w14:cap="flat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33.25pt;margin-top:-89.75pt;width:91.45pt;height:3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" fillcolor="white [3201]" stroked="f" strokeweight="1pt">
                <v:textbox>
                  <w:txbxContent>
                    <w:p w14:paraId="3F8BE2A2" w14:textId="0870B556" w:rsidR="00F01804" w:rsidRDefault="00F01804">
                      <w:pPr>
                        <w:jc w:val="center"/>
                        <w:rPr>
                          <w:rFonts w:ascii="方正小标宋简体" w:eastAsia="方正小标宋简体" w:hAnsi="方正小标宋简体" w:cs="方正小标宋简体"/>
                          <w:color w:val="000000" w:themeColor="text1"/>
                          <w:sz w:val="28"/>
                          <w:szCs w:val="28"/>
                          <w14:textOutline w14:w="0" w14:cap="flat" w14:cmpd="dbl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822A81" w14:textId="77777777" w:rsidR="00F01804" w:rsidRDefault="00F01804">
      <w:pPr>
        <w:rPr>
          <w:rFonts w:asciiTheme="minorEastAsia" w:hAnsiTheme="minorEastAsia" w:cstheme="minorEastAsia"/>
          <w:sz w:val="44"/>
          <w:szCs w:val="44"/>
        </w:rPr>
      </w:pPr>
    </w:p>
    <w:p w14:paraId="40A585E8" w14:textId="70ECE1DD" w:rsidR="00F01804" w:rsidRDefault="00C0381B" w:rsidP="00C0381B">
      <w:pPr>
        <w:jc w:val="center"/>
        <w:rPr>
          <w:rFonts w:ascii="宋体" w:eastAsia="宋体" w:hAnsi="宋体" w:cs="宋体"/>
          <w:sz w:val="36"/>
          <w:szCs w:val="36"/>
          <w:shd w:val="clear" w:color="auto" w:fill="FFFFFF"/>
        </w:rPr>
      </w:pPr>
      <w:r w:rsidRPr="00C0381B">
        <w:rPr>
          <w:rFonts w:asciiTheme="minorEastAsia" w:hAnsiTheme="minorEastAsia" w:cstheme="minorEastAsia" w:hint="eastAsia"/>
          <w:sz w:val="44"/>
          <w:szCs w:val="44"/>
        </w:rPr>
        <w:t>中国籍小型船舶航行香港、澳门地区安全监督管理规定</w:t>
      </w:r>
    </w:p>
    <w:p w14:paraId="2FBA8C48" w14:textId="075C4CC7" w:rsidR="00F01804" w:rsidRDefault="00255D79">
      <w:pPr>
        <w:ind w:firstLineChars="200" w:firstLine="640"/>
        <w:rPr>
          <w:rFonts w:ascii="楷体_GB2312" w:eastAsia="楷体_GB2312" w:hAnsi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(</w:t>
      </w:r>
      <w:r w:rsidR="00FA4D37" w:rsidRPr="00FA4D37"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1990年</w:t>
      </w:r>
      <w:bookmarkStart w:id="0" w:name="_GoBack"/>
      <w:bookmarkEnd w:id="0"/>
      <w:r w:rsidR="00FA4D37" w:rsidRPr="00FA4D37"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9月24日交通部令第25号发布，根据1996年1月1日交通部交安监发〔1996〕1号文修正</w:t>
      </w:r>
      <w:r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)</w:t>
      </w:r>
    </w:p>
    <w:p w14:paraId="2C93E843" w14:textId="6BA78B62" w:rsidR="00F01804" w:rsidRDefault="00F01804" w:rsidP="00FA4D37">
      <w:pP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14:paraId="55CBBB8E" w14:textId="77777777" w:rsidR="00FA4D37" w:rsidRPr="00FA4D37" w:rsidRDefault="00FA4D37" w:rsidP="00FA4D37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7257F"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第一条</w:t>
      </w:r>
      <w:r w:rsidRPr="00FA4D37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为了加强对航行香港、澳门地区中国籍小型船舶（以下简称船舶）的监督管理，保障船舶、旅客、船员和货物的安全，依据《中华人民共和国海上交通安全法》、《中华人民共和国内河交通安全管理条例》，制定本规定。</w:t>
      </w:r>
    </w:p>
    <w:p w14:paraId="03E72184" w14:textId="77777777" w:rsidR="00FA4D37" w:rsidRPr="00FA4D37" w:rsidRDefault="00FA4D37" w:rsidP="00FA4D37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7257F"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第二条</w:t>
      </w:r>
      <w:r w:rsidRPr="00FA4D37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本规定适用于航行香港、澳门地区的下列中国籍船舶：</w:t>
      </w:r>
    </w:p>
    <w:p w14:paraId="54FD70C9" w14:textId="77777777" w:rsidR="00FA4D37" w:rsidRPr="00FA4D37" w:rsidRDefault="00FA4D37" w:rsidP="00FA4D37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FA4D37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（一）500总吨以下机动船舶；</w:t>
      </w:r>
    </w:p>
    <w:p w14:paraId="19DCB2D4" w14:textId="77777777" w:rsidR="00FA4D37" w:rsidRPr="00FA4D37" w:rsidRDefault="00FA4D37" w:rsidP="00FA4D37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FA4D37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（二）各种非机动运输船舶。</w:t>
      </w:r>
    </w:p>
    <w:p w14:paraId="42C52065" w14:textId="77777777" w:rsidR="00FA4D37" w:rsidRPr="00FA4D37" w:rsidRDefault="00FA4D37" w:rsidP="00FA4D37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7257F"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第三条</w:t>
      </w:r>
      <w:r w:rsidRPr="00FA4D37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船舶从事内地至香港、澳门地区的运输，必须经交通部或交通部授权的省、自治区交通厅批准。</w:t>
      </w:r>
    </w:p>
    <w:p w14:paraId="1F789112" w14:textId="77777777" w:rsidR="00FA4D37" w:rsidRPr="00FA4D37" w:rsidRDefault="00FA4D37" w:rsidP="00FA4D37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7257F"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第四条</w:t>
      </w:r>
      <w:r w:rsidRPr="00FA4D37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船舶航行与停泊必须遵守国家有关水上交通安全和环境保护的规定。在香港、澳门期间还应遵守香港、澳门地区的</w:t>
      </w:r>
      <w:r w:rsidRPr="00FA4D37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有关法律。</w:t>
      </w:r>
    </w:p>
    <w:p w14:paraId="6F6212DD" w14:textId="77777777" w:rsidR="00FA4D37" w:rsidRPr="00FA4D37" w:rsidRDefault="00FA4D37" w:rsidP="00FA4D37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7257F"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第五条</w:t>
      </w:r>
      <w:r w:rsidRPr="00FA4D37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航行香港、澳门地区的船舶，其技术条件必须满足中华人民共和国船舶检验局的有关规范，且应持有符合中华人民共和国船舶检验局规定的有效船舶证书。</w:t>
      </w:r>
    </w:p>
    <w:p w14:paraId="207A9263" w14:textId="77777777" w:rsidR="00FA4D37" w:rsidRPr="00FA4D37" w:rsidRDefault="00FA4D37" w:rsidP="00FA4D37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7257F"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第六条</w:t>
      </w:r>
      <w:r w:rsidRPr="00FA4D37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航行香港、澳门地区的海船和300总吨以上的内河船舶，应配备无线电台。</w:t>
      </w:r>
    </w:p>
    <w:p w14:paraId="194E9B3C" w14:textId="77777777" w:rsidR="00FA4D37" w:rsidRPr="00FA4D37" w:rsidRDefault="00FA4D37" w:rsidP="00FA4D37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7257F"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第七条</w:t>
      </w:r>
      <w:r w:rsidRPr="00FA4D37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航行香港、澳门地区五十总吨以上的机动船舶，应持有中英文对照的《中华人民共和国船舶国籍证书》，非机动船舶及五十总吨以下的机动船舶，应持有《中华人民共和国船舶执照》。船舶航行必须悬挂中华人民共和国国旗。</w:t>
      </w:r>
    </w:p>
    <w:p w14:paraId="77A61A45" w14:textId="77777777" w:rsidR="00FA4D37" w:rsidRPr="00FA4D37" w:rsidRDefault="00FA4D37" w:rsidP="00FA4D37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7257F"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第八条</w:t>
      </w:r>
      <w:r w:rsidRPr="00FA4D37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船舶所有人、经营人应为每一船舶配备足以保障船舶安全的合格船员。</w:t>
      </w:r>
    </w:p>
    <w:p w14:paraId="3A4AC23A" w14:textId="77777777" w:rsidR="00FA4D37" w:rsidRPr="00FA4D37" w:rsidRDefault="00FA4D37" w:rsidP="00FA4D37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FA4D37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船长、轮机长、驾驶员（正、副驾长）、轮机员（正、副司机）、报（话）务员、电机员必须通过交通部授权的港务监督（含港航监督，下同）组织的考试，持有该机构签发的与所服务船舶种类、等级及职务相符的适任证书。所有船员均应持有港务监督签发的《船员服务簿》。</w:t>
      </w:r>
    </w:p>
    <w:p w14:paraId="6109F9F8" w14:textId="77777777" w:rsidR="00FA4D37" w:rsidRPr="00FA4D37" w:rsidRDefault="00FA4D37" w:rsidP="00FA4D37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7257F"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第九条</w:t>
      </w:r>
      <w:r w:rsidRPr="00FA4D37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持有B类海船船员适任证书的船员和持有由广东、广西、福建、海南等地港务监督签发的C类海船船员适任证书的</w:t>
      </w:r>
      <w:r w:rsidRPr="00FA4D37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船员以及持有珠江水系内河船舶船员适任证书的船员，必须通过原发证机关加试“港澳港口规章”，并由该机关在适任证书上签注“适用港澳航线”后，方可上船任职。持有上款所述内河船舶船员适任证书的船员，还须同时加考海上航行的必备知识。海船船员必须完成“船舶消防”、“救生艇、筏操纵”、“海上求生”、“海上急救”专业训练，并持有港务监督签发的《中华人民共和国海员专业训练合格证》。</w:t>
      </w:r>
    </w:p>
    <w:p w14:paraId="56C78332" w14:textId="77777777" w:rsidR="00FA4D37" w:rsidRPr="00FA4D37" w:rsidRDefault="00FA4D37" w:rsidP="00FA4D37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7257F"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第十条</w:t>
      </w:r>
      <w:r w:rsidRPr="00FA4D37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船舶应备有港务监督颁发的《船舶安全检查记录簿》或《内河船舶安全检查记录簿》，并接受港务监督的安全检查。</w:t>
      </w:r>
    </w:p>
    <w:p w14:paraId="3F0108C7" w14:textId="77777777" w:rsidR="00FA4D37" w:rsidRPr="00FA4D37" w:rsidRDefault="00FA4D37" w:rsidP="00FA4D37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7257F"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第十一条</w:t>
      </w:r>
      <w:r w:rsidRPr="00FA4D37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船舶预计进出口时间确定后，应提前向港务监督报告，并由港务监督通知各检查单位实施检查。</w:t>
      </w:r>
    </w:p>
    <w:p w14:paraId="25BA9E8D" w14:textId="77777777" w:rsidR="00FA4D37" w:rsidRPr="00FA4D37" w:rsidRDefault="00FA4D37" w:rsidP="00FA4D37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7257F"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第十二条</w:t>
      </w:r>
      <w:r w:rsidRPr="00FA4D37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船舶由内地航行香港、澳门地区，在始发港进行了出口检查的，由始发港港务监督直接签发《中华人民共和国国际航行船舶出口许可证》；在始发港没有进行全部出口检查的，始发港港务监督应予以签证，船舶经大铲时再进行有关出口检查，由大铲港务监督签发《中华人民共和国国际航行船舶出口许可证》。</w:t>
      </w:r>
    </w:p>
    <w:p w14:paraId="03613C0D" w14:textId="77777777" w:rsidR="00FA4D37" w:rsidRPr="00FA4D37" w:rsidRDefault="00FA4D37" w:rsidP="00FA4D37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7257F"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第十三条</w:t>
      </w:r>
      <w:r w:rsidRPr="00FA4D37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由香港、澳门地区进口的船舶，进口第一港为对外开放港口的，可直接驶往该港办理进口手续；进口第一港为非</w:t>
      </w:r>
      <w:r w:rsidRPr="00FA4D37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对外开放港口的，船舶经大铲时应办理进口手续，并由大铲港务监督办理大铲至下一港的签证。</w:t>
      </w:r>
    </w:p>
    <w:p w14:paraId="4449745F" w14:textId="77777777" w:rsidR="00FA4D37" w:rsidRPr="00FA4D37" w:rsidRDefault="00FA4D37" w:rsidP="00FA4D37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7257F"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第十四条</w:t>
      </w:r>
      <w:r w:rsidRPr="00FA4D37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已取得《中华人民共和国国际航行船舶出口许可证》的船舶，仍应由港务监督在《船舶航行签证簿》上进行出口签证；由香港、澳门地区进口的船舶，办理进口手续时收回香港、澳门地区签发的出口许可证，并办理进口签证。</w:t>
      </w:r>
    </w:p>
    <w:p w14:paraId="51023C73" w14:textId="77777777" w:rsidR="00FA4D37" w:rsidRPr="00FA4D37" w:rsidRDefault="00FA4D37" w:rsidP="00FA4D37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7257F"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第十五条</w:t>
      </w:r>
      <w:r w:rsidRPr="00FA4D37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船舶在香港水域发生海上交通事故、污染事故后，除应在当地采取一切可能的措施，防止损失扩大并接受香港有关机构的调查外，还应在进口后及时向船籍港港务监督报告。</w:t>
      </w:r>
    </w:p>
    <w:p w14:paraId="5DD5DCBF" w14:textId="77777777" w:rsidR="00FA4D37" w:rsidRPr="00FA4D37" w:rsidRDefault="00FA4D37" w:rsidP="00FA4D37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7257F"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第十六条</w:t>
      </w:r>
      <w:r w:rsidRPr="00FA4D37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对违反本规定的船舶及个人，港务监督可根据情节轻重给予下列处罚：</w:t>
      </w:r>
    </w:p>
    <w:p w14:paraId="70826479" w14:textId="77777777" w:rsidR="00FA4D37" w:rsidRPr="00FA4D37" w:rsidRDefault="00FA4D37" w:rsidP="00FA4D37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FA4D37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（一）警告；</w:t>
      </w:r>
    </w:p>
    <w:p w14:paraId="55557509" w14:textId="77777777" w:rsidR="00FA4D37" w:rsidRPr="00FA4D37" w:rsidRDefault="00FA4D37" w:rsidP="00FA4D37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FA4D37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（二）扣留或吊销适任证书；</w:t>
      </w:r>
    </w:p>
    <w:p w14:paraId="4A77B682" w14:textId="77777777" w:rsidR="00FA4D37" w:rsidRPr="00FA4D37" w:rsidRDefault="00FA4D37" w:rsidP="00FA4D37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FA4D37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（三）罚款。</w:t>
      </w:r>
    </w:p>
    <w:p w14:paraId="6DA163B4" w14:textId="77777777" w:rsidR="00FA4D37" w:rsidRPr="00FA4D37" w:rsidRDefault="00FA4D37" w:rsidP="00FA4D37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FA4D37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处予罚款的，罚款数额对当事单位不得超过人民币3000元，对责任者个人不得超过人民币500元。</w:t>
      </w:r>
    </w:p>
    <w:p w14:paraId="637ADF5C" w14:textId="77777777" w:rsidR="00FA4D37" w:rsidRPr="00FA4D37" w:rsidRDefault="00FA4D37" w:rsidP="00FA4D37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7257F"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第十七条</w:t>
      </w:r>
      <w:r w:rsidRPr="00FA4D37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违反本规定情节严重构成犯罪的，由司法机关依法追究刑事责任。</w:t>
      </w:r>
    </w:p>
    <w:p w14:paraId="7BD7A6B5" w14:textId="77777777" w:rsidR="00FA4D37" w:rsidRPr="00FA4D37" w:rsidRDefault="00FA4D37" w:rsidP="00FA4D37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7257F"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第十八条</w:t>
      </w:r>
      <w:r w:rsidRPr="00FA4D37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航行香港、澳门地区的渔业船舶，除应遵守渔业</w:t>
      </w:r>
      <w:r w:rsidRPr="00FA4D37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主管部门的有关规定外，均需按照本规定的要求办理进出口手续。</w:t>
      </w:r>
    </w:p>
    <w:p w14:paraId="1B23693D" w14:textId="77777777" w:rsidR="00FA4D37" w:rsidRPr="00FA4D37" w:rsidRDefault="00FA4D37" w:rsidP="00FA4D37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7257F"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第十九条</w:t>
      </w:r>
      <w:r w:rsidRPr="00FA4D37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本规定由中华人民共和国交通部负责解释。</w:t>
      </w:r>
    </w:p>
    <w:p w14:paraId="5274BF5D" w14:textId="388909D3" w:rsidR="00F01804" w:rsidRDefault="00FA4D37" w:rsidP="00FA4D37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7257F"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第二十条</w:t>
      </w:r>
      <w:r w:rsidRPr="00FA4D37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本规定自一九九一年一月一日起施行。一九八二年交通部发布的《中华人民共和国对航行港澳地区小型船舶安全监督暂行规定》同时废止。</w:t>
      </w:r>
    </w:p>
    <w:sectPr w:rsidR="00F01804">
      <w:headerReference w:type="default" r:id="rId7"/>
      <w:footerReference w:type="default" r:id="rId8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FE139" w14:textId="77777777" w:rsidR="0095524B" w:rsidRDefault="0095524B">
      <w:r>
        <w:separator/>
      </w:r>
    </w:p>
  </w:endnote>
  <w:endnote w:type="continuationSeparator" w:id="0">
    <w:p w14:paraId="4A9E1EAB" w14:textId="77777777" w:rsidR="0095524B" w:rsidRDefault="00955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C7AC2" w14:textId="77777777" w:rsidR="00F01804" w:rsidRDefault="00255D79">
    <w:pPr>
      <w:pStyle w:val="a5"/>
      <w:ind w:leftChars="2280" w:left="478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CAAAF7" w14:textId="05276793" w:rsidR="00F01804" w:rsidRDefault="00255D79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E0DE8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7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29CAAAF7" w14:textId="05276793" w:rsidR="00F01804" w:rsidRDefault="00255D79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4E0DE8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14:paraId="5F0D7FA6" w14:textId="3784CD05" w:rsidR="00F01804" w:rsidRDefault="00255D79">
    <w:pPr>
      <w:pStyle w:val="a5"/>
      <w:wordWrap w:val="0"/>
      <w:ind w:leftChars="2280" w:left="4788" w:firstLineChars="2000" w:firstLine="6400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CF6FF3" id="直接连接符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" strokecolor="#005192" strokeweight="1.75pt">
              <v:stroke joinstyle="miter"/>
            </v:line>
          </w:pict>
        </mc:Fallback>
      </mc:AlternateContent>
    </w:r>
    <w:r>
      <w:rPr>
        <w:rFonts w:eastAsia="仿宋" w:hint="eastAsia"/>
        <w:color w:val="FAFAFA"/>
        <w:sz w:val="32"/>
        <w:szCs w:val="48"/>
      </w:rPr>
      <w:t>X</w:t>
    </w:r>
    <w:r w:rsidR="00FA4D37">
      <w:rPr>
        <w:rFonts w:ascii="宋体" w:eastAsia="宋体" w:hAnsi="宋体" w:cs="宋体" w:hint="eastAsia"/>
        <w:b/>
        <w:bCs/>
        <w:color w:val="005192"/>
        <w:sz w:val="28"/>
        <w:szCs w:val="44"/>
      </w:rPr>
      <w:t>交通运输部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发布     </w:t>
    </w:r>
  </w:p>
  <w:p w14:paraId="23E6ECCE" w14:textId="77777777" w:rsidR="00F01804" w:rsidRDefault="00F01804">
    <w:pPr>
      <w:pStyle w:val="a5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32CE4" w14:textId="77777777" w:rsidR="0095524B" w:rsidRDefault="0095524B">
      <w:r>
        <w:separator/>
      </w:r>
    </w:p>
  </w:footnote>
  <w:footnote w:type="continuationSeparator" w:id="0">
    <w:p w14:paraId="5B01EB11" w14:textId="77777777" w:rsidR="0095524B" w:rsidRDefault="00955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38A25" w14:textId="77777777" w:rsidR="00F01804" w:rsidRDefault="00255D79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18E52C" id="直接连接符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4.35pt" to="442.2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" strokecolor="#005192" strokeweight="1.75pt">
              <v:stroke joinstyle="miter"/>
            </v:line>
          </w:pict>
        </mc:Fallback>
      </mc:AlternateContent>
    </w:r>
  </w:p>
  <w:p w14:paraId="67A79B82" w14:textId="37FB0EBF" w:rsidR="00F01804" w:rsidRDefault="00255D79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4D37">
      <w:rPr>
        <w:rFonts w:ascii="宋体" w:eastAsia="宋体" w:hAnsi="宋体" w:cs="宋体" w:hint="eastAsia"/>
        <w:b/>
        <w:bCs/>
        <w:color w:val="005192"/>
        <w:sz w:val="32"/>
        <w:szCs w:val="32"/>
      </w:rPr>
      <w:t>交通运输部</w:t>
    </w:r>
    <w:r>
      <w:rPr>
        <w:rFonts w:ascii="宋体" w:eastAsia="宋体" w:hAnsi="宋体" w:cs="宋体" w:hint="eastAsia"/>
        <w:b/>
        <w:bCs/>
        <w:color w:val="005192"/>
        <w:sz w:val="32"/>
        <w:szCs w:val="32"/>
      </w:rPr>
      <w:t>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63673"/>
    <w:rsid w:val="00172A27"/>
    <w:rsid w:val="00255D79"/>
    <w:rsid w:val="004E0DE8"/>
    <w:rsid w:val="0057257F"/>
    <w:rsid w:val="0095524B"/>
    <w:rsid w:val="00C0381B"/>
    <w:rsid w:val="00F01804"/>
    <w:rsid w:val="00FA4D37"/>
    <w:rsid w:val="019E71BD"/>
    <w:rsid w:val="04B679C3"/>
    <w:rsid w:val="080F63D8"/>
    <w:rsid w:val="09341458"/>
    <w:rsid w:val="0B0912D7"/>
    <w:rsid w:val="152D2DCA"/>
    <w:rsid w:val="1DEC284C"/>
    <w:rsid w:val="1E6523AC"/>
    <w:rsid w:val="22440422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626B5C2"/>
  <w15:docId w15:val="{99EFE963-6BC4-4F5B-970D-53982266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annotation reference"/>
    <w:basedOn w:val="a0"/>
    <w:rPr>
      <w:sz w:val="21"/>
      <w:szCs w:val="21"/>
    </w:rPr>
  </w:style>
  <w:style w:type="paragraph" w:styleId="a7">
    <w:name w:val="Balloon Text"/>
    <w:basedOn w:val="a"/>
    <w:link w:val="a8"/>
    <w:rsid w:val="00163673"/>
    <w:rPr>
      <w:sz w:val="18"/>
      <w:szCs w:val="18"/>
    </w:rPr>
  </w:style>
  <w:style w:type="character" w:customStyle="1" w:styleId="a8">
    <w:name w:val="批注框文本 字符"/>
    <w:basedOn w:val="a0"/>
    <w:link w:val="a7"/>
    <w:rsid w:val="0016367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266</Words>
  <Characters>1521</Characters>
  <Application>Microsoft Office Word</Application>
  <DocSecurity>0</DocSecurity>
  <Lines>12</Lines>
  <Paragraphs>3</Paragraphs>
  <ScaleCrop>false</ScaleCrop>
  <Company>China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User</cp:lastModifiedBy>
  <cp:revision>6</cp:revision>
  <cp:lastPrinted>2021-10-26T03:30:00Z</cp:lastPrinted>
  <dcterms:created xsi:type="dcterms:W3CDTF">2021-12-20T01:14:00Z</dcterms:created>
  <dcterms:modified xsi:type="dcterms:W3CDTF">2021-12-20T01:23:00Z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48C61CB29D3F4D9384F5922CF0F7FFB4</vt:lpwstr>
  </property>
</Properties>
</file>