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F6451E" w:rsidRDefault="00F6451E">
      <w:pPr>
        <w:rPr>
          <w:rFonts w:asciiTheme="minorEastAsia" w:hAnsiTheme="minorEastAsia" w:cstheme="minorEastAsia"/>
          <w:sz w:val="44"/>
          <w:szCs w:val="44"/>
        </w:rPr>
      </w:pPr>
    </w:p>
    <w:p w:rsidR="00F6451E" w:rsidRDefault="002D2820">
      <w:pPr>
        <w:jc w:val="center"/>
        <w:rPr>
          <w:rFonts w:ascii="宋体" w:eastAsia="宋体" w:hAnsi="宋体" w:cs="宋体"/>
          <w:sz w:val="36"/>
          <w:szCs w:val="36"/>
          <w:shd w:val="clear" w:color="auto" w:fill="FFFFFF"/>
        </w:rPr>
      </w:pPr>
      <w:r w:rsidRPr="002D2820">
        <w:rPr>
          <w:rFonts w:asciiTheme="minorEastAsia" w:hAnsiTheme="minorEastAsia" w:cstheme="minorEastAsia" w:hint="eastAsia"/>
          <w:sz w:val="44"/>
          <w:szCs w:val="44"/>
        </w:rPr>
        <w:t>机动车维修管理规定</w:t>
      </w:r>
    </w:p>
    <w:p w:rsidR="00F6451E" w:rsidRDefault="002D2820">
      <w:pPr>
        <w:ind w:firstLineChars="200" w:firstLine="640"/>
        <w:rPr>
          <w:rFonts w:ascii="楷体_GB2312" w:eastAsia="楷体_GB2312" w:hAnsi="楷体_GB2312" w:cs="楷体_GB2312"/>
          <w:color w:val="333333"/>
          <w:sz w:val="32"/>
          <w:szCs w:val="32"/>
          <w:shd w:val="clear" w:color="auto" w:fill="FFFFFF"/>
        </w:rPr>
      </w:pPr>
      <w:r w:rsidRPr="002D2820">
        <w:rPr>
          <w:rFonts w:ascii="楷体_GB2312" w:eastAsia="楷体_GB2312" w:hAnsi="楷体_GB2312" w:cs="楷体_GB2312" w:hint="eastAsia"/>
          <w:color w:val="333333"/>
          <w:sz w:val="32"/>
          <w:szCs w:val="32"/>
          <w:shd w:val="clear" w:color="auto" w:fill="FFFFFF"/>
        </w:rPr>
        <w:t>（2005年6月24日交通部发布 根据2015年8月8日《交通运输部关于修改〈机动车维修管理规定〉的决定》第一次修正 根据2016年4月19日《交通运输部关于修改〈机动车维修管理规定〉的决定》第二次修正 根据2019年6月21日《交通运输部关于修改〈机动车维修管理规定〉的决定》第三次修正 根据2021年8月11日《交通运输部关于修改〈机动车维修管理规定〉的决定》第四次修正 根据2023年11月10日《交通运输部关于修改〈机动车维修管理规定〉的决定》第五次修正）</w:t>
      </w:r>
    </w:p>
    <w:p w:rsidR="00F6451E" w:rsidRDefault="00F6451E">
      <w:pPr>
        <w:rPr>
          <w:rFonts w:ascii="宋体" w:eastAsia="宋体" w:hAnsi="宋体" w:cs="宋体"/>
          <w:color w:val="333333"/>
          <w:sz w:val="36"/>
          <w:szCs w:val="36"/>
          <w:shd w:val="clear" w:color="auto" w:fill="FFFFFF"/>
        </w:rPr>
      </w:pPr>
    </w:p>
    <w:p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rsidR="00F6451E" w:rsidRDefault="00F6451E">
      <w:pPr>
        <w:ind w:firstLineChars="200" w:firstLine="640"/>
        <w:rPr>
          <w:rFonts w:ascii="仿宋_GB2312" w:eastAsia="仿宋_GB2312" w:hAnsi="仿宋_GB2312" w:cs="仿宋_GB2312"/>
          <w:color w:val="333333"/>
          <w:sz w:val="32"/>
          <w:szCs w:val="32"/>
          <w:shd w:val="clear" w:color="auto" w:fill="FFFFFF"/>
        </w:rPr>
      </w:pP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w:t>
      </w:r>
      <w:r w:rsidRPr="002D2820">
        <w:rPr>
          <w:rFonts w:ascii="仿宋_GB2312" w:eastAsia="仿宋_GB2312" w:hAnsi="仿宋_GB2312" w:cs="仿宋_GB2312" w:hint="eastAsia"/>
          <w:color w:val="333333"/>
          <w:sz w:val="32"/>
          <w:szCs w:val="32"/>
          <w:shd w:val="clear" w:color="auto" w:fill="FFFFFF"/>
        </w:rPr>
        <w:t>为规范机动车维修经营活动，维护机动车维修市场秩序，保护机动车维修各方当事人的合法权益，保障机动车运行安全，保护环境，节约能源，促进机动车维修业的健康发展，根据《中华人民共和国道路运输条例》及有关法律、行政法规的规定，制定本规定。</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lastRenderedPageBreak/>
        <w:t>第二条</w:t>
      </w:r>
      <w:r w:rsidRPr="002D2820">
        <w:rPr>
          <w:rFonts w:ascii="仿宋_GB2312" w:eastAsia="仿宋_GB2312" w:hAnsi="仿宋_GB2312" w:cs="仿宋_GB2312" w:hint="eastAsia"/>
          <w:color w:val="333333"/>
          <w:sz w:val="32"/>
          <w:szCs w:val="32"/>
          <w:shd w:val="clear" w:color="auto" w:fill="FFFFFF"/>
        </w:rPr>
        <w:t xml:space="preserve"> 从事机动车维修经营的，应当遵守本规定。</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本规定所称机动车维修经营，是指以维持或者恢复机动车技术状况和正常功能，延长机动车使用寿命为作业任务所进行的维护、修理以及维修救援等相关经营活动。</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第三条</w:t>
      </w:r>
      <w:r w:rsidRPr="002D2820">
        <w:rPr>
          <w:rFonts w:ascii="仿宋_GB2312" w:eastAsia="仿宋_GB2312" w:hAnsi="仿宋_GB2312" w:cs="仿宋_GB2312" w:hint="eastAsia"/>
          <w:color w:val="333333"/>
          <w:sz w:val="32"/>
          <w:szCs w:val="32"/>
          <w:shd w:val="clear" w:color="auto" w:fill="FFFFFF"/>
        </w:rPr>
        <w:t xml:space="preserve"> 机动车维修经营者应当依法经营，诚实信用，公平竞争，优质服务，落实安全生产主体责任和维修质量主体责任。</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第四条</w:t>
      </w:r>
      <w:r w:rsidRPr="002D2820">
        <w:rPr>
          <w:rFonts w:ascii="仿宋_GB2312" w:eastAsia="仿宋_GB2312" w:hAnsi="仿宋_GB2312" w:cs="仿宋_GB2312" w:hint="eastAsia"/>
          <w:color w:val="333333"/>
          <w:sz w:val="32"/>
          <w:szCs w:val="32"/>
          <w:shd w:val="clear" w:color="auto" w:fill="FFFFFF"/>
        </w:rPr>
        <w:t xml:space="preserve"> 机动车维修管理，应当公平、公正、公开和便民。</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第五条</w:t>
      </w:r>
      <w:r w:rsidRPr="002D2820">
        <w:rPr>
          <w:rFonts w:ascii="仿宋_GB2312" w:eastAsia="仿宋_GB2312" w:hAnsi="仿宋_GB2312" w:cs="仿宋_GB2312" w:hint="eastAsia"/>
          <w:color w:val="333333"/>
          <w:sz w:val="32"/>
          <w:szCs w:val="32"/>
          <w:shd w:val="clear" w:color="auto" w:fill="FFFFFF"/>
        </w:rPr>
        <w:t xml:space="preserve"> 任何单位和个人不得封锁或者垄断机动车维修市场。</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 xml:space="preserve">托修方有权自主选择维修经营者进行维修。除汽车生产厂家履行缺陷汽车产品召回、汽车质量“三包”责任外，任何单位和个人不得强制或者变相强制指定维修经营者。 </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鼓励机动车维修企业实行集约化、专业化、连锁经营，促进机动车维修业的合理分工和协调发展。</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鼓励推广应用机动车维修环保、节能、不解体检测和故障诊断技术，推进行业信息化建设和救援、维修服务网络化建设，提高机动车维修行业整体素质，满足社会需要。</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鼓励机动车维修企业优先选用具备机动车检测维修国家职业资格的人员，并加强技术培训，提升从业人员素质。</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lastRenderedPageBreak/>
        <w:t>第六条</w:t>
      </w:r>
      <w:r w:rsidRPr="002D2820">
        <w:rPr>
          <w:rFonts w:ascii="仿宋_GB2312" w:eastAsia="仿宋_GB2312" w:hAnsi="仿宋_GB2312" w:cs="仿宋_GB2312" w:hint="eastAsia"/>
          <w:color w:val="333333"/>
          <w:sz w:val="32"/>
          <w:szCs w:val="32"/>
          <w:shd w:val="clear" w:color="auto" w:fill="FFFFFF"/>
        </w:rPr>
        <w:t xml:space="preserve">  交通运输部主管全国机动车维修管理工作。</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县级以上地方人民政府交通运输主管部门（以下简称交通运输主管部门）负责本行政区域的机动车维修管理工作。</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p>
    <w:p w:rsidR="002D2820" w:rsidRPr="002D2820" w:rsidRDefault="002D2820" w:rsidP="002D2820">
      <w:pPr>
        <w:jc w:val="center"/>
        <w:rPr>
          <w:rFonts w:ascii="黑体" w:eastAsia="黑体" w:hAnsi="黑体" w:cs="黑体"/>
          <w:color w:val="333333"/>
          <w:sz w:val="32"/>
          <w:szCs w:val="32"/>
          <w:shd w:val="clear" w:color="auto" w:fill="FFFFFF"/>
        </w:rPr>
      </w:pPr>
      <w:r w:rsidRPr="002D2820">
        <w:rPr>
          <w:rFonts w:ascii="黑体" w:eastAsia="黑体" w:hAnsi="黑体" w:cs="黑体" w:hint="eastAsia"/>
          <w:color w:val="333333"/>
          <w:sz w:val="32"/>
          <w:szCs w:val="32"/>
          <w:shd w:val="clear" w:color="auto" w:fill="FFFFFF"/>
        </w:rPr>
        <w:t>第二章　经营备案</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第七条</w:t>
      </w:r>
      <w:r w:rsidRPr="002D2820">
        <w:rPr>
          <w:rFonts w:ascii="仿宋_GB2312" w:eastAsia="仿宋_GB2312" w:hAnsi="仿宋_GB2312" w:cs="仿宋_GB2312" w:hint="eastAsia"/>
          <w:color w:val="333333"/>
          <w:sz w:val="32"/>
          <w:szCs w:val="32"/>
          <w:shd w:val="clear" w:color="auto" w:fill="FFFFFF"/>
        </w:rPr>
        <w:t xml:space="preserve">  从事机动车维修经营业务的，应当在依法向市场监督管理机构办理有关登记手续后，向所在地县级交通运输主管部门进行备案。</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交通运输主管部门应当按照《中华人民共和国道路运输条例》和本规定实施机动车维修经营备案。交通运输主管部门不得向机动车维修经营者收取备案相关费用。</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第八条</w:t>
      </w:r>
      <w:r w:rsidRPr="002D2820">
        <w:rPr>
          <w:rFonts w:ascii="仿宋_GB2312" w:eastAsia="仿宋_GB2312" w:hAnsi="仿宋_GB2312" w:cs="仿宋_GB2312" w:hint="eastAsia"/>
          <w:color w:val="333333"/>
          <w:sz w:val="32"/>
          <w:szCs w:val="32"/>
          <w:shd w:val="clear" w:color="auto" w:fill="FFFFFF"/>
        </w:rPr>
        <w:t xml:space="preserve"> 机动车维修经营依据维修车型种类、服务能力和经营项目实行分类备案。</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机动车维修经营业务根据维修对象分为汽车维修经营业务、危险货物运输车辆维修经营业务、摩托车维修经营业务和其他机动车维修经营业务四类。</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汽车维修经营业务、其他机动车维修经营业务根据经营项目和服务能力分为一类维修经营业务、二类维修经营业务和三类维</w:t>
      </w:r>
      <w:r w:rsidRPr="002D2820">
        <w:rPr>
          <w:rFonts w:ascii="仿宋_GB2312" w:eastAsia="仿宋_GB2312" w:hAnsi="仿宋_GB2312" w:cs="仿宋_GB2312" w:hint="eastAsia"/>
          <w:color w:val="333333"/>
          <w:sz w:val="32"/>
          <w:szCs w:val="32"/>
          <w:shd w:val="clear" w:color="auto" w:fill="FFFFFF"/>
        </w:rPr>
        <w:lastRenderedPageBreak/>
        <w:t>修经营业务。</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摩托车维修经营业务根据经营项目和服务能力分为一类维修经营业务和二类维修经营业务。</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第九条</w:t>
      </w:r>
      <w:r w:rsidRPr="002D2820">
        <w:rPr>
          <w:rFonts w:ascii="仿宋_GB2312" w:eastAsia="仿宋_GB2312" w:hAnsi="仿宋_GB2312" w:cs="仿宋_GB2312" w:hint="eastAsia"/>
          <w:color w:val="333333"/>
          <w:sz w:val="32"/>
          <w:szCs w:val="32"/>
          <w:shd w:val="clear" w:color="auto" w:fill="FFFFFF"/>
        </w:rPr>
        <w:t xml:space="preserve"> 一类、二类汽车维修经营业务或者其他机动车维修经营业务，可以从事相应车型的整车修理、总成修理、整车维护、小修、维修救援、专项修理和维修竣工检验工作；三类汽车维修经营业务（含汽车综合小修）、三类其他机动车维修经营业务，可以分别从事汽车综合小修或者发动机维修、车身维修、电气系统维修、自动变速器维修、轮胎动平衡及修补、四轮定位检测调整、汽车润滑与养护、喷油泵和喷油器维修、曲轴修磨、气缸镗磨、散热器维修、空调维修、汽车美容装潢、汽车玻璃安装及修复等汽车专项维修工作。具体有关经营项目按照《汽车维修业开业条件》（GB/T 16739）相关条款的规定执行。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第十条</w:t>
      </w:r>
      <w:r w:rsidRPr="002D2820">
        <w:rPr>
          <w:rFonts w:ascii="仿宋_GB2312" w:eastAsia="仿宋_GB2312" w:hAnsi="仿宋_GB2312" w:cs="仿宋_GB2312" w:hint="eastAsia"/>
          <w:color w:val="333333"/>
          <w:sz w:val="32"/>
          <w:szCs w:val="32"/>
          <w:shd w:val="clear" w:color="auto" w:fill="FFFFFF"/>
        </w:rPr>
        <w:t xml:space="preserve"> 一类摩托车维修经营业务，可以从事摩托车整车修理、总成修理、整车维护、小修、专项修理和竣工检验工作；二类摩托车维修经营业务，可以从事摩托车维护、小修和专项修理工作。</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第十一条</w:t>
      </w:r>
      <w:r w:rsidRPr="002D2820">
        <w:rPr>
          <w:rFonts w:ascii="仿宋_GB2312" w:eastAsia="仿宋_GB2312" w:hAnsi="仿宋_GB2312" w:cs="仿宋_GB2312" w:hint="eastAsia"/>
          <w:color w:val="333333"/>
          <w:sz w:val="32"/>
          <w:szCs w:val="32"/>
          <w:shd w:val="clear" w:color="auto" w:fill="FFFFFF"/>
        </w:rPr>
        <w:t xml:space="preserve"> 危险货物运输车辆维修经营业务，除可以从事危险货物运输车辆维修经营业务外，还可以从事一类汽车维修经营</w:t>
      </w:r>
      <w:r w:rsidRPr="002D2820">
        <w:rPr>
          <w:rFonts w:ascii="仿宋_GB2312" w:eastAsia="仿宋_GB2312" w:hAnsi="仿宋_GB2312" w:cs="仿宋_GB2312" w:hint="eastAsia"/>
          <w:color w:val="333333"/>
          <w:sz w:val="32"/>
          <w:szCs w:val="32"/>
          <w:shd w:val="clear" w:color="auto" w:fill="FFFFFF"/>
        </w:rPr>
        <w:lastRenderedPageBreak/>
        <w:t>业务。</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第十二条</w:t>
      </w:r>
      <w:r w:rsidRPr="002D2820">
        <w:rPr>
          <w:rFonts w:ascii="仿宋_GB2312" w:eastAsia="仿宋_GB2312" w:hAnsi="仿宋_GB2312" w:cs="仿宋_GB2312" w:hint="eastAsia"/>
          <w:color w:val="333333"/>
          <w:sz w:val="32"/>
          <w:szCs w:val="32"/>
          <w:shd w:val="clear" w:color="auto" w:fill="FFFFFF"/>
        </w:rPr>
        <w:t xml:space="preserve"> 从事汽车维修经营业务或者其他机动车维修经营业务的，应当符合下列条件：</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（一）有与其经营业务相适应的维修车辆停车场和生产厂房。租用的场地应当有书面的租赁合同，且租赁期限不得少于1年。停车场和生产厂房面积按照国家标准《汽车维修业开业条件》（GB/T 16739）相关条款的规定执行。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二）有与其经营业务相适应的设备、设施。所配备的计量设备应当符合国家有关技术标准要求，并经法定检定机构检定合格。从事汽车维修经营业务的设备、设施的具体要求按照国家标准《汽车维修业开业条件》（GB/T 16739）相关条款的规定执行；从事其他机动车维修经营业务的设备、设施的具体要求，参照国家标准《汽车维修业开业条件》（GB/T 16739）执行，但所配备设施、设备应与其维修车型相适应。</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（三）有必要的技术人员：</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1.从事一类和二类维修业务的应当各配备至少1名技术负责人员、质量检验人员、业务接待人员以及从事机修、电器、钣金、涂漆的维修技术人员。技术负责人员应当熟悉汽车或者其他机动车维修业务，并掌握汽车或者其他机动车维修及相关政策法规和</w:t>
      </w:r>
      <w:r w:rsidRPr="002D2820">
        <w:rPr>
          <w:rFonts w:ascii="仿宋_GB2312" w:eastAsia="仿宋_GB2312" w:hAnsi="仿宋_GB2312" w:cs="仿宋_GB2312" w:hint="eastAsia"/>
          <w:color w:val="333333"/>
          <w:sz w:val="32"/>
          <w:szCs w:val="32"/>
          <w:shd w:val="clear" w:color="auto" w:fill="FFFFFF"/>
        </w:rPr>
        <w:lastRenderedPageBreak/>
        <w:t>技术规范；质量检验人员应当熟悉各类汽车或者其他机动车维修检测作业规范，掌握汽车或者其他机动车维修故障诊断和质量检验的相关技术，熟悉汽车或者其他机动车维修服务收费标准及相关政策法规和技术规范，并持有与承修车型种类相适应的机动车驾驶证；从事机修、电器、钣金、涂漆的维修技术人员应当熟悉所从事工种的维修技术和操作规范，并了解汽车或者其他机动车维修及相关政策法规。各类技术人员的配备要求按照《汽车维修业开业条件》（GB/T 16739）相关条款的规定执行。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2.从事三类维修业务的，按照其经营项目分别配备相应的机修、电器、钣金、涂漆的维修技术人员；从事汽车综合小修、发动机维修、车身维修、电气系统维修、自动变速器维修的，还应当配备技术负责人员和质量检验人员。各类技术人员的配备要求按照国家标准《汽车维修业开业条件》（GB/T 16739）相关条款的规定执行。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（四）有健全的维修管理制度。包括质量管理制度、安全生产管理制度、车辆维修档案管理制度、人员培训制度、设备管理制度及配件管理制度。具体要求按照国家标准《汽车维修业开业条件》（GB/T 16739）相关条款的规定执行。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（五）有必要的环境保护措施。具体要求按照国家标准《汽</w:t>
      </w:r>
      <w:r w:rsidRPr="002D2820">
        <w:rPr>
          <w:rFonts w:ascii="仿宋_GB2312" w:eastAsia="仿宋_GB2312" w:hAnsi="仿宋_GB2312" w:cs="仿宋_GB2312" w:hint="eastAsia"/>
          <w:color w:val="333333"/>
          <w:sz w:val="32"/>
          <w:szCs w:val="32"/>
          <w:shd w:val="clear" w:color="auto" w:fill="FFFFFF"/>
        </w:rPr>
        <w:lastRenderedPageBreak/>
        <w:t>车维修业开业条件》（GB/T 16739）相关条款的规定执行。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第十三条</w:t>
      </w:r>
      <w:r w:rsidRPr="002D2820">
        <w:rPr>
          <w:rFonts w:ascii="仿宋_GB2312" w:eastAsia="仿宋_GB2312" w:hAnsi="仿宋_GB2312" w:cs="仿宋_GB2312" w:hint="eastAsia"/>
          <w:color w:val="333333"/>
          <w:sz w:val="32"/>
          <w:szCs w:val="32"/>
          <w:shd w:val="clear" w:color="auto" w:fill="FFFFFF"/>
        </w:rPr>
        <w:t xml:space="preserve"> 从事危险货物运输车辆维修的汽车维修经营者，除具备汽车维修经营一类维修经营业务的条件外，还应当具备下列条件：</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（一）有与其作业内容相适应的专用维修车间和设备、设施，并设置明显的指示性标志；</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（二）有完善的突发事件应急预案，应急预案包括报告程序、应急指挥以及处置措施等内容；</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（三）有相应的安全管理人员；</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（四）有齐全的安全操作规程。</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本规定所称危险货物运输车辆维修，是指对运输易燃、易爆、腐蚀、放射性、剧毒等性质货物的机动车维修，不包含对危险货物运输车辆罐体的维修。</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第十四条</w:t>
      </w:r>
      <w:r w:rsidRPr="002D2820">
        <w:rPr>
          <w:rFonts w:ascii="仿宋_GB2312" w:eastAsia="仿宋_GB2312" w:hAnsi="仿宋_GB2312" w:cs="仿宋_GB2312" w:hint="eastAsia"/>
          <w:color w:val="333333"/>
          <w:sz w:val="32"/>
          <w:szCs w:val="32"/>
          <w:shd w:val="clear" w:color="auto" w:fill="FFFFFF"/>
        </w:rPr>
        <w:t xml:space="preserve"> 从事摩托车维修经营的，应当符合下列条件：</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（一）有与其经营业务相适应的摩托车维修停车场和生产厂房。租用的场地应有书面的租赁合同，且租赁期限不得少于1年。停车场和生产厂房的面积按照国家标准《摩托车维修业开业条件》（GB/T 18189）相关条款的规定执行。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（二）有与其经营业务相适应的设备、设施。所配备的计量</w:t>
      </w:r>
      <w:r w:rsidRPr="002D2820">
        <w:rPr>
          <w:rFonts w:ascii="仿宋_GB2312" w:eastAsia="仿宋_GB2312" w:hAnsi="仿宋_GB2312" w:cs="仿宋_GB2312" w:hint="eastAsia"/>
          <w:color w:val="333333"/>
          <w:sz w:val="32"/>
          <w:szCs w:val="32"/>
          <w:shd w:val="clear" w:color="auto" w:fill="FFFFFF"/>
        </w:rPr>
        <w:lastRenderedPageBreak/>
        <w:t>设备应符合国家有关技术标准要求，并经法定检定机构检定合格。具体要求按照国家标准《摩托车维修业开业条件》（GB/T 18189）相关条款的规定执行。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（三）有必要的技术人员：</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1.从事一类维修业务的应当至少有1名质量检验人员。质量检验人员应当熟悉各类摩托车维修检测作业规范，掌握摩托车维修故障诊断和质量检验的相关技术，熟悉摩托车维修服务收费标准及相关政策法规和技术规范。</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2.按照其经营业务分别配备相应的机修、电器、钣金、涂漆的维修技术人员。机修、电器、钣金、涂漆的维修技术人员应当熟悉所从事工种的维修技术和操作规范，并了解摩托车维修及相关政策法规。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（四）有健全的维修管理制度。包括质量管理制度、安全生产管理制度、摩托车维修档案管理制度、人员培训制度、设备管理制度及配件管理制度。具体要求按照国家标准《摩托车维修业开业条件》（GB/T 18189）相关条款的规定执行。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 xml:space="preserve">（五）有必要的环境保护措施。具体要求按照国家标准《摩托车维修业开业条件》（GB/T 18189）相关条款的规定执行。 </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第十五条</w:t>
      </w:r>
      <w:r w:rsidRPr="002D2820">
        <w:rPr>
          <w:rFonts w:ascii="仿宋_GB2312" w:eastAsia="仿宋_GB2312" w:hAnsi="仿宋_GB2312" w:cs="仿宋_GB2312" w:hint="eastAsia"/>
          <w:color w:val="333333"/>
          <w:sz w:val="32"/>
          <w:szCs w:val="32"/>
          <w:shd w:val="clear" w:color="auto" w:fill="FFFFFF"/>
        </w:rPr>
        <w:t xml:space="preserve">  从事机动车维修经营的，应当向所在地的县级交</w:t>
      </w:r>
      <w:r w:rsidRPr="002D2820">
        <w:rPr>
          <w:rFonts w:ascii="仿宋_GB2312" w:eastAsia="仿宋_GB2312" w:hAnsi="仿宋_GB2312" w:cs="仿宋_GB2312" w:hint="eastAsia"/>
          <w:color w:val="333333"/>
          <w:sz w:val="32"/>
          <w:szCs w:val="32"/>
          <w:shd w:val="clear" w:color="auto" w:fill="FFFFFF"/>
        </w:rPr>
        <w:lastRenderedPageBreak/>
        <w:t>通运输主管部门进行备案，提交《机动车维修经营备案表》（见附件1），并附送符合本规定第十二条、第十三条、第十四条规定条件的下列材料，保证材料真实完整：</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（一）维修经营者的营业执照复印件；</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（二）经营场地（含生产厂房和业务接待室）、停车场面积材料、土地使用权及产权证明等相关材料；</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（三）技术人员汇总表，以及各相关人员的学历、技术职称或职业资格证明等相关材料；</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（四）维修设备设施汇总表，维修检测设备及计量设备检定合格证明等相关材料；</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（五）维修管理制度等相关材料；</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（六）环境保护措施等相关材料。</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第十六条</w:t>
      </w:r>
      <w:r w:rsidRPr="002D2820">
        <w:rPr>
          <w:rFonts w:ascii="仿宋_GB2312" w:eastAsia="仿宋_GB2312" w:hAnsi="仿宋_GB2312" w:cs="仿宋_GB2312" w:hint="eastAsia"/>
          <w:color w:val="333333"/>
          <w:sz w:val="32"/>
          <w:szCs w:val="32"/>
          <w:shd w:val="clear" w:color="auto" w:fill="FFFFFF"/>
        </w:rPr>
        <w:t xml:space="preserve">  从事机动车维修连锁经营服务的，其机动车维修连锁经营企业总部应先完成备案。</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连锁经营服务网点可由机动车维修连锁经营企业总部向连锁经营服务网点所在地县级交通运输主管部门进行备案，提交《机动车维修经营备案表》，附送下列材料，并对材料真实性承担相应的法律责任：</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（一）连锁经营协议书副本；</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lastRenderedPageBreak/>
        <w:t>（二）连锁经营的作业标准和管理手册；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（三）连锁经营服务网点符合机动车维修经营相应条件的承诺书。</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连锁经营服务网点的备案经营项目应当在机动车维修连锁经营企业总部备案经营项目范围内。</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第十七条</w:t>
      </w:r>
      <w:r w:rsidRPr="002D2820">
        <w:rPr>
          <w:rFonts w:ascii="仿宋_GB2312" w:eastAsia="仿宋_GB2312" w:hAnsi="仿宋_GB2312" w:cs="仿宋_GB2312" w:hint="eastAsia"/>
          <w:color w:val="333333"/>
          <w:sz w:val="32"/>
          <w:szCs w:val="32"/>
          <w:shd w:val="clear" w:color="auto" w:fill="FFFFFF"/>
        </w:rPr>
        <w:t xml:space="preserve">  交通运输主管部门收到备案材料后，对材料齐全且符合备案要求的应当予以备案，并编号归档；对材料不全或者不符合备案要求的，应当场或者自收到备案材料之日起5日内一次性书面通知备案人需要补充的全部内容。</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第十八条</w:t>
      </w:r>
      <w:r w:rsidRPr="002D2820">
        <w:rPr>
          <w:rFonts w:ascii="仿宋_GB2312" w:eastAsia="仿宋_GB2312" w:hAnsi="仿宋_GB2312" w:cs="仿宋_GB2312" w:hint="eastAsia"/>
          <w:color w:val="333333"/>
          <w:sz w:val="32"/>
          <w:szCs w:val="32"/>
          <w:shd w:val="clear" w:color="auto" w:fill="FFFFFF"/>
        </w:rPr>
        <w:t xml:space="preserve">  机动车维修经营者名称、法定代表人、经营范围、经营地址等备案事项发生变化的，应当向原办理备案的交通运输主管部门办理备案变更。</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机动车维修经营者需要终止经营的，应当在终止经营前30日告知原备案机构。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第十九条</w:t>
      </w:r>
      <w:r w:rsidRPr="002D2820">
        <w:rPr>
          <w:rFonts w:ascii="仿宋_GB2312" w:eastAsia="仿宋_GB2312" w:hAnsi="仿宋_GB2312" w:cs="仿宋_GB2312" w:hint="eastAsia"/>
          <w:color w:val="333333"/>
          <w:sz w:val="32"/>
          <w:szCs w:val="32"/>
          <w:shd w:val="clear" w:color="auto" w:fill="FFFFFF"/>
        </w:rPr>
        <w:t xml:space="preserve">  交通运输主管部门应当向社会公布已备案的机动车维修经营者名单并及时更新，便于社会查询和监督。</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p>
    <w:p w:rsidR="002D2820" w:rsidRPr="002D2820" w:rsidRDefault="002D2820" w:rsidP="002D2820">
      <w:pPr>
        <w:jc w:val="center"/>
        <w:rPr>
          <w:rFonts w:ascii="黑体" w:eastAsia="黑体" w:hAnsi="黑体" w:cs="黑体"/>
          <w:color w:val="333333"/>
          <w:sz w:val="32"/>
          <w:szCs w:val="32"/>
          <w:shd w:val="clear" w:color="auto" w:fill="FFFFFF"/>
        </w:rPr>
      </w:pPr>
      <w:r w:rsidRPr="002D2820">
        <w:rPr>
          <w:rFonts w:ascii="黑体" w:eastAsia="黑体" w:hAnsi="黑体" w:cs="黑体" w:hint="eastAsia"/>
          <w:color w:val="333333"/>
          <w:sz w:val="32"/>
          <w:szCs w:val="32"/>
          <w:shd w:val="clear" w:color="auto" w:fill="FFFFFF"/>
        </w:rPr>
        <w:t>第三章　维修经营</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lastRenderedPageBreak/>
        <w:t>第二十条</w:t>
      </w:r>
      <w:r w:rsidRPr="002D2820">
        <w:rPr>
          <w:rFonts w:ascii="仿宋_GB2312" w:eastAsia="仿宋_GB2312" w:hAnsi="仿宋_GB2312" w:cs="仿宋_GB2312" w:hint="eastAsia"/>
          <w:color w:val="333333"/>
          <w:sz w:val="32"/>
          <w:szCs w:val="32"/>
          <w:shd w:val="clear" w:color="auto" w:fill="FFFFFF"/>
        </w:rPr>
        <w:t xml:space="preserve"> 机动车维修经营者应当按照备案的经营范围开展维修服务。</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第二十一条</w:t>
      </w:r>
      <w:r w:rsidRPr="002D2820">
        <w:rPr>
          <w:rFonts w:ascii="仿宋_GB2312" w:eastAsia="仿宋_GB2312" w:hAnsi="仿宋_GB2312" w:cs="仿宋_GB2312" w:hint="eastAsia"/>
          <w:color w:val="333333"/>
          <w:sz w:val="32"/>
          <w:szCs w:val="32"/>
          <w:shd w:val="clear" w:color="auto" w:fill="FFFFFF"/>
        </w:rPr>
        <w:t xml:space="preserve"> 机动车维修经营者应当将《机动车维修标志牌》（见附件2）悬挂在经营场所的醒目位置。</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《机动车维修标志牌》由机动车维修经营者按照统一式样和要求自行制作。</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第二十二条</w:t>
      </w:r>
      <w:r w:rsidRPr="002D2820">
        <w:rPr>
          <w:rFonts w:ascii="仿宋_GB2312" w:eastAsia="仿宋_GB2312" w:hAnsi="仿宋_GB2312" w:cs="仿宋_GB2312" w:hint="eastAsia"/>
          <w:color w:val="333333"/>
          <w:sz w:val="32"/>
          <w:szCs w:val="32"/>
          <w:shd w:val="clear" w:color="auto" w:fill="FFFFFF"/>
        </w:rPr>
        <w:t xml:space="preserve"> 机动车维修经营者不得擅自改装机动车，不得承修已报废的机动车，不得利用配件拼装机动车。</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托修方要改变机动车车身颜色，更换发动机、车身和车架的，应当按照有关法律、法规的规定办理相关手续，机动车维修经营者在查看相关手续后方可承修。</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第二十三条</w:t>
      </w:r>
      <w:r w:rsidRPr="002D2820">
        <w:rPr>
          <w:rFonts w:ascii="仿宋_GB2312" w:eastAsia="仿宋_GB2312" w:hAnsi="仿宋_GB2312" w:cs="仿宋_GB2312" w:hint="eastAsia"/>
          <w:color w:val="333333"/>
          <w:sz w:val="32"/>
          <w:szCs w:val="32"/>
          <w:shd w:val="clear" w:color="auto" w:fill="FFFFFF"/>
        </w:rPr>
        <w:t xml:space="preserve"> 机动车维修经营者应当加强对从业人员的安全教育和职业道德教育，确保安全生产。</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机动车维修从业人员应当执行机动车维修安全生产操作规程，不得违章作业。</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第二十四条</w:t>
      </w:r>
      <w:r w:rsidRPr="002D2820">
        <w:rPr>
          <w:rFonts w:ascii="仿宋_GB2312" w:eastAsia="仿宋_GB2312" w:hAnsi="仿宋_GB2312" w:cs="仿宋_GB2312" w:hint="eastAsia"/>
          <w:color w:val="333333"/>
          <w:sz w:val="32"/>
          <w:szCs w:val="32"/>
          <w:shd w:val="clear" w:color="auto" w:fill="FFFFFF"/>
        </w:rPr>
        <w:t xml:space="preserve"> 机动车维修产生的废弃物，应当按照国家的有关规定进行处理。</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第二十五条</w:t>
      </w:r>
      <w:r w:rsidRPr="002D2820">
        <w:rPr>
          <w:rFonts w:ascii="仿宋_GB2312" w:eastAsia="仿宋_GB2312" w:hAnsi="仿宋_GB2312" w:cs="仿宋_GB2312" w:hint="eastAsia"/>
          <w:color w:val="333333"/>
          <w:sz w:val="32"/>
          <w:szCs w:val="32"/>
          <w:shd w:val="clear" w:color="auto" w:fill="FFFFFF"/>
        </w:rPr>
        <w:t xml:space="preserve">  机动车维修经营者应当公布机动车维修工时定额和收费标准，合理收取费用。</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lastRenderedPageBreak/>
        <w:t>机动车维修工时定额可按各省机动车维修协会等行业中介组织统一制定的标准执行，也可按机动车维修经营者报所在地交通运输主管部门备案后的标准执行，也可按机动车生产厂家公布的标准执行。当上述标准不一致时，优先适用机动车维修经营者备案的标准。</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机动车维修经营者应当将其执行的机动车维修工时单价标准报所在地交通运输主管部门备案。</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机动车生产、进口企业应当在新车型投放市场后六个月内，向社会公布其生产、进口机动车车型的维修技术信息和工时定额。具体要求按照国家有关部门关于汽车维修技术信息公开的规定执行。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第二十六条</w:t>
      </w:r>
      <w:r w:rsidRPr="002D2820">
        <w:rPr>
          <w:rFonts w:ascii="仿宋_GB2312" w:eastAsia="仿宋_GB2312" w:hAnsi="仿宋_GB2312" w:cs="仿宋_GB2312" w:hint="eastAsia"/>
          <w:color w:val="333333"/>
          <w:sz w:val="32"/>
          <w:szCs w:val="32"/>
          <w:shd w:val="clear" w:color="auto" w:fill="FFFFFF"/>
        </w:rPr>
        <w:t xml:space="preserve"> 机动车维修经营者应当使用规定的结算票据，并向托修方交付维修结算清单，作为托修方追责依据。维修结算清单中，工时费与材料费应当分项计算。维修结算清单应当符合交通运输部有关标准要求，维修结算清单内容应包括托修方信息、承修方信息、维修费用明细单等。</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机动车维修经营者不出具规定的结算票据和结算清单的，托修方有权拒绝支付费用。</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第二十七条</w:t>
      </w:r>
      <w:r w:rsidRPr="002D2820">
        <w:rPr>
          <w:rFonts w:ascii="仿宋_GB2312" w:eastAsia="仿宋_GB2312" w:hAnsi="仿宋_GB2312" w:cs="仿宋_GB2312" w:hint="eastAsia"/>
          <w:color w:val="333333"/>
          <w:sz w:val="32"/>
          <w:szCs w:val="32"/>
          <w:shd w:val="clear" w:color="auto" w:fill="FFFFFF"/>
        </w:rPr>
        <w:t xml:space="preserve">  机动车维修经营者应当按照规定，向交通运输</w:t>
      </w:r>
      <w:r w:rsidRPr="002D2820">
        <w:rPr>
          <w:rFonts w:ascii="仿宋_GB2312" w:eastAsia="仿宋_GB2312" w:hAnsi="仿宋_GB2312" w:cs="仿宋_GB2312" w:hint="eastAsia"/>
          <w:color w:val="333333"/>
          <w:sz w:val="32"/>
          <w:szCs w:val="32"/>
          <w:shd w:val="clear" w:color="auto" w:fill="FFFFFF"/>
        </w:rPr>
        <w:lastRenderedPageBreak/>
        <w:t>主管部门报送统计资料。</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交通运输主管部门应当为机动车维修经营者保守商业秘密。</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第二十八条</w:t>
      </w:r>
      <w:r w:rsidRPr="002D2820">
        <w:rPr>
          <w:rFonts w:ascii="仿宋_GB2312" w:eastAsia="仿宋_GB2312" w:hAnsi="仿宋_GB2312" w:cs="仿宋_GB2312" w:hint="eastAsia"/>
          <w:color w:val="333333"/>
          <w:sz w:val="32"/>
          <w:szCs w:val="32"/>
          <w:shd w:val="clear" w:color="auto" w:fill="FFFFFF"/>
        </w:rPr>
        <w:t xml:space="preserve"> 机动车维修连锁经营企业总部应当按照统一采购、统一配送、统一标识、统一经营方针、统一服务规范和价格的要求，建立连锁经营的作业标准和管理手册，加强对连锁经营服务网点经营行为的监管和约束，杜绝不规范的商业行为。</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p>
    <w:p w:rsidR="002D2820" w:rsidRPr="002D2820" w:rsidRDefault="002D2820" w:rsidP="002D2820">
      <w:pPr>
        <w:jc w:val="center"/>
        <w:rPr>
          <w:rFonts w:ascii="黑体" w:eastAsia="黑体" w:hAnsi="黑体" w:cs="黑体"/>
          <w:color w:val="333333"/>
          <w:sz w:val="32"/>
          <w:szCs w:val="32"/>
          <w:shd w:val="clear" w:color="auto" w:fill="FFFFFF"/>
        </w:rPr>
      </w:pPr>
      <w:r w:rsidRPr="002D2820">
        <w:rPr>
          <w:rFonts w:ascii="黑体" w:eastAsia="黑体" w:hAnsi="黑体" w:cs="黑体" w:hint="eastAsia"/>
          <w:color w:val="333333"/>
          <w:sz w:val="32"/>
          <w:szCs w:val="32"/>
          <w:shd w:val="clear" w:color="auto" w:fill="FFFFFF"/>
        </w:rPr>
        <w:t>第四章　质量管理</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第二十九条</w:t>
      </w:r>
      <w:r w:rsidRPr="002D2820">
        <w:rPr>
          <w:rFonts w:ascii="仿宋_GB2312" w:eastAsia="仿宋_GB2312" w:hAnsi="仿宋_GB2312" w:cs="仿宋_GB2312" w:hint="eastAsia"/>
          <w:color w:val="333333"/>
          <w:sz w:val="32"/>
          <w:szCs w:val="32"/>
          <w:shd w:val="clear" w:color="auto" w:fill="FFFFFF"/>
        </w:rPr>
        <w:t xml:space="preserve"> 机动车维修经营者应当按照国家、行业或者地方的维修标准规范和机动车生产、进口企业公开的维修技术信息进行维修。尚无标准或规范的，可参照机动车生产企业提供的维修手册、使用说明书和有关技术资料进行维修。</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机动车维修经营者不得通过临时更换机动车污染控制装置、破坏机动车车载排放诊断系统等维修作业，使机动车通过排放检验。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 xml:space="preserve">第三十条 </w:t>
      </w:r>
      <w:r w:rsidRPr="002D2820">
        <w:rPr>
          <w:rFonts w:ascii="仿宋_GB2312" w:eastAsia="仿宋_GB2312" w:hAnsi="仿宋_GB2312" w:cs="仿宋_GB2312" w:hint="eastAsia"/>
          <w:color w:val="333333"/>
          <w:sz w:val="32"/>
          <w:szCs w:val="32"/>
          <w:shd w:val="clear" w:color="auto" w:fill="FFFFFF"/>
        </w:rPr>
        <w:t>机动车维修经营者不得使用假冒伪劣配件维修机动车。</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机动车维修配件实行追溯制度。机动车维修经营者应当记录</w:t>
      </w:r>
      <w:r w:rsidRPr="002D2820">
        <w:rPr>
          <w:rFonts w:ascii="仿宋_GB2312" w:eastAsia="仿宋_GB2312" w:hAnsi="仿宋_GB2312" w:cs="仿宋_GB2312" w:hint="eastAsia"/>
          <w:color w:val="333333"/>
          <w:sz w:val="32"/>
          <w:szCs w:val="32"/>
          <w:shd w:val="clear" w:color="auto" w:fill="FFFFFF"/>
        </w:rPr>
        <w:lastRenderedPageBreak/>
        <w:t>配件采购、使用信息，查验产品合格证等相关证明，并按规定留存配件来源凭证。</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托修方、维修经营者可以使用同质配件维修机动车。同质配件是指，产品质量等同或者高于装车零部件标准要求，且具有良好装车性能的配件。</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机动车维修经营者对于换下的配件、总成，应当交托修方自行处理。</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机动车维修经营者应当将原厂配件、同质配件和修复配件分别标识，明码标价，供用户选择。</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第三十一条</w:t>
      </w:r>
      <w:r w:rsidRPr="002D2820">
        <w:rPr>
          <w:rFonts w:ascii="仿宋_GB2312" w:eastAsia="仿宋_GB2312" w:hAnsi="仿宋_GB2312" w:cs="仿宋_GB2312" w:hint="eastAsia"/>
          <w:color w:val="333333"/>
          <w:sz w:val="32"/>
          <w:szCs w:val="32"/>
          <w:shd w:val="clear" w:color="auto" w:fill="FFFFFF"/>
        </w:rPr>
        <w:t xml:space="preserve">  机动车维修经营者对机动车进行二级维护、总成修理、整车修理的，应当实行维修前诊断检验、维修过程检验和竣工质量检验制度。</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承担机动车维修竣工质量检验的机动车维修企业或机动车检验检测机构应当使用符合有关标准并在检定有效期内的设备，按照有关标准进行检测，如实提供检测结果证明，并对检测结果承担法律责任。</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第三十二条</w:t>
      </w:r>
      <w:r w:rsidRPr="002D2820">
        <w:rPr>
          <w:rFonts w:ascii="仿宋_GB2312" w:eastAsia="仿宋_GB2312" w:hAnsi="仿宋_GB2312" w:cs="仿宋_GB2312" w:hint="eastAsia"/>
          <w:color w:val="333333"/>
          <w:sz w:val="32"/>
          <w:szCs w:val="32"/>
          <w:shd w:val="clear" w:color="auto" w:fill="FFFFFF"/>
        </w:rPr>
        <w:t xml:space="preserve"> 机动车维修竣工质量检验合格的，维修质量检验人员应当签发《机动车维修竣工出厂合格证》（见附件3）；未签发机动车维修竣工出厂合格证的机动车，不得交付使用，车主</w:t>
      </w:r>
      <w:r w:rsidRPr="002D2820">
        <w:rPr>
          <w:rFonts w:ascii="仿宋_GB2312" w:eastAsia="仿宋_GB2312" w:hAnsi="仿宋_GB2312" w:cs="仿宋_GB2312" w:hint="eastAsia"/>
          <w:color w:val="333333"/>
          <w:sz w:val="32"/>
          <w:szCs w:val="32"/>
          <w:shd w:val="clear" w:color="auto" w:fill="FFFFFF"/>
        </w:rPr>
        <w:lastRenderedPageBreak/>
        <w:t>可以拒绝交费或接车。</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第三十三条</w:t>
      </w:r>
      <w:r w:rsidRPr="002D2820">
        <w:rPr>
          <w:rFonts w:ascii="仿宋_GB2312" w:eastAsia="仿宋_GB2312" w:hAnsi="仿宋_GB2312" w:cs="仿宋_GB2312" w:hint="eastAsia"/>
          <w:color w:val="333333"/>
          <w:sz w:val="32"/>
          <w:szCs w:val="32"/>
          <w:shd w:val="clear" w:color="auto" w:fill="FFFFFF"/>
        </w:rPr>
        <w:t xml:space="preserve"> 机动车维修经营者应当建立机动车维修档案，并实行档案电子化管理。维修档案应当包括：维修合同（托修单）、维修项目、维修人员及维修结算清单等。对机动车进行二级维护、总成修理、整车修理的，维修档案还应当包括：质量检验单、质量检验人员、竣工出厂合格证（副本）等。</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经营者应当按照规定如实填报、及时上传承修机动车的维修电子数据记录至国家有关汽车维修电子健康档案系统。机动车生产厂家或者第三方开发、提供机动车维修服务管理系统的，应当向汽车维修电子健康档案系统开放相应数据接口。</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机动车托修方有权查阅机动车维修档案。</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第三十四条</w:t>
      </w:r>
      <w:r w:rsidRPr="002D2820">
        <w:rPr>
          <w:rFonts w:ascii="仿宋_GB2312" w:eastAsia="仿宋_GB2312" w:hAnsi="仿宋_GB2312" w:cs="仿宋_GB2312" w:hint="eastAsia"/>
          <w:color w:val="333333"/>
          <w:sz w:val="32"/>
          <w:szCs w:val="32"/>
          <w:shd w:val="clear" w:color="auto" w:fill="FFFFFF"/>
        </w:rPr>
        <w:t xml:space="preserve">  交通运输主管部门应当加强机动车维修从业人员管理，建立健全从业人员信用档案，加强从业人员诚信监管。</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机动车维修经营者应当加强从业人员从业行为管理，促进从业人员诚信、规范从业维修。</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第三十五条</w:t>
      </w:r>
      <w:r w:rsidRPr="002D2820">
        <w:rPr>
          <w:rFonts w:ascii="仿宋_GB2312" w:eastAsia="仿宋_GB2312" w:hAnsi="仿宋_GB2312" w:cs="仿宋_GB2312" w:hint="eastAsia"/>
          <w:color w:val="333333"/>
          <w:sz w:val="32"/>
          <w:szCs w:val="32"/>
          <w:shd w:val="clear" w:color="auto" w:fill="FFFFFF"/>
        </w:rPr>
        <w:t xml:space="preserve">  交通运输主管部门应当加强对机动车维修经营的质量监督和管理，采用定期检查、随机抽样检测检验的方法，对机动车维修经营者维修质量进行监督。</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交通运输主管部门可以委托具有法定资格的机动车维修质</w:t>
      </w:r>
      <w:r w:rsidRPr="002D2820">
        <w:rPr>
          <w:rFonts w:ascii="仿宋_GB2312" w:eastAsia="仿宋_GB2312" w:hAnsi="仿宋_GB2312" w:cs="仿宋_GB2312" w:hint="eastAsia"/>
          <w:color w:val="333333"/>
          <w:sz w:val="32"/>
          <w:szCs w:val="32"/>
          <w:shd w:val="clear" w:color="auto" w:fill="FFFFFF"/>
        </w:rPr>
        <w:lastRenderedPageBreak/>
        <w:t>量监督检验单位，对机动车维修质量进行监督检验。</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第三十六条</w:t>
      </w:r>
      <w:r w:rsidRPr="002D2820">
        <w:rPr>
          <w:rFonts w:ascii="仿宋_GB2312" w:eastAsia="仿宋_GB2312" w:hAnsi="仿宋_GB2312" w:cs="仿宋_GB2312" w:hint="eastAsia"/>
          <w:color w:val="333333"/>
          <w:sz w:val="32"/>
          <w:szCs w:val="32"/>
          <w:shd w:val="clear" w:color="auto" w:fill="FFFFFF"/>
        </w:rPr>
        <w:t xml:space="preserve"> 机动车维修实行竣工出厂质量保证期制度。</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汽车和危险货物运输车辆整车修理或总成修理质量保证期为车辆行驶20000公里或者100日；二级维护质量保证期为车辆行驶5000公里或者30日；一级维护、小修及专项修理质量保证期为车辆行驶2000公里或者10日。</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摩托车整车修理或者总成修理质量保证期为摩托车行驶7000公里或者80日；维护、小修及专项修理质量保证期为摩托车行驶800公里或者10日。</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其他机动车整车修理或者总成修理质量保证期为机动车行驶6000公里或者60日；维护、小修及专项修理质量保证期为机动车行驶700公里或者7日。</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质量保证期中行驶里程和日期指标，以先达到者为准。</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机动车维修质量保证期，从维修竣工出厂之日起计算。</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第三十七条</w:t>
      </w:r>
      <w:r w:rsidRPr="002D2820">
        <w:rPr>
          <w:rFonts w:ascii="仿宋_GB2312" w:eastAsia="仿宋_GB2312" w:hAnsi="仿宋_GB2312" w:cs="仿宋_GB2312" w:hint="eastAsia"/>
          <w:color w:val="333333"/>
          <w:sz w:val="32"/>
          <w:szCs w:val="32"/>
          <w:shd w:val="clear" w:color="auto" w:fill="FFFFFF"/>
        </w:rPr>
        <w:t xml:space="preserve"> 在质量保证期和承诺的质量保证期内，因维修质量原因造成机动车无法正常使用，且承修方在3日内不能或者无法提供因非维修原因而造成机动车无法使用的相关证据的，机动车维修经营者应当及时无偿返修，不得故意拖延或者无理拒绝。</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lastRenderedPageBreak/>
        <w:t>在质量保证期内，机动车因同一故障或维修项目经两次修理仍不能正常使用的，机动车维修经营者应当负责联系其他机动车维修经营者，并承担相应修理费用。</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第三十八条</w:t>
      </w:r>
      <w:r w:rsidRPr="002D2820">
        <w:rPr>
          <w:rFonts w:ascii="仿宋_GB2312" w:eastAsia="仿宋_GB2312" w:hAnsi="仿宋_GB2312" w:cs="仿宋_GB2312" w:hint="eastAsia"/>
          <w:color w:val="333333"/>
          <w:sz w:val="32"/>
          <w:szCs w:val="32"/>
          <w:shd w:val="clear" w:color="auto" w:fill="FFFFFF"/>
        </w:rPr>
        <w:t xml:space="preserve"> 机动车维修经营者应当公示承诺的机动车维修质量保证期。所承诺的质量保证期不得低于第三十六条的规定。</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第三十九条</w:t>
      </w:r>
      <w:r w:rsidRPr="002D2820">
        <w:rPr>
          <w:rFonts w:ascii="仿宋_GB2312" w:eastAsia="仿宋_GB2312" w:hAnsi="仿宋_GB2312" w:cs="仿宋_GB2312" w:hint="eastAsia"/>
          <w:color w:val="333333"/>
          <w:sz w:val="32"/>
          <w:szCs w:val="32"/>
          <w:shd w:val="clear" w:color="auto" w:fill="FFFFFF"/>
        </w:rPr>
        <w:t xml:space="preserve">  交通运输主管部门应当受理机动车维修质量投诉，积极按照维修合同约定和相关规定调解维修质量纠纷。</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第四十条</w:t>
      </w:r>
      <w:r w:rsidRPr="002D2820">
        <w:rPr>
          <w:rFonts w:ascii="仿宋_GB2312" w:eastAsia="仿宋_GB2312" w:hAnsi="仿宋_GB2312" w:cs="仿宋_GB2312" w:hint="eastAsia"/>
          <w:color w:val="333333"/>
          <w:sz w:val="32"/>
          <w:szCs w:val="32"/>
          <w:shd w:val="clear" w:color="auto" w:fill="FFFFFF"/>
        </w:rPr>
        <w:t xml:space="preserve"> 机动车维修质量纠纷双方当事人均有保护当事车辆原始状态的义务。必要时可拆检车辆有关部位，但双方当事人应同时在场，共同认可拆检情况。</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第四十一条</w:t>
      </w:r>
      <w:r w:rsidRPr="002D2820">
        <w:rPr>
          <w:rFonts w:ascii="仿宋_GB2312" w:eastAsia="仿宋_GB2312" w:hAnsi="仿宋_GB2312" w:cs="仿宋_GB2312" w:hint="eastAsia"/>
          <w:color w:val="333333"/>
          <w:sz w:val="32"/>
          <w:szCs w:val="32"/>
          <w:shd w:val="clear" w:color="auto" w:fill="FFFFFF"/>
        </w:rPr>
        <w:t xml:space="preserve">  对机动车维修质量的责任认定需要进行技术分析和鉴定，且承修方和托修方共同要求交通运输主管部门出面协调的，交通运输主管部门应当组织专家组或委托具有法定检测资格的检测机构作出技术分析和鉴定。鉴定费用由责任方承担。</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第四十二条</w:t>
      </w:r>
      <w:r w:rsidRPr="002D2820">
        <w:rPr>
          <w:rFonts w:ascii="仿宋_GB2312" w:eastAsia="仿宋_GB2312" w:hAnsi="仿宋_GB2312" w:cs="仿宋_GB2312" w:hint="eastAsia"/>
          <w:color w:val="333333"/>
          <w:sz w:val="32"/>
          <w:szCs w:val="32"/>
          <w:shd w:val="clear" w:color="auto" w:fill="FFFFFF"/>
        </w:rPr>
        <w:t xml:space="preserve"> 对机动车维修经营者实行质量信誉考核制度。机动车维修质量信誉考核办法另行制定。</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机动车维修质量信誉考核内容应当包括经营者基本情况、经营业绩（含奖励情况）、不良记录等。</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第四十三条</w:t>
      </w:r>
      <w:r w:rsidRPr="002D2820">
        <w:rPr>
          <w:rFonts w:ascii="仿宋_GB2312" w:eastAsia="仿宋_GB2312" w:hAnsi="仿宋_GB2312" w:cs="仿宋_GB2312" w:hint="eastAsia"/>
          <w:color w:val="333333"/>
          <w:sz w:val="32"/>
          <w:szCs w:val="32"/>
          <w:shd w:val="clear" w:color="auto" w:fill="FFFFFF"/>
        </w:rPr>
        <w:t xml:space="preserve">  交通运输主管部门应当采集机动车维修企业</w:t>
      </w:r>
      <w:r w:rsidRPr="002D2820">
        <w:rPr>
          <w:rFonts w:ascii="仿宋_GB2312" w:eastAsia="仿宋_GB2312" w:hAnsi="仿宋_GB2312" w:cs="仿宋_GB2312" w:hint="eastAsia"/>
          <w:color w:val="333333"/>
          <w:sz w:val="32"/>
          <w:szCs w:val="32"/>
          <w:shd w:val="clear" w:color="auto" w:fill="FFFFFF"/>
        </w:rPr>
        <w:lastRenderedPageBreak/>
        <w:t>信用信息，并建立机动车维修企业信用档案，除涉及国家秘密、商业秘密外，应当依法公开，供公众查阅。机动车维修质量信誉考核结果、汽车维修电子健康档案系统维修电子数据记录上传情况及车主评价、投诉和处理情况是机动车维修信用档案的重要组成部分。</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第四十四条</w:t>
      </w:r>
      <w:r w:rsidRPr="002D2820">
        <w:rPr>
          <w:rFonts w:ascii="仿宋_GB2312" w:eastAsia="仿宋_GB2312" w:hAnsi="仿宋_GB2312" w:cs="仿宋_GB2312" w:hint="eastAsia"/>
          <w:color w:val="333333"/>
          <w:sz w:val="32"/>
          <w:szCs w:val="32"/>
          <w:shd w:val="clear" w:color="auto" w:fill="FFFFFF"/>
        </w:rPr>
        <w:t xml:space="preserve">  建立机动车维修经营者和从业人员黑名单制度，县级交通运输主管部门负责认定机动车维修经营者和从业人员黑名单，具体办法由交通运输部另行制定。</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p>
    <w:p w:rsidR="002D2820" w:rsidRPr="002D2820" w:rsidRDefault="002D2820" w:rsidP="002D2820">
      <w:pPr>
        <w:jc w:val="center"/>
        <w:rPr>
          <w:rFonts w:ascii="黑体" w:eastAsia="黑体" w:hAnsi="黑体" w:cs="黑体"/>
          <w:color w:val="333333"/>
          <w:sz w:val="32"/>
          <w:szCs w:val="32"/>
          <w:shd w:val="clear" w:color="auto" w:fill="FFFFFF"/>
        </w:rPr>
      </w:pPr>
      <w:r w:rsidRPr="002D2820">
        <w:rPr>
          <w:rFonts w:ascii="黑体" w:eastAsia="黑体" w:hAnsi="黑体" w:cs="黑体" w:hint="eastAsia"/>
          <w:color w:val="333333"/>
          <w:sz w:val="32"/>
          <w:szCs w:val="32"/>
          <w:shd w:val="clear" w:color="auto" w:fill="FFFFFF"/>
        </w:rPr>
        <w:t>第五章　监督检查</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第四十五条</w:t>
      </w:r>
      <w:r w:rsidRPr="002D2820">
        <w:rPr>
          <w:rFonts w:ascii="仿宋_GB2312" w:eastAsia="仿宋_GB2312" w:hAnsi="仿宋_GB2312" w:cs="仿宋_GB2312" w:hint="eastAsia"/>
          <w:color w:val="333333"/>
          <w:sz w:val="32"/>
          <w:szCs w:val="32"/>
          <w:shd w:val="clear" w:color="auto" w:fill="FFFFFF"/>
        </w:rPr>
        <w:t xml:space="preserve">  交通运输主管部门应当加强对机动车维修经营活动的监督检查。</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交通运输主管部门应当依法履行对维修经营者的监管职责，对维修经营者是否依法备案或者备案事项是否属实进行监督检查。</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交通运输主管部门的工作人员应当严格按照职责权限和程序进行监督检查，不得滥用职权、徇私舞弊，不得乱收费、乱罚款。</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lastRenderedPageBreak/>
        <w:t>第四十六条</w:t>
      </w:r>
      <w:r w:rsidRPr="002D2820">
        <w:rPr>
          <w:rFonts w:ascii="仿宋_GB2312" w:eastAsia="仿宋_GB2312" w:hAnsi="仿宋_GB2312" w:cs="仿宋_GB2312" w:hint="eastAsia"/>
          <w:color w:val="333333"/>
          <w:sz w:val="32"/>
          <w:szCs w:val="32"/>
          <w:shd w:val="clear" w:color="auto" w:fill="FFFFFF"/>
        </w:rPr>
        <w:t xml:space="preserve">  交通运输主管部门应当积极运用信息化技术手段，科学、高效地开展机动车维修管理工作。</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第四十七条</w:t>
      </w:r>
      <w:r w:rsidRPr="002D2820">
        <w:rPr>
          <w:rFonts w:ascii="仿宋_GB2312" w:eastAsia="仿宋_GB2312" w:hAnsi="仿宋_GB2312" w:cs="仿宋_GB2312" w:hint="eastAsia"/>
          <w:color w:val="333333"/>
          <w:sz w:val="32"/>
          <w:szCs w:val="32"/>
          <w:shd w:val="clear" w:color="auto" w:fill="FFFFFF"/>
        </w:rPr>
        <w:t xml:space="preserve">  交通运输主管部门的执法人员在机动车维修经营场所实施监督检查时，应当有2名以上人员参加，并向当事人出示交通运输部监制的交通行政执法证件。</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交通运输主管部门实施监督检查时，可以采取下列措施：</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（一）询问当事人或者有关人员，并要求其提供有关资料；</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（二）查询、复制与违法行为有关的维修</w:t>
      </w:r>
      <w:r w:rsidR="00AE2FD6">
        <w:rPr>
          <w:rFonts w:ascii="仿宋_GB2312" w:eastAsia="仿宋_GB2312" w:hAnsi="仿宋_GB2312" w:cs="仿宋_GB2312" w:hint="eastAsia"/>
          <w:color w:val="333333"/>
          <w:sz w:val="32"/>
          <w:szCs w:val="32"/>
          <w:shd w:val="clear" w:color="auto" w:fill="FFFFFF"/>
        </w:rPr>
        <w:t>台账</w:t>
      </w:r>
      <w:bookmarkStart w:id="0" w:name="_GoBack"/>
      <w:bookmarkEnd w:id="0"/>
      <w:r w:rsidRPr="002D2820">
        <w:rPr>
          <w:rFonts w:ascii="仿宋_GB2312" w:eastAsia="仿宋_GB2312" w:hAnsi="仿宋_GB2312" w:cs="仿宋_GB2312" w:hint="eastAsia"/>
          <w:color w:val="333333"/>
          <w:sz w:val="32"/>
          <w:szCs w:val="32"/>
          <w:shd w:val="clear" w:color="auto" w:fill="FFFFFF"/>
        </w:rPr>
        <w:t>、票据、凭证、文件及其他资料，核对与违法行为有关的技术资料；</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（三）在违法行为发现场所进行摄影、摄像取证；</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（四）检查与违法行为有关的维修设备及相关机具的有关情况。</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检查的情况和处理结果应当记录，并按照规定归档。当事人有权查阅监督检查记录。</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第四十八条</w:t>
      </w:r>
      <w:r w:rsidRPr="002D2820">
        <w:rPr>
          <w:rFonts w:ascii="仿宋_GB2312" w:eastAsia="仿宋_GB2312" w:hAnsi="仿宋_GB2312" w:cs="仿宋_GB2312" w:hint="eastAsia"/>
          <w:color w:val="333333"/>
          <w:sz w:val="32"/>
          <w:szCs w:val="32"/>
          <w:shd w:val="clear" w:color="auto" w:fill="FFFFFF"/>
        </w:rPr>
        <w:t xml:space="preserve">  从事机动车维修经营活动的单位和个人，应当自觉接受交通运输主管部门及其工作人员的检查，如实反映情况，提供有关资料。</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p>
    <w:p w:rsidR="002D2820" w:rsidRPr="002D2820" w:rsidRDefault="002D2820" w:rsidP="002D2820">
      <w:pPr>
        <w:jc w:val="center"/>
        <w:rPr>
          <w:rFonts w:ascii="黑体" w:eastAsia="黑体" w:hAnsi="黑体" w:cs="黑体"/>
          <w:color w:val="333333"/>
          <w:sz w:val="32"/>
          <w:szCs w:val="32"/>
          <w:shd w:val="clear" w:color="auto" w:fill="FFFFFF"/>
        </w:rPr>
      </w:pPr>
      <w:r w:rsidRPr="002D2820">
        <w:rPr>
          <w:rFonts w:ascii="黑体" w:eastAsia="黑体" w:hAnsi="黑体" w:cs="黑体" w:hint="eastAsia"/>
          <w:color w:val="333333"/>
          <w:sz w:val="32"/>
          <w:szCs w:val="32"/>
          <w:shd w:val="clear" w:color="auto" w:fill="FFFFFF"/>
        </w:rPr>
        <w:t>第六章　法律责任</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第四十九条</w:t>
      </w:r>
      <w:r w:rsidRPr="002D2820">
        <w:rPr>
          <w:rFonts w:ascii="仿宋_GB2312" w:eastAsia="仿宋_GB2312" w:hAnsi="仿宋_GB2312" w:cs="仿宋_GB2312" w:hint="eastAsia"/>
          <w:color w:val="333333"/>
          <w:sz w:val="32"/>
          <w:szCs w:val="32"/>
          <w:shd w:val="clear" w:color="auto" w:fill="FFFFFF"/>
        </w:rPr>
        <w:t xml:space="preserve">  违反本规定，从事机动车维修经营业务，未按规定进行备案的，由交通运输主管部门责令改正；拒不改正的，处3000元以上1万元以下的罚款。</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第五十条</w:t>
      </w:r>
      <w:r w:rsidRPr="002D2820">
        <w:rPr>
          <w:rFonts w:ascii="仿宋_GB2312" w:eastAsia="仿宋_GB2312" w:hAnsi="仿宋_GB2312" w:cs="仿宋_GB2312" w:hint="eastAsia"/>
          <w:color w:val="333333"/>
          <w:sz w:val="32"/>
          <w:szCs w:val="32"/>
          <w:shd w:val="clear" w:color="auto" w:fill="FFFFFF"/>
        </w:rPr>
        <w:t xml:space="preserve">  违反本规定，从事机动车维修经营业务不符合国务院交通运输主管部门制定的机动车维修经营业务标准的，由交通运输主管部门责令改正；情节严重的，由交通运输主管部门责令停业整顿。</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第五十一条</w:t>
      </w:r>
      <w:r w:rsidRPr="002D2820">
        <w:rPr>
          <w:rFonts w:ascii="仿宋_GB2312" w:eastAsia="仿宋_GB2312" w:hAnsi="仿宋_GB2312" w:cs="仿宋_GB2312" w:hint="eastAsia"/>
          <w:color w:val="333333"/>
          <w:sz w:val="32"/>
          <w:szCs w:val="32"/>
          <w:shd w:val="clear" w:color="auto" w:fill="FFFFFF"/>
        </w:rPr>
        <w:t xml:space="preserve">  违反本规定，机动车维修经营者使用假冒伪劣配件维修机动车，承修已报废的机动车或者擅自改装机动车的，由交通运输主管部门责令改正；有违法所得的，没收违法所得，处违法所得2倍以上10倍以下的罚款；没有违法所得或者违法所得不足1万元的，处2万元以上5万元以下的罚款，没收假冒伪劣配件及报废车辆；情节严重的，由交通运输主管部门责令停业整顿；构成犯罪的，依法追究刑事责任。</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第五十二条</w:t>
      </w:r>
      <w:r w:rsidRPr="002D2820">
        <w:rPr>
          <w:rFonts w:ascii="仿宋_GB2312" w:eastAsia="仿宋_GB2312" w:hAnsi="仿宋_GB2312" w:cs="仿宋_GB2312" w:hint="eastAsia"/>
          <w:color w:val="333333"/>
          <w:sz w:val="32"/>
          <w:szCs w:val="32"/>
          <w:shd w:val="clear" w:color="auto" w:fill="FFFFFF"/>
        </w:rPr>
        <w:t xml:space="preserve">  违反本规定，机动车维修经营者签发虚假机动车维修竣工出厂合格证的，由交通运输主管部门责令改正；有违法所得的，没收违法所得，处违法所得2倍以上10倍以下的罚款；没有违法所得或者违法所得不足3000元的，处5000元以上</w:t>
      </w:r>
      <w:r w:rsidRPr="002D2820">
        <w:rPr>
          <w:rFonts w:ascii="仿宋_GB2312" w:eastAsia="仿宋_GB2312" w:hAnsi="仿宋_GB2312" w:cs="仿宋_GB2312" w:hint="eastAsia"/>
          <w:color w:val="333333"/>
          <w:sz w:val="32"/>
          <w:szCs w:val="32"/>
          <w:shd w:val="clear" w:color="auto" w:fill="FFFFFF"/>
        </w:rPr>
        <w:lastRenderedPageBreak/>
        <w:t>2万元以下的罚款；情节严重的，由交通运输主管部门责令停业整顿；构成犯罪的，依法追究刑事责任。</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第五十三条</w:t>
      </w:r>
      <w:r w:rsidRPr="002D2820">
        <w:rPr>
          <w:rFonts w:ascii="仿宋_GB2312" w:eastAsia="仿宋_GB2312" w:hAnsi="仿宋_GB2312" w:cs="仿宋_GB2312" w:hint="eastAsia"/>
          <w:color w:val="333333"/>
          <w:sz w:val="32"/>
          <w:szCs w:val="32"/>
          <w:shd w:val="clear" w:color="auto" w:fill="FFFFFF"/>
        </w:rPr>
        <w:t xml:space="preserve">  违反本规定，有下列行为之一的，由交通运输主管部门责令其限期整改：</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（一）机动车维修经营者未按照规定执行机动车维修质量保证期制度的；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（二）机动车维修经营者未按照有关技术规范进行维修作业的；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（三）伪造、转借、倒卖机动车维修竣工出厂合格证的；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（四）机动车维修经营者只收费不维修或者虚列维修作业项目的；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（五）机动车维修经营者未在经营场所醒目位置悬挂机动车维修标志牌的；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（六）机动车维修经营者未在经营场所公布收费项目、工时定额和工时单价的；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（七）机动车维修经营者超出公布的结算工时定额、结算工时单价向托修方收费的；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（八）机动车维修经营者未按规定建立机动车维修档案并实行档案电子化管理，或者未及时上传维修电子数据记录至国家有</w:t>
      </w:r>
      <w:r w:rsidRPr="002D2820">
        <w:rPr>
          <w:rFonts w:ascii="仿宋_GB2312" w:eastAsia="仿宋_GB2312" w:hAnsi="仿宋_GB2312" w:cs="仿宋_GB2312" w:hint="eastAsia"/>
          <w:color w:val="333333"/>
          <w:sz w:val="32"/>
          <w:szCs w:val="32"/>
          <w:shd w:val="clear" w:color="auto" w:fill="FFFFFF"/>
        </w:rPr>
        <w:lastRenderedPageBreak/>
        <w:t>关汽车维修电子健康档案系统的。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第五十四条</w:t>
      </w:r>
      <w:r w:rsidRPr="002D2820">
        <w:rPr>
          <w:rFonts w:ascii="仿宋_GB2312" w:eastAsia="仿宋_GB2312" w:hAnsi="仿宋_GB2312" w:cs="仿宋_GB2312" w:hint="eastAsia"/>
          <w:color w:val="333333"/>
          <w:sz w:val="32"/>
          <w:szCs w:val="32"/>
          <w:shd w:val="clear" w:color="auto" w:fill="FFFFFF"/>
        </w:rPr>
        <w:t xml:space="preserve">  违反本规定，交通运输主管部门的工作人员有下列情形之一的，依法给予行政处分；构成犯罪的，依法追究刑事责任：</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（一）不按照规定实施备案和黑名单制度的；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（二）参与或者变相参与机动车维修经营业务的；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（三）发现违法行为不及时查处的；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（四）索取、收受他人财物或谋取其他利益的；</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仿宋_GB2312" w:eastAsia="仿宋_GB2312" w:hAnsi="仿宋_GB2312" w:cs="仿宋_GB2312" w:hint="eastAsia"/>
          <w:color w:val="333333"/>
          <w:sz w:val="32"/>
          <w:szCs w:val="32"/>
          <w:shd w:val="clear" w:color="auto" w:fill="FFFFFF"/>
        </w:rPr>
        <w:t>（五）其他违法违纪行为。</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p>
    <w:p w:rsidR="002D2820" w:rsidRPr="002D2820" w:rsidRDefault="002D2820" w:rsidP="002D2820">
      <w:pPr>
        <w:jc w:val="center"/>
        <w:rPr>
          <w:rFonts w:ascii="黑体" w:eastAsia="黑体" w:hAnsi="黑体" w:cs="黑体"/>
          <w:color w:val="333333"/>
          <w:sz w:val="32"/>
          <w:szCs w:val="32"/>
          <w:shd w:val="clear" w:color="auto" w:fill="FFFFFF"/>
        </w:rPr>
      </w:pPr>
      <w:r w:rsidRPr="002D2820">
        <w:rPr>
          <w:rFonts w:ascii="黑体" w:eastAsia="黑体" w:hAnsi="黑体" w:cs="黑体" w:hint="eastAsia"/>
          <w:color w:val="333333"/>
          <w:sz w:val="32"/>
          <w:szCs w:val="32"/>
          <w:shd w:val="clear" w:color="auto" w:fill="FFFFFF"/>
        </w:rPr>
        <w:t>第七章　附   则</w:t>
      </w:r>
    </w:p>
    <w:p w:rsidR="002D2820" w:rsidRPr="002D2820" w:rsidRDefault="002D2820" w:rsidP="002D2820">
      <w:pPr>
        <w:ind w:firstLineChars="200" w:firstLine="640"/>
        <w:rPr>
          <w:rFonts w:ascii="仿宋_GB2312" w:eastAsia="仿宋_GB2312" w:hAnsi="仿宋_GB2312" w:cs="仿宋_GB2312"/>
          <w:color w:val="333333"/>
          <w:sz w:val="32"/>
          <w:szCs w:val="32"/>
          <w:shd w:val="clear" w:color="auto" w:fill="FFFFFF"/>
        </w:rPr>
      </w:pPr>
    </w:p>
    <w:p w:rsidR="00F6451E" w:rsidRDefault="002D2820" w:rsidP="002D2820">
      <w:pPr>
        <w:ind w:firstLineChars="200" w:firstLine="640"/>
        <w:rPr>
          <w:rFonts w:ascii="仿宋_GB2312" w:eastAsia="仿宋_GB2312" w:hAnsi="仿宋_GB2312" w:cs="仿宋_GB2312"/>
          <w:color w:val="333333"/>
          <w:sz w:val="32"/>
          <w:szCs w:val="32"/>
          <w:shd w:val="clear" w:color="auto" w:fill="FFFFFF"/>
        </w:rPr>
      </w:pPr>
      <w:r w:rsidRPr="002D2820">
        <w:rPr>
          <w:rFonts w:ascii="黑体" w:eastAsia="黑体" w:hAnsi="黑体" w:cs="仿宋_GB2312" w:hint="eastAsia"/>
          <w:color w:val="333333"/>
          <w:sz w:val="32"/>
          <w:szCs w:val="32"/>
          <w:shd w:val="clear" w:color="auto" w:fill="FFFFFF"/>
        </w:rPr>
        <w:t>第五十五条</w:t>
      </w:r>
      <w:r w:rsidRPr="002D2820">
        <w:rPr>
          <w:rFonts w:ascii="仿宋_GB2312" w:eastAsia="仿宋_GB2312" w:hAnsi="仿宋_GB2312" w:cs="仿宋_GB2312" w:hint="eastAsia"/>
          <w:color w:val="333333"/>
          <w:sz w:val="32"/>
          <w:szCs w:val="32"/>
          <w:shd w:val="clear" w:color="auto" w:fill="FFFFFF"/>
        </w:rPr>
        <w:t xml:space="preserve">  本规定自2005年8月1日起施行。经商国家发展和改革委员会、原国家工商行政管理总局同意，1986年12月12日原交通部、原国家经委、原国家工商行政管理局发布的《汽车维修行业管理暂行办法》同时废止，1991年4月10日原交通部颁布的《汽车维修质量管理办法》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98" w:rsidRDefault="00717098">
      <w:r>
        <w:separator/>
      </w:r>
    </w:p>
  </w:endnote>
  <w:endnote w:type="continuationSeparator" w:id="0">
    <w:p w:rsidR="00717098" w:rsidRDefault="0071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E2FD6">
                            <w:rPr>
                              <w:rFonts w:ascii="宋体" w:eastAsia="宋体" w:hAnsi="宋体" w:cs="宋体"/>
                              <w:noProof/>
                              <w:sz w:val="28"/>
                              <w:szCs w:val="28"/>
                            </w:rPr>
                            <w:t>- 19 -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E2FD6">
                      <w:rPr>
                        <w:rFonts w:ascii="宋体" w:eastAsia="宋体" w:hAnsi="宋体" w:cs="宋体"/>
                        <w:noProof/>
                        <w:sz w:val="28"/>
                        <w:szCs w:val="28"/>
                      </w:rPr>
                      <w:t>- 19 -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01A1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98" w:rsidRDefault="00717098">
      <w:r>
        <w:separator/>
      </w:r>
    </w:p>
  </w:footnote>
  <w:footnote w:type="continuationSeparator" w:id="0">
    <w:p w:rsidR="00717098" w:rsidRDefault="0071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64EA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2D2820"/>
    <w:rsid w:val="003614DD"/>
    <w:rsid w:val="003E5B7A"/>
    <w:rsid w:val="00717098"/>
    <w:rsid w:val="00AE2FD6"/>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1376</Words>
  <Characters>7846</Characters>
  <Application>Microsoft Office Word</Application>
  <DocSecurity>0</DocSecurity>
  <Lines>65</Lines>
  <Paragraphs>18</Paragraphs>
  <ScaleCrop>false</ScaleCrop>
  <Company>CHINA</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2023-12-08T02:15:00Z</dcterms:created>
  <dcterms:modified xsi:type="dcterms:W3CDTF">2024-04-25T02:48:00Z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