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8"/>
        <w:framePr w:w="0" w:vSpace="180" w:hSpace="180" w:wrap="around" w:hAnchor="text" w:xAlign="left" w:y="1" w:anchorLock="1"/>
      </w:pPr>
      <w:r>
        <w:rPr>
          <w:rFonts w:ascii="Times New Roman"/>
        </w:rPr>
        <w:t>ICS</w:t>
      </w:r>
      <w:r>
        <w:rPr>
          <w:rFonts w:hint="eastAsia" w:ascii="MS Mincho" w:hAnsi="MS Mincho" w:eastAsia="MS Mincho" w:cs="MS Mincho"/>
        </w:rPr>
        <w:t> </w:t>
      </w:r>
      <w:r>
        <w:rPr>
          <w:rFonts w:hint="eastAsia" w:hAnsi="黑体" w:cs="MS Mincho"/>
        </w:rPr>
        <w:t>03.220.40；23.100</w:t>
      </w:r>
    </w:p>
    <w:p>
      <w:pPr>
        <w:pStyle w:val="118"/>
        <w:framePr w:w="0" w:vSpace="180" w:hSpace="180" w:wrap="around" w:hAnchor="text" w:xAlign="left" w:y="1" w:anchorLock="1"/>
      </w:pPr>
      <w:r>
        <w:t>R 09</w:t>
      </w:r>
    </w:p>
    <w:p>
      <w:pPr>
        <w:pStyle w:val="64"/>
        <w:framePr w:w="2546" w:h="1389" w:vSpace="181" w:hSpace="181" w:wrap="around" w:hAnchor="text" w:x="6522" w:y="398" w:hRule="exact" w:anchorLock="1"/>
      </w:pPr>
      <w:r>
        <w:rPr>
          <w:rFonts w:ascii="Times New Roman" w:hAnsi="Times New Roman" w:eastAsia="宋体" w:cs="Times New Roman"/>
          <w:b/>
          <w:w w:val="170"/>
          <w:sz w:val="96"/>
          <w:szCs w:val="96"/>
          <w:lang w:val="en-US" w:eastAsia="zh-CN" w:bidi="ar-SA"/>
        </w:rPr>
        <w:pict>
          <v:shape id="图片框 1025" o:spid="_x0000_s1026" type="#_x0000_t75" style="height:56.4pt;width:113.4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65"/>
        <w:framePr w:w="9639" w:h="624" w:vSpace="181" w:hSpace="181" w:wrap="around" w:hAnchor="text" w:x="1419" w:y="2286" w:hRule="exact" w:anchorLock="1"/>
      </w:pPr>
      <w:r>
        <w:rPr>
          <w:rFonts w:hint="eastAsia"/>
        </w:rPr>
        <w:t>中华人民共和国国家标准</w:t>
      </w:r>
    </w:p>
    <w:p>
      <w:pPr>
        <w:pStyle w:val="45"/>
        <w:framePr w:w="9140" w:h="1242" w:hSpace="284" w:wrap="around" w:hAnchor="text" w:x="1645" w:y="2910" w:hRule="exact" w:anchorLock="1"/>
      </w:pPr>
      <w:r>
        <w:rPr>
          <w:rFonts w:ascii="Times New Roman"/>
        </w:rPr>
        <w:t>GB</w:t>
      </w:r>
      <w:r>
        <w:rPr>
          <w:rFonts w:hint="eastAsia" w:ascii="Times New Roman"/>
        </w:rPr>
        <w:t xml:space="preserve"> </w:t>
      </w:r>
      <w:r>
        <w:rPr>
          <w:rFonts w:ascii="Times New Roman"/>
        </w:rPr>
        <w:t>18180</w:t>
      </w:r>
      <w:r>
        <w:t>—XXXX</w:t>
      </w:r>
    </w:p>
    <w:tbl>
      <w:tblPr>
        <w:tblW w:w="9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vAlign w:val="top"/>
          </w:tcPr>
          <w:p>
            <w:pPr>
              <w:pStyle w:val="73"/>
              <w:framePr w:w="9140" w:h="1242" w:hSpace="284" w:wrap="around" w:hAnchor="text" w:x="1645" w:y="2910" w:hRule="exact" w:anchorLock="1"/>
            </w:pPr>
            <w:bookmarkStart w:id="0" w:name="DT"/>
            <w:r>
              <w:rPr>
                <w:rFonts w:ascii="宋体" w:hAnsi="Times New Roman" w:eastAsia="宋体" w:cs="Times New Roman"/>
                <w:sz w:val="21"/>
                <w:szCs w:val="21"/>
                <w:lang w:val="en-US" w:eastAsia="zh-CN" w:bidi="ar-SA"/>
              </w:rPr>
              <w:pict>
                <v:rect id="DT" o:spid="_x0000_s1027" style="position:absolute;left:0;margin-left:372.8pt;margin-top:2.7pt;height:18pt;width:90pt;rotation:0f;z-index:-251657216;" o:ole="f" fillcolor="#FFFFFF" filled="t" o:preferrelative="t" stroked="f" coordsize="21600,21600">
                  <v:imagedata gain="65536f" blacklevel="0f" gamma="0"/>
                  <o:lock v:ext="edit" position="f" selection="f" grouping="f" rotation="f" cropping="f" text="f" aspectratio="f"/>
                </v:rect>
              </w:pict>
            </w:r>
            <w:bookmarkEnd w:id="0"/>
            <w:r>
              <w:rPr>
                <w:rFonts w:hint="eastAsia"/>
              </w:rPr>
              <w:t>代替 GB 18180—2010</w:t>
            </w:r>
          </w:p>
        </w:tc>
      </w:tr>
    </w:tbl>
    <w:p>
      <w:pPr>
        <w:pStyle w:val="45"/>
        <w:framePr w:w="9140" w:h="1242" w:hSpace="284" w:wrap="around" w:hAnchor="text" w:x="1645" w:y="2910" w:hRule="exact" w:anchorLock="1"/>
      </w:pPr>
    </w:p>
    <w:p>
      <w:pPr>
        <w:pStyle w:val="45"/>
        <w:framePr w:w="9140" w:h="1242" w:hSpace="284" w:wrap="around" w:hAnchor="text" w:x="1645" w:y="2910" w:hRule="exact" w:anchorLock="1"/>
      </w:pPr>
    </w:p>
    <w:p>
      <w:pPr>
        <w:pStyle w:val="75"/>
        <w:framePr w:w="9639" w:h="6917" w:wrap="around" w:hAnchor="text" w:xAlign="center" w:y="6408" w:hRule="exact" w:anchorLock="1"/>
      </w:pPr>
      <w:r>
        <w:rPr>
          <w:rFonts w:hint="eastAsia"/>
        </w:rPr>
        <w:t>液化气体船舶安全作业要求</w:t>
      </w:r>
    </w:p>
    <w:p>
      <w:pPr>
        <w:pStyle w:val="76"/>
        <w:framePr w:w="0" w:h="6917" w:wrap="around" w:hAnchor="text" w:xAlign="left" w:yAlign="top" w:hRule="exact"/>
      </w:pPr>
      <w:r>
        <w:t>The requirements for the safe operation of liquefied gas carrier</w:t>
      </w:r>
    </w:p>
    <w:p>
      <w:pPr>
        <w:pStyle w:val="77"/>
        <w:framePr w:w="0" w:h="6917" w:wrap="around" w:hAnchor="text" w:xAlign="left" w:yAlign="top" w:hRule="exact"/>
      </w:pPr>
    </w:p>
    <w:tbl>
      <w:tblPr>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c>
          <w:tcPr>
            <w:tcW w:w="9855" w:type="dxa"/>
            <w:tcBorders>
              <w:top w:val="nil"/>
              <w:left w:val="nil"/>
              <w:bottom w:val="nil"/>
              <w:right w:val="nil"/>
            </w:tcBorders>
            <w:vAlign w:val="top"/>
          </w:tcPr>
          <w:p>
            <w:pPr>
              <w:pStyle w:val="78"/>
              <w:framePr w:w="0" w:h="6917" w:wrap="around" w:hAnchor="text" w:xAlign="left" w:yAlign="top" w:hRule="exact"/>
            </w:pPr>
            <w:r>
              <w:rPr>
                <w:rFonts w:ascii="宋体" w:hAnsi="Times New Roman" w:eastAsia="宋体" w:cs="Times New Roman"/>
                <w:sz w:val="24"/>
                <w:szCs w:val="28"/>
                <w:lang w:val="en-US" w:eastAsia="zh-CN" w:bidi="ar-SA"/>
              </w:rPr>
              <w:pict>
                <v:rect id="RQ" o:spid="_x0000_s1028" style="position:absolute;left:0;margin-left:173.3pt;margin-top:45.15pt;height:20pt;width:150pt;rotation:0f;z-index:-251655168;" o:ole="f" fillcolor="#FFFFFF" filled="t" o:preferrelative="t" stroked="f" coordsize="21600,21600">
                  <v:imagedata gain="65536f" blacklevel="0f" gamma="0"/>
                  <o:lock v:ext="edit" position="f" selection="f" grouping="f" rotation="f" cropping="f" text="f" aspectratio="f"/>
                  <w10:anchorlock/>
                </v:rect>
              </w:pict>
            </w:r>
            <w:r>
              <w:rPr>
                <w:rFonts w:ascii="宋体" w:hAnsi="Times New Roman" w:eastAsia="宋体" w:cs="Times New Roman"/>
                <w:sz w:val="24"/>
                <w:szCs w:val="28"/>
                <w:lang w:val="en-US" w:eastAsia="zh-CN" w:bidi="ar-SA"/>
              </w:rPr>
              <w:pict>
                <v:rect id="LB" o:spid="_x0000_s1029" style="position:absolute;left:0;margin-left:193.3pt;margin-top:20.15pt;height:24pt;width:100pt;rotation:0f;z-index:-251656192;" o:ole="f" fillcolor="#FFFFFF" filled="t" o:preferrelative="t" stroked="f" coordsize="21600,21600">
                  <v:imagedata gain="65536f" blacklevel="0f" gamma="0"/>
                  <o:lock v:ext="edit" position="f" selection="f" grouping="f" rotation="f" cropping="f" text="f" aspectratio="f"/>
                </v:rect>
              </w:pict>
            </w:r>
            <w:r>
              <w:rPr>
                <w:rFonts w:hint="eastAsia"/>
              </w:rPr>
              <w:t>（征求意见稿）</w:t>
            </w:r>
          </w:p>
        </w:tc>
      </w:tr>
      <w:tr>
        <w:tc>
          <w:tcPr>
            <w:tcW w:w="9855" w:type="dxa"/>
            <w:tcBorders>
              <w:top w:val="nil"/>
              <w:left w:val="nil"/>
              <w:bottom w:val="nil"/>
              <w:right w:val="nil"/>
            </w:tcBorders>
            <w:vAlign w:val="top"/>
          </w:tcPr>
          <w:p>
            <w:pPr>
              <w:pStyle w:val="79"/>
              <w:framePr w:w="0" w:h="6917" w:wrap="around" w:hAnchor="text" w:xAlign="left" w:yAlign="top" w:hRule="exact"/>
            </w:pPr>
          </w:p>
        </w:tc>
      </w:tr>
    </w:tbl>
    <w:p>
      <w:pPr>
        <w:pStyle w:val="125"/>
        <w:framePr w:w="0" w:h="471" w:wrap="around" w:hAnchor="page" w:x="1516" w:yAlign="top" w:hRule="exact"/>
      </w:pPr>
      <w:r>
        <w:rPr>
          <w:rFonts w:hint="eastAsia" w:ascii="黑体"/>
        </w:rPr>
        <w:t>XXXX</w:t>
      </w:r>
      <w:r>
        <w:rPr>
          <w:rFonts w:ascii="黑体"/>
        </w:rPr>
        <w:t>-</w:t>
      </w:r>
      <w:r>
        <w:rPr>
          <w:rFonts w:hint="eastAsia" w:ascii="黑体"/>
        </w:rPr>
        <w:t>XX</w:t>
      </w:r>
      <w:r>
        <w:rPr>
          <w:rFonts w:ascii="黑体"/>
        </w:rPr>
        <w:t>-</w:t>
      </w:r>
      <w:r>
        <w:rPr>
          <w:rFonts w:hint="eastAsia" w:ascii="黑体"/>
        </w:rPr>
        <w:t>XX</w:t>
      </w:r>
      <w:r>
        <w:rPr>
          <w:rFonts w:hint="eastAsia"/>
        </w:rPr>
        <w:t>发布</w:t>
      </w:r>
    </w:p>
    <w:p>
      <w:pPr>
        <w:pStyle w:val="126"/>
        <w:framePr w:w="0" w:h="471" w:wrap="around" w:hAnchor="page" w:xAlign="left" w:yAlign="top" w:hRule="exact"/>
      </w:pPr>
      <w:r>
        <w:rPr>
          <w:rFonts w:hint="eastAsia" w:ascii="黑体"/>
        </w:rPr>
        <w:t>XXXX</w:t>
      </w:r>
      <w:r>
        <w:rPr>
          <w:rFonts w:ascii="黑体"/>
        </w:rPr>
        <w:t>-</w:t>
      </w:r>
      <w:r>
        <w:rPr>
          <w:rFonts w:hint="eastAsia" w:ascii="黑体"/>
        </w:rPr>
        <w:t>XX</w:t>
      </w:r>
      <w:r>
        <w:rPr>
          <w:rFonts w:ascii="黑体"/>
        </w:rPr>
        <w:t>-</w:t>
      </w:r>
      <w:r>
        <w:rPr>
          <w:rFonts w:hint="eastAsia" w:ascii="黑体"/>
        </w:rPr>
        <w:t>XX</w:t>
      </w:r>
      <w:r>
        <w:rPr>
          <w:rFonts w:hint="eastAsia"/>
        </w:rPr>
        <w:t>实施</w:t>
      </w:r>
    </w:p>
    <w:p>
      <w:pPr>
        <w:pStyle w:val="71"/>
        <w:framePr w:w="7331" w:h="1134" w:vSpace="181" w:hSpace="125" w:wrap="around" w:hAnchor="text" w:x="2150" w:y="14630" w:hRule="exact" w:anchorLock="1"/>
        <w:spacing w:before="156" w:after="156"/>
        <w:jc w:val="distribute"/>
        <w:rPr>
          <w:sz w:val="24"/>
          <w:szCs w:val="24"/>
        </w:rPr>
      </w:pPr>
      <w:r>
        <w:rPr>
          <w:rFonts w:ascii="宋体" w:hAnsi="Times New Roman" w:eastAsia="宋体" w:cs="Times New Roman"/>
          <w:b/>
          <w:spacing w:val="20"/>
          <w:w w:val="135"/>
          <w:sz w:val="28"/>
          <w:lang w:val="en-US" w:eastAsia="zh-CN" w:bidi="ar-SA"/>
        </w:rPr>
        <w:pict>
          <v:rect id="文本框 11" o:spid="_x0000_s1030" style="position:absolute;left:0;margin-left:437.6pt;margin-top:743.6pt;height:19.85pt;width:52.5pt;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jc w:val="center"/>
                    <w:rPr>
                      <w:b/>
                      <w:sz w:val="24"/>
                    </w:rPr>
                  </w:pPr>
                  <w:r>
                    <w:rPr>
                      <w:rFonts w:hint="eastAsia"/>
                      <w:b/>
                      <w:sz w:val="24"/>
                    </w:rPr>
                    <w:t>发布</w:t>
                  </w:r>
                </w:p>
              </w:txbxContent>
            </v:textbox>
          </v:rect>
        </w:pict>
      </w:r>
      <w:r>
        <w:rPr>
          <w:rFonts w:hint="eastAsia"/>
          <w:sz w:val="24"/>
          <w:szCs w:val="24"/>
        </w:rPr>
        <w:t>国家市场监督管理总局</w:t>
      </w:r>
    </w:p>
    <w:p>
      <w:pPr>
        <w:pStyle w:val="71"/>
        <w:framePr w:w="7331" w:h="1134" w:vSpace="181" w:hSpace="125" w:wrap="around" w:hAnchor="text" w:x="2150" w:y="14630" w:hRule="exact" w:anchorLock="1"/>
        <w:spacing w:before="156" w:after="156"/>
        <w:jc w:val="distribute"/>
        <w:rPr>
          <w:sz w:val="24"/>
          <w:szCs w:val="24"/>
        </w:rPr>
      </w:pPr>
      <w:r>
        <w:rPr>
          <w:sz w:val="24"/>
          <w:szCs w:val="24"/>
        </w:rPr>
        <w:t>中国国家标准化管理委员会</w:t>
      </w:r>
    </w:p>
    <w:p>
      <w:pPr>
        <w:pStyle w:val="71"/>
        <w:framePr w:w="7331" w:h="1134" w:vSpace="181" w:hSpace="125" w:wrap="around" w:hAnchor="text" w:x="2150" w:y="14630" w:hRule="exact" w:anchorLock="1"/>
      </w:pPr>
    </w:p>
    <w:p>
      <w:pPr>
        <w:pStyle w:val="26"/>
        <w:sectPr>
          <w:pgSz w:w="11906" w:h="16838"/>
          <w:pgMar w:top="567" w:right="850" w:bottom="1134" w:left="1418" w:header="0" w:footer="0" w:gutter="0"/>
          <w:pgNumType w:start="1"/>
          <w:cols w:space="720" w:num="1"/>
          <w:docGrid w:type="lines" w:linePitch="312"/>
        </w:sectPr>
      </w:pPr>
      <w:r>
        <w:rPr>
          <w:rFonts w:ascii="宋体" w:hAnsi="Times New Roman" w:eastAsia="宋体" w:cs="Times New Roman"/>
          <w:sz w:val="21"/>
          <w:lang w:val="en-US" w:eastAsia="zh-CN" w:bidi="ar-SA"/>
        </w:rPr>
        <w:pict>
          <v:rect id="文本框 11" o:spid="_x0000_s1031" style="position:absolute;left:0;margin-left:413.7pt;margin-top:720.75pt;height:19.85pt;width:52.5pt;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jc w:val="center"/>
                    <w:rPr>
                      <w:b/>
                      <w:sz w:val="24"/>
                    </w:rPr>
                  </w:pPr>
                  <w:r>
                    <w:rPr>
                      <w:rFonts w:hint="eastAsia"/>
                      <w:b/>
                      <w:sz w:val="24"/>
                    </w:rPr>
                    <w:t>发布</w:t>
                  </w:r>
                </w:p>
              </w:txbxContent>
            </v:textbox>
          </v:rect>
        </w:pict>
      </w:r>
      <w:r>
        <w:rPr>
          <w:rFonts w:ascii="宋体" w:hAnsi="Times New Roman" w:eastAsia="宋体" w:cs="Times New Roman"/>
          <w:sz w:val="21"/>
          <w:lang w:val="en-US" w:eastAsia="zh-CN" w:bidi="ar-SA"/>
        </w:rPr>
        <w:pict>
          <v:line id="直线 13" o:spid="_x0000_s1032" style="position:absolute;left:0;margin-left:-0.9pt;margin-top:728.6pt;height:0.05pt;width:482pt;mso-position-vertical-relative:page;rotation:0f;z-index:251662336;"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w10:anchorlock/>
          </v:line>
        </w:pict>
      </w:r>
      <w:r>
        <w:rPr>
          <w:rFonts w:ascii="宋体" w:hAnsi="Times New Roman" w:eastAsia="宋体" w:cs="Times New Roman"/>
          <w:sz w:val="21"/>
          <w:lang w:val="en-US" w:eastAsia="zh-CN" w:bidi="ar-SA"/>
        </w:rPr>
        <w:pict>
          <v:line id="直线 11" o:spid="_x0000_s1033" style="position:absolute;left:0;margin-left:-0.05pt;margin-top:184.25pt;height:0.05pt;width:481.9pt;rotation:0f;z-index:251658240;" o:ole="f" fillcolor="#FFFFFF" filled="f" o:preferrelative="t" stroked="t" coordsize="21600,21600">
            <v:fill on="f" color2="#FFFFFF" focus="0%"/>
            <v:stroke color="#000000" color2="#FFFFFF" opacity="100%" miterlimit="2"/>
            <v:imagedata gain="65536f" blacklevel="0f" gamma="0"/>
            <o:lock v:ext="edit" position="f" selection="f" grouping="f" rotation="f" cropping="f" text="f" aspectratio="f"/>
          </v:line>
        </w:pict>
      </w:r>
    </w:p>
    <w:p>
      <w:pPr>
        <w:pStyle w:val="48"/>
      </w:pPr>
      <w:bookmarkStart w:id="1" w:name="_Toc531864566"/>
      <w:r>
        <w:rPr>
          <w:rFonts w:hint="eastAsia"/>
        </w:rPr>
        <w:t>目</w:t>
      </w:r>
      <w:bookmarkStart w:id="2" w:name="BKML"/>
      <w:r>
        <w:rPr>
          <w:rFonts w:hint="eastAsia" w:ascii="MS Mincho" w:hAnsi="MS Mincho" w:eastAsia="MS Mincho" w:cs="MS Mincho"/>
        </w:rPr>
        <w:t>  </w:t>
      </w:r>
      <w:r>
        <w:rPr>
          <w:rFonts w:hint="eastAsia"/>
        </w:rPr>
        <w:t>次</w:t>
      </w:r>
      <w:bookmarkEnd w:id="2"/>
    </w:p>
    <w:p>
      <w:pPr>
        <w:pStyle w:val="22"/>
        <w:spacing w:before="78" w:after="78"/>
        <w:rPr>
          <w:rFonts w:ascii="Calibri" w:hAnsi="Calibri"/>
          <w:szCs w:val="22"/>
        </w:rPr>
      </w:pPr>
      <w:r>
        <w:fldChar w:fldCharType="begin" w:fldLock="1"/>
      </w:r>
      <w:r>
        <w:rPr>
          <w:rFonts w:hint="eastAsia"/>
        </w:rPr>
        <w:instrText xml:space="preserve">TOC \h \z \t"前言、引言标题,1,参考文献、索引标题,1,章标题,1,参考文献,1,附录标识,1" \* MERGEFORMAT</w:instrText>
      </w:r>
      <w:r>
        <w:fldChar w:fldCharType="separate"/>
      </w:r>
      <w:r>
        <w:fldChar w:fldCharType="begin"/>
      </w:r>
      <w:r>
        <w:instrText xml:space="preserve"> HYPERLINK \l "_Toc531864679" </w:instrText>
      </w:r>
      <w:r>
        <w:fldChar w:fldCharType="separate"/>
      </w:r>
      <w:r>
        <w:rPr>
          <w:rStyle w:val="37"/>
          <w:rFonts w:hint="eastAsia"/>
        </w:rPr>
        <w:t>前言</w:t>
      </w:r>
      <w:r>
        <w:tab/>
      </w:r>
      <w:r>
        <w:fldChar w:fldCharType="begin" w:fldLock="1"/>
      </w:r>
      <w:r>
        <w:instrText xml:space="preserve"> PAGEREF _Toc531864679 \h </w:instrText>
      </w:r>
      <w:r>
        <w:fldChar w:fldCharType="separate"/>
      </w:r>
      <w:r>
        <w:t>II</w:t>
      </w:r>
      <w:r>
        <w:fldChar w:fldCharType="end"/>
      </w:r>
      <w:r>
        <w:fldChar w:fldCharType="end"/>
      </w:r>
    </w:p>
    <w:p>
      <w:pPr>
        <w:pStyle w:val="22"/>
        <w:spacing w:before="78" w:after="78"/>
        <w:rPr>
          <w:rFonts w:ascii="Calibri" w:hAnsi="Calibri"/>
          <w:szCs w:val="22"/>
        </w:rPr>
      </w:pPr>
      <w:r>
        <w:fldChar w:fldCharType="begin"/>
      </w:r>
      <w:r>
        <w:instrText xml:space="preserve"> HYPERLINK \l "_Toc531864680" </w:instrText>
      </w:r>
      <w:r>
        <w:fldChar w:fldCharType="separate"/>
      </w:r>
      <w:r>
        <w:rPr>
          <w:rStyle w:val="37"/>
        </w:rPr>
        <w:t>1</w:t>
      </w:r>
      <w:r>
        <w:rPr>
          <w:rStyle w:val="37"/>
          <w:rFonts w:hint="eastAsia"/>
        </w:rPr>
        <w:t>　范围</w:t>
      </w:r>
      <w:r>
        <w:tab/>
      </w:r>
      <w:r>
        <w:fldChar w:fldCharType="begin" w:fldLock="1"/>
      </w:r>
      <w:r>
        <w:instrText xml:space="preserve"> PAGEREF _Toc531864680 \h </w:instrText>
      </w:r>
      <w:r>
        <w:fldChar w:fldCharType="separate"/>
      </w:r>
      <w:r>
        <w:t>1</w:t>
      </w:r>
      <w:r>
        <w:fldChar w:fldCharType="end"/>
      </w:r>
      <w:r>
        <w:fldChar w:fldCharType="end"/>
      </w:r>
    </w:p>
    <w:p>
      <w:pPr>
        <w:pStyle w:val="22"/>
        <w:spacing w:before="78" w:after="78"/>
        <w:rPr>
          <w:rFonts w:ascii="Calibri" w:hAnsi="Calibri"/>
          <w:szCs w:val="22"/>
        </w:rPr>
      </w:pPr>
      <w:r>
        <w:fldChar w:fldCharType="begin"/>
      </w:r>
      <w:r>
        <w:instrText xml:space="preserve"> HYPERLINK \l "_Toc531864681" </w:instrText>
      </w:r>
      <w:r>
        <w:fldChar w:fldCharType="separate"/>
      </w:r>
      <w:r>
        <w:rPr>
          <w:rStyle w:val="37"/>
        </w:rPr>
        <w:t>2</w:t>
      </w:r>
      <w:r>
        <w:rPr>
          <w:rStyle w:val="37"/>
          <w:rFonts w:hint="eastAsia"/>
        </w:rPr>
        <w:t>　规范性引用文件</w:t>
      </w:r>
      <w:r>
        <w:tab/>
      </w:r>
      <w:r>
        <w:fldChar w:fldCharType="begin" w:fldLock="1"/>
      </w:r>
      <w:r>
        <w:instrText xml:space="preserve"> PAGEREF _Toc531864681 \h </w:instrText>
      </w:r>
      <w:r>
        <w:fldChar w:fldCharType="separate"/>
      </w:r>
      <w:r>
        <w:t>1</w:t>
      </w:r>
      <w:r>
        <w:fldChar w:fldCharType="end"/>
      </w:r>
      <w:r>
        <w:fldChar w:fldCharType="end"/>
      </w:r>
    </w:p>
    <w:p>
      <w:pPr>
        <w:pStyle w:val="22"/>
        <w:spacing w:before="78" w:after="78"/>
        <w:rPr>
          <w:rFonts w:ascii="Calibri" w:hAnsi="Calibri"/>
          <w:szCs w:val="22"/>
        </w:rPr>
      </w:pPr>
      <w:r>
        <w:fldChar w:fldCharType="begin"/>
      </w:r>
      <w:r>
        <w:instrText xml:space="preserve"> HYPERLINK \l "_Toc531864682" </w:instrText>
      </w:r>
      <w:r>
        <w:fldChar w:fldCharType="separate"/>
      </w:r>
      <w:r>
        <w:rPr>
          <w:rStyle w:val="37"/>
        </w:rPr>
        <w:t>3</w:t>
      </w:r>
      <w:r>
        <w:rPr>
          <w:rStyle w:val="37"/>
          <w:rFonts w:hint="eastAsia"/>
        </w:rPr>
        <w:t>　术语和定义</w:t>
      </w:r>
      <w:r>
        <w:tab/>
      </w:r>
      <w:r>
        <w:fldChar w:fldCharType="begin" w:fldLock="1"/>
      </w:r>
      <w:r>
        <w:instrText xml:space="preserve"> PAGEREF _Toc531864682 \h </w:instrText>
      </w:r>
      <w:r>
        <w:fldChar w:fldCharType="separate"/>
      </w:r>
      <w:r>
        <w:t>1</w:t>
      </w:r>
      <w:r>
        <w:fldChar w:fldCharType="end"/>
      </w:r>
      <w:r>
        <w:fldChar w:fldCharType="end"/>
      </w:r>
    </w:p>
    <w:p>
      <w:pPr>
        <w:pStyle w:val="22"/>
        <w:spacing w:before="78" w:after="78"/>
        <w:rPr>
          <w:rFonts w:ascii="Calibri" w:hAnsi="Calibri"/>
          <w:szCs w:val="22"/>
        </w:rPr>
      </w:pPr>
      <w:r>
        <w:fldChar w:fldCharType="begin"/>
      </w:r>
      <w:r>
        <w:instrText xml:space="preserve"> HYPERLINK \l "_Toc531864683" </w:instrText>
      </w:r>
      <w:r>
        <w:fldChar w:fldCharType="separate"/>
      </w:r>
      <w:r>
        <w:rPr>
          <w:rStyle w:val="37"/>
        </w:rPr>
        <w:t>4</w:t>
      </w:r>
      <w:r>
        <w:rPr>
          <w:rStyle w:val="37"/>
          <w:rFonts w:hint="eastAsia"/>
        </w:rPr>
        <w:t>　一般安全要求</w:t>
      </w:r>
      <w:r>
        <w:tab/>
      </w:r>
      <w:r>
        <w:fldChar w:fldCharType="begin" w:fldLock="1"/>
      </w:r>
      <w:r>
        <w:instrText xml:space="preserve"> PAGEREF _Toc531864683 \h </w:instrText>
      </w:r>
      <w:r>
        <w:fldChar w:fldCharType="separate"/>
      </w:r>
      <w:r>
        <w:t>3</w:t>
      </w:r>
      <w:r>
        <w:fldChar w:fldCharType="end"/>
      </w:r>
      <w:r>
        <w:fldChar w:fldCharType="end"/>
      </w:r>
    </w:p>
    <w:p>
      <w:pPr>
        <w:pStyle w:val="22"/>
        <w:spacing w:before="78" w:after="78"/>
        <w:rPr>
          <w:rFonts w:ascii="Calibri" w:hAnsi="Calibri"/>
          <w:szCs w:val="22"/>
        </w:rPr>
      </w:pPr>
      <w:r>
        <w:fldChar w:fldCharType="begin"/>
      </w:r>
      <w:r>
        <w:instrText xml:space="preserve"> HYPERLINK \l "_Toc531864684" </w:instrText>
      </w:r>
      <w:r>
        <w:fldChar w:fldCharType="separate"/>
      </w:r>
      <w:r>
        <w:rPr>
          <w:rStyle w:val="37"/>
        </w:rPr>
        <w:t>5</w:t>
      </w:r>
      <w:r>
        <w:rPr>
          <w:rStyle w:val="37"/>
          <w:rFonts w:hint="eastAsia"/>
        </w:rPr>
        <w:t>　装卸货作业要求</w:t>
      </w:r>
      <w:r>
        <w:tab/>
      </w:r>
      <w:r>
        <w:fldChar w:fldCharType="begin" w:fldLock="1"/>
      </w:r>
      <w:r>
        <w:instrText xml:space="preserve"> PAGEREF _Toc531864684 \h </w:instrText>
      </w:r>
      <w:r>
        <w:fldChar w:fldCharType="separate"/>
      </w:r>
      <w:r>
        <w:t>6</w:t>
      </w:r>
      <w:r>
        <w:fldChar w:fldCharType="end"/>
      </w:r>
      <w:r>
        <w:fldChar w:fldCharType="end"/>
      </w:r>
    </w:p>
    <w:p>
      <w:pPr>
        <w:pStyle w:val="22"/>
        <w:spacing w:before="78" w:after="78"/>
        <w:rPr>
          <w:rFonts w:ascii="Calibri" w:hAnsi="Calibri"/>
          <w:szCs w:val="22"/>
        </w:rPr>
      </w:pPr>
      <w:r>
        <w:fldChar w:fldCharType="begin"/>
      </w:r>
      <w:r>
        <w:instrText xml:space="preserve"> HYPERLINK \l "_Toc531864685" </w:instrText>
      </w:r>
      <w:r>
        <w:fldChar w:fldCharType="separate"/>
      </w:r>
      <w:r>
        <w:rPr>
          <w:rStyle w:val="37"/>
        </w:rPr>
        <w:t>6</w:t>
      </w:r>
      <w:r>
        <w:rPr>
          <w:rStyle w:val="37"/>
          <w:rFonts w:hint="eastAsia"/>
        </w:rPr>
        <w:t>　其他作业要求</w:t>
      </w:r>
      <w:r>
        <w:tab/>
      </w:r>
      <w:r>
        <w:fldChar w:fldCharType="begin" w:fldLock="1"/>
      </w:r>
      <w:r>
        <w:instrText xml:space="preserve"> PAGEREF _Toc531864685 \h </w:instrText>
      </w:r>
      <w:r>
        <w:fldChar w:fldCharType="separate"/>
      </w:r>
      <w:r>
        <w:t>7</w:t>
      </w:r>
      <w:r>
        <w:fldChar w:fldCharType="end"/>
      </w:r>
      <w:r>
        <w:fldChar w:fldCharType="end"/>
      </w:r>
    </w:p>
    <w:p>
      <w:pPr>
        <w:pStyle w:val="22"/>
        <w:spacing w:before="78" w:after="78"/>
        <w:rPr>
          <w:rFonts w:ascii="Calibri" w:hAnsi="Calibri"/>
          <w:szCs w:val="22"/>
        </w:rPr>
      </w:pPr>
      <w:r>
        <w:fldChar w:fldCharType="begin"/>
      </w:r>
      <w:r>
        <w:instrText xml:space="preserve"> HYPERLINK \l "_Toc531864686" </w:instrText>
      </w:r>
      <w:r>
        <w:fldChar w:fldCharType="separate"/>
      </w:r>
      <w:r>
        <w:rPr>
          <w:rStyle w:val="37"/>
        </w:rPr>
        <w:t>7</w:t>
      </w:r>
      <w:r>
        <w:rPr>
          <w:rStyle w:val="37"/>
          <w:rFonts w:hint="eastAsia"/>
        </w:rPr>
        <w:t>　水上过驳作业附加要求</w:t>
      </w:r>
      <w:r>
        <w:tab/>
      </w:r>
      <w:r>
        <w:fldChar w:fldCharType="begin" w:fldLock="1"/>
      </w:r>
      <w:r>
        <w:instrText xml:space="preserve"> PAGEREF _Toc531864686 \h </w:instrText>
      </w:r>
      <w:r>
        <w:fldChar w:fldCharType="separate"/>
      </w:r>
      <w:r>
        <w:t>9</w:t>
      </w:r>
      <w:r>
        <w:fldChar w:fldCharType="end"/>
      </w:r>
      <w:r>
        <w:fldChar w:fldCharType="end"/>
      </w:r>
    </w:p>
    <w:p>
      <w:pPr>
        <w:pStyle w:val="22"/>
        <w:spacing w:before="78" w:after="78"/>
        <w:rPr>
          <w:rFonts w:ascii="Calibri" w:hAnsi="Calibri"/>
          <w:szCs w:val="22"/>
        </w:rPr>
      </w:pPr>
      <w:r>
        <w:fldChar w:fldCharType="begin"/>
      </w:r>
      <w:r>
        <w:instrText xml:space="preserve"> HYPERLINK \l "_Toc531864687" </w:instrText>
      </w:r>
      <w:r>
        <w:fldChar w:fldCharType="separate"/>
      </w:r>
      <w:r>
        <w:rPr>
          <w:rStyle w:val="37"/>
        </w:rPr>
        <w:t>8</w:t>
      </w:r>
      <w:r>
        <w:rPr>
          <w:rStyle w:val="37"/>
          <w:rFonts w:hint="eastAsia"/>
        </w:rPr>
        <w:t>　应急要求</w:t>
      </w:r>
      <w:r>
        <w:tab/>
      </w:r>
      <w:r>
        <w:fldChar w:fldCharType="begin" w:fldLock="1"/>
      </w:r>
      <w:r>
        <w:instrText xml:space="preserve"> PAGEREF _Toc531864687 \h </w:instrText>
      </w:r>
      <w:r>
        <w:fldChar w:fldCharType="separate"/>
      </w:r>
      <w:r>
        <w:t>10</w:t>
      </w:r>
      <w:r>
        <w:fldChar w:fldCharType="end"/>
      </w:r>
      <w:r>
        <w:fldChar w:fldCharType="end"/>
      </w:r>
    </w:p>
    <w:p>
      <w:pPr>
        <w:pStyle w:val="22"/>
        <w:spacing w:before="78" w:after="78"/>
        <w:rPr>
          <w:rFonts w:ascii="Calibri" w:hAnsi="Calibri"/>
          <w:szCs w:val="22"/>
        </w:rPr>
      </w:pPr>
      <w:r>
        <w:fldChar w:fldCharType="begin"/>
      </w:r>
      <w:r>
        <w:instrText xml:space="preserve"> HYPERLINK \l "_Toc531864688" </w:instrText>
      </w:r>
      <w:r>
        <w:fldChar w:fldCharType="separate"/>
      </w:r>
      <w:r>
        <w:rPr>
          <w:rStyle w:val="37"/>
          <w:rFonts w:hint="eastAsia"/>
        </w:rPr>
        <w:t>附录A（资料性附录）</w:t>
      </w:r>
      <w:r>
        <w:rPr>
          <w:rStyle w:val="37"/>
        </w:rPr>
        <w:t>　</w:t>
      </w:r>
      <w:r>
        <w:rPr>
          <w:rStyle w:val="37"/>
          <w:rFonts w:hint="eastAsia"/>
        </w:rPr>
        <w:t>船</w:t>
      </w:r>
      <w:r>
        <w:rPr>
          <w:rStyle w:val="37"/>
        </w:rPr>
        <w:t>/</w:t>
      </w:r>
      <w:r>
        <w:rPr>
          <w:rStyle w:val="37"/>
          <w:rFonts w:hint="eastAsia"/>
        </w:rPr>
        <w:t>岸安全检查表</w:t>
      </w:r>
      <w:r>
        <w:tab/>
      </w:r>
      <w:r>
        <w:fldChar w:fldCharType="begin" w:fldLock="1"/>
      </w:r>
      <w:r>
        <w:instrText xml:space="preserve"> PAGEREF _Toc531864688 \h </w:instrText>
      </w:r>
      <w:r>
        <w:fldChar w:fldCharType="separate"/>
      </w:r>
      <w:r>
        <w:t>12</w:t>
      </w:r>
      <w:r>
        <w:fldChar w:fldCharType="end"/>
      </w:r>
      <w:r>
        <w:fldChar w:fldCharType="end"/>
      </w:r>
    </w:p>
    <w:p>
      <w:pPr>
        <w:pStyle w:val="22"/>
        <w:spacing w:before="78" w:after="78"/>
        <w:rPr>
          <w:rFonts w:ascii="Calibri" w:hAnsi="Calibri"/>
          <w:szCs w:val="22"/>
        </w:rPr>
      </w:pPr>
      <w:r>
        <w:fldChar w:fldCharType="begin"/>
      </w:r>
      <w:r>
        <w:instrText xml:space="preserve"> HYPERLINK \l "_Toc531864689" </w:instrText>
      </w:r>
      <w:r>
        <w:fldChar w:fldCharType="separate"/>
      </w:r>
      <w:r>
        <w:rPr>
          <w:rStyle w:val="37"/>
          <w:rFonts w:hint="eastAsia"/>
        </w:rPr>
        <w:t>附录B（资料性附录）</w:t>
      </w:r>
      <w:r>
        <w:rPr>
          <w:rStyle w:val="37"/>
        </w:rPr>
        <w:t>　</w:t>
      </w:r>
      <w:r>
        <w:rPr>
          <w:rStyle w:val="37"/>
          <w:rFonts w:hint="eastAsia"/>
        </w:rPr>
        <w:t>装卸作业后检查表</w:t>
      </w:r>
      <w:r>
        <w:tab/>
      </w:r>
      <w:r>
        <w:fldChar w:fldCharType="begin" w:fldLock="1"/>
      </w:r>
      <w:r>
        <w:instrText xml:space="preserve"> PAGEREF _Toc531864689 \h </w:instrText>
      </w:r>
      <w:r>
        <w:fldChar w:fldCharType="separate"/>
      </w:r>
      <w:r>
        <w:t>14</w:t>
      </w:r>
      <w:r>
        <w:fldChar w:fldCharType="end"/>
      </w:r>
      <w:r>
        <w:fldChar w:fldCharType="end"/>
      </w:r>
    </w:p>
    <w:p>
      <w:pPr>
        <w:pStyle w:val="22"/>
        <w:spacing w:before="78" w:after="78"/>
        <w:rPr>
          <w:rFonts w:ascii="Calibri" w:hAnsi="Calibri"/>
          <w:szCs w:val="22"/>
        </w:rPr>
      </w:pPr>
      <w:r>
        <w:fldChar w:fldCharType="begin"/>
      </w:r>
      <w:r>
        <w:instrText xml:space="preserve"> HYPERLINK \l "_Toc531864690" </w:instrText>
      </w:r>
      <w:r>
        <w:fldChar w:fldCharType="separate"/>
      </w:r>
      <w:r>
        <w:rPr>
          <w:rStyle w:val="37"/>
          <w:rFonts w:hint="eastAsia"/>
        </w:rPr>
        <w:t>附录C（资料性附录）</w:t>
      </w:r>
      <w:r>
        <w:rPr>
          <w:rStyle w:val="37"/>
        </w:rPr>
        <w:t>　</w:t>
      </w:r>
      <w:r>
        <w:rPr>
          <w:rStyle w:val="37"/>
          <w:rFonts w:hint="eastAsia"/>
        </w:rPr>
        <w:t>碰垫配备表</w:t>
      </w:r>
      <w:r>
        <w:tab/>
      </w:r>
      <w:r>
        <w:fldChar w:fldCharType="begin" w:fldLock="1"/>
      </w:r>
      <w:r>
        <w:instrText xml:space="preserve"> PAGEREF _Toc531864690 \h </w:instrText>
      </w:r>
      <w:r>
        <w:fldChar w:fldCharType="separate"/>
      </w:r>
      <w:r>
        <w:t>15</w:t>
      </w:r>
      <w:r>
        <w:fldChar w:fldCharType="end"/>
      </w:r>
      <w:r>
        <w:fldChar w:fldCharType="end"/>
      </w:r>
    </w:p>
    <w:p>
      <w:pPr>
        <w:pStyle w:val="22"/>
        <w:spacing w:before="78" w:after="78"/>
        <w:rPr>
          <w:rFonts w:ascii="Calibri" w:hAnsi="Calibri"/>
          <w:szCs w:val="22"/>
        </w:rPr>
      </w:pPr>
      <w:r>
        <w:fldChar w:fldCharType="begin"/>
      </w:r>
      <w:r>
        <w:instrText xml:space="preserve"> HYPERLINK \l "_Toc531864691" </w:instrText>
      </w:r>
      <w:r>
        <w:fldChar w:fldCharType="separate"/>
      </w:r>
      <w:r>
        <w:rPr>
          <w:rStyle w:val="37"/>
          <w:rFonts w:hint="eastAsia"/>
        </w:rPr>
        <w:t>附录D（资料性附录）</w:t>
      </w:r>
      <w:r>
        <w:rPr>
          <w:rStyle w:val="37"/>
        </w:rPr>
        <w:t>　</w:t>
      </w:r>
      <w:r>
        <w:rPr>
          <w:rStyle w:val="37"/>
          <w:rFonts w:hint="eastAsia"/>
        </w:rPr>
        <w:t>船</w:t>
      </w:r>
      <w:r>
        <w:rPr>
          <w:rStyle w:val="37"/>
        </w:rPr>
        <w:t>/</w:t>
      </w:r>
      <w:r>
        <w:rPr>
          <w:rStyle w:val="37"/>
          <w:rFonts w:hint="eastAsia"/>
        </w:rPr>
        <w:t>船安全检查表</w:t>
      </w:r>
      <w:r>
        <w:tab/>
      </w:r>
      <w:r>
        <w:fldChar w:fldCharType="begin" w:fldLock="1"/>
      </w:r>
      <w:r>
        <w:instrText xml:space="preserve"> PAGEREF _Toc531864691 \h </w:instrText>
      </w:r>
      <w:r>
        <w:fldChar w:fldCharType="separate"/>
      </w:r>
      <w:r>
        <w:t>16</w:t>
      </w:r>
      <w:r>
        <w:fldChar w:fldCharType="end"/>
      </w:r>
      <w:r>
        <w:fldChar w:fldCharType="end"/>
      </w:r>
    </w:p>
    <w:p>
      <w:pPr>
        <w:pStyle w:val="26"/>
      </w:pPr>
      <w:r>
        <w:fldChar w:fldCharType="end"/>
      </w:r>
    </w:p>
    <w:p>
      <w:pPr>
        <w:pStyle w:val="108"/>
      </w:pPr>
      <w:bookmarkStart w:id="3" w:name="_Toc531864679"/>
      <w:r>
        <w:rPr>
          <w:rFonts w:hint="eastAsia"/>
        </w:rPr>
        <w:t>前</w:t>
      </w:r>
      <w:bookmarkStart w:id="4" w:name="BKQY"/>
      <w:r>
        <w:rPr>
          <w:rFonts w:hint="eastAsia" w:ascii="MS Mincho" w:hAnsi="MS Mincho" w:eastAsia="MS Mincho" w:cs="MS Mincho"/>
        </w:rPr>
        <w:t>  </w:t>
      </w:r>
      <w:r>
        <w:rPr>
          <w:rFonts w:hint="eastAsia"/>
        </w:rPr>
        <w:t>言</w:t>
      </w:r>
      <w:bookmarkEnd w:id="1"/>
      <w:bookmarkEnd w:id="3"/>
      <w:bookmarkEnd w:id="4"/>
    </w:p>
    <w:p>
      <w:pPr>
        <w:pStyle w:val="26"/>
        <w:ind w:firstLine="422"/>
        <w:rPr>
          <w:b/>
        </w:rPr>
      </w:pPr>
      <w:r>
        <w:rPr>
          <w:rFonts w:hint="eastAsia"/>
          <w:b/>
        </w:rPr>
        <w:t>本标准的全部技术内容为强制性。</w:t>
      </w:r>
    </w:p>
    <w:p>
      <w:pPr>
        <w:pStyle w:val="26"/>
      </w:pPr>
      <w:r>
        <w:rPr>
          <w:rFonts w:hint="eastAsia"/>
        </w:rPr>
        <w:t>本标准按照GB/T 1.1—2009给出的规则起草。</w:t>
      </w:r>
    </w:p>
    <w:p>
      <w:pPr>
        <w:pStyle w:val="26"/>
      </w:pPr>
      <w:r>
        <w:rPr>
          <w:rFonts w:hint="eastAsia"/>
        </w:rPr>
        <w:t>本标准代替GB 18180—2010《液化气体船舶安全作业要求》。与GB 18180—2010相比，除编辑性修改外主要技术变化如下：</w:t>
      </w:r>
    </w:p>
    <w:p>
      <w:pPr>
        <w:pStyle w:val="26"/>
        <w:ind w:left="850" w:leftChars="200" w:hanging="430" w:hangingChars="205"/>
      </w:pPr>
      <w:r>
        <w:rPr>
          <w:rFonts w:hint="eastAsia"/>
        </w:rPr>
        <w:t>——修改了液化气体、危险区域、除气和惰化的术语和定义（见3.1、3.4、3.8和3.9，2010年版的3.1、3.4、3.8和3.9）；</w:t>
      </w:r>
    </w:p>
    <w:p>
      <w:pPr>
        <w:pStyle w:val="26"/>
        <w:ind w:left="850" w:leftChars="200" w:hanging="430" w:hangingChars="205"/>
      </w:pPr>
      <w:r>
        <w:rPr>
          <w:rFonts w:hint="eastAsia"/>
        </w:rPr>
        <w:t>——增加了软管使用要求，明确软管操作前永久性标志检查的要求、软管使用前的压力、密性等测试数据在有效期的确认以及防止软管过度弯曲或扭曲的要求（见4.3.2～4.3.8）；</w:t>
      </w:r>
    </w:p>
    <w:p>
      <w:pPr>
        <w:pStyle w:val="26"/>
        <w:ind w:left="850" w:leftChars="200" w:hanging="430" w:hangingChars="205"/>
      </w:pPr>
      <w:r>
        <w:rPr>
          <w:rFonts w:hint="eastAsia"/>
        </w:rPr>
        <w:t>——增加了人员防护的要求（见4.11.3）；</w:t>
      </w:r>
    </w:p>
    <w:p>
      <w:pPr>
        <w:pStyle w:val="26"/>
        <w:ind w:left="850" w:leftChars="200" w:hanging="430" w:hangingChars="205"/>
      </w:pPr>
      <w:r>
        <w:rPr>
          <w:rFonts w:hint="eastAsia"/>
        </w:rPr>
        <w:t>——增加了装卸作业时遇到电磁风暴应停止作业并开启安保系统的要求（见4.13）；</w:t>
      </w:r>
    </w:p>
    <w:p>
      <w:pPr>
        <w:pStyle w:val="26"/>
        <w:ind w:left="850" w:leftChars="200" w:hanging="430" w:hangingChars="205"/>
      </w:pPr>
      <w:r>
        <w:rPr>
          <w:rFonts w:hint="eastAsia"/>
        </w:rPr>
        <w:t>——增加了液化气体船舶装卸货作业的准备阶段、作业阶段和完成阶段的界定要求（见5.1.1、5.2.1和5.3.1）；</w:t>
      </w:r>
    </w:p>
    <w:p>
      <w:pPr>
        <w:pStyle w:val="26"/>
        <w:ind w:left="850" w:leftChars="200" w:hanging="430" w:hangingChars="205"/>
      </w:pPr>
      <w:r>
        <w:rPr>
          <w:rFonts w:hint="eastAsia"/>
        </w:rPr>
        <w:t>——修改了船舶靠泊前双方交流信息、每次装卸货前双方交流的信息、过驳作业船与船之间交换的信息（见5.1.2、5.1.3和5.1.4，2010年版的4.1、4.2和4.3）；</w:t>
      </w:r>
    </w:p>
    <w:p>
      <w:pPr>
        <w:pStyle w:val="26"/>
      </w:pPr>
      <w:r>
        <w:rPr>
          <w:rFonts w:hint="eastAsia"/>
        </w:rPr>
        <w:t>——增加了装卸货条件和船舶系泊确认的要求（见5.1.5、5.1.6）；</w:t>
      </w:r>
    </w:p>
    <w:p>
      <w:pPr>
        <w:pStyle w:val="26"/>
      </w:pPr>
      <w:r>
        <w:rPr>
          <w:rFonts w:hint="eastAsia"/>
        </w:rPr>
        <w:t>——增加了在准备阶段制定装卸计划时，考虑作业对于稳性和船体结构的影响的要求（见5.1.7）；</w:t>
      </w:r>
    </w:p>
    <w:p>
      <w:pPr>
        <w:pStyle w:val="26"/>
      </w:pPr>
      <w:r>
        <w:rPr>
          <w:rFonts w:hint="eastAsia"/>
        </w:rPr>
        <w:t>——增加了装卸货连接的要求（见5.1.8）；</w:t>
      </w:r>
      <w:r>
        <w:t xml:space="preserve"> </w:t>
      </w:r>
    </w:p>
    <w:p>
      <w:pPr>
        <w:pStyle w:val="26"/>
      </w:pPr>
      <w:r>
        <w:rPr>
          <w:rFonts w:hint="eastAsia"/>
        </w:rPr>
        <w:t>——增加了装卸货期间产生的蒸气管理的要求（见5.2.7）；</w:t>
      </w:r>
    </w:p>
    <w:p>
      <w:pPr>
        <w:pStyle w:val="26"/>
      </w:pPr>
      <w:r>
        <w:rPr>
          <w:rFonts w:hint="eastAsia"/>
        </w:rPr>
        <w:t>——修改了液货舱充装极限的要求（见5.2.9,2010年版6.8）；</w:t>
      </w:r>
      <w:r>
        <w:t xml:space="preserve"> </w:t>
      </w:r>
    </w:p>
    <w:p>
      <w:pPr>
        <w:pStyle w:val="26"/>
      </w:pPr>
      <w:r>
        <w:rPr>
          <w:rFonts w:hint="eastAsia"/>
        </w:rPr>
        <w:t>——增加了装卸作业结束后的检查要求（见5.3.3）；</w:t>
      </w:r>
    </w:p>
    <w:p>
      <w:pPr>
        <w:pStyle w:val="26"/>
      </w:pPr>
      <w:r>
        <w:rPr>
          <w:rFonts w:hint="eastAsia"/>
        </w:rPr>
        <w:t>——增加了作业过程中软管保护的要求（见7.2.7）；</w:t>
      </w:r>
    </w:p>
    <w:p>
      <w:pPr>
        <w:pStyle w:val="26"/>
      </w:pPr>
      <w:r>
        <w:rPr>
          <w:rFonts w:hint="eastAsia"/>
        </w:rPr>
        <w:t>——增加了软管定期检查的要求（见7.2.8）；</w:t>
      </w:r>
    </w:p>
    <w:p>
      <w:pPr>
        <w:pStyle w:val="26"/>
      </w:pPr>
      <w:r>
        <w:rPr>
          <w:rFonts w:hint="eastAsia"/>
        </w:rPr>
        <w:t>——增加了新增货物装卸期间的定时安全检查要求（见7.3.3）；</w:t>
      </w:r>
    </w:p>
    <w:p>
      <w:pPr>
        <w:pStyle w:val="26"/>
        <w:ind w:left="850" w:leftChars="200" w:hanging="430" w:hangingChars="205"/>
      </w:pPr>
      <w:r>
        <w:rPr>
          <w:rFonts w:hint="eastAsia"/>
        </w:rPr>
        <w:t>——删除了主管机关同意可排入大气的要求（见2010版的7.7.1）</w:t>
      </w:r>
      <w:r>
        <w:rPr>
          <w:rFonts w:hint="eastAsia"/>
          <w:lang w:eastAsia="zh-CN"/>
        </w:rPr>
        <w:t>；</w:t>
      </w:r>
      <w:bookmarkStart w:id="35" w:name="_GoBack"/>
      <w:bookmarkEnd w:id="35"/>
    </w:p>
    <w:p>
      <w:pPr>
        <w:pStyle w:val="26"/>
      </w:pPr>
      <w:r>
        <w:rPr>
          <w:rFonts w:hint="eastAsia"/>
        </w:rPr>
        <w:t>——修改完善了附录A船/岸安全检查表和附录D船/船安全检查表（见附录A和附录D，2010版的附录A、附录C）；</w:t>
      </w:r>
    </w:p>
    <w:p>
      <w:pPr>
        <w:pStyle w:val="26"/>
      </w:pPr>
      <w:r>
        <w:rPr>
          <w:rFonts w:hint="eastAsia"/>
        </w:rPr>
        <w:t>——增加了附录B装卸作业后检查表（见附录B）</w:t>
      </w:r>
      <w:r>
        <w:rPr>
          <w:rFonts w:hint="eastAsia"/>
          <w:lang w:eastAsia="zh-CN"/>
        </w:rPr>
        <w:t>。</w:t>
      </w:r>
    </w:p>
    <w:p>
      <w:pPr>
        <w:pStyle w:val="26"/>
      </w:pPr>
      <w:r>
        <w:rPr>
          <w:rFonts w:hint="eastAsia"/>
        </w:rPr>
        <w:t>本标准由中华人民共和国交通运输部提出并归口。</w:t>
      </w:r>
    </w:p>
    <w:p>
      <w:pPr>
        <w:pStyle w:val="26"/>
      </w:pPr>
      <w:r>
        <w:rPr>
          <w:rFonts w:hint="eastAsia"/>
        </w:rPr>
        <w:t>本标准起草单位：中国船级社武汉规范研究所、交通运输部科学研究院、中华人民共和国深圳海事局</w:t>
      </w:r>
    </w:p>
    <w:p>
      <w:pPr>
        <w:pStyle w:val="26"/>
      </w:pPr>
      <w:r>
        <w:rPr>
          <w:rFonts w:hint="eastAsia"/>
        </w:rPr>
        <w:t>本标准主要起草人：范洪军、魏伟坚、洪汇勇、陈轩、石国政、刘铁英、吴顺平、马楠、金全洲</w:t>
      </w:r>
      <w:r>
        <w:rPr>
          <w:rFonts w:hint="eastAsia"/>
          <w:lang w:eastAsia="zh-CN"/>
        </w:rPr>
        <w:t>、</w:t>
      </w:r>
      <w:r>
        <w:rPr>
          <w:rFonts w:hint="eastAsia"/>
        </w:rPr>
        <w:t>周国强。</w:t>
      </w:r>
    </w:p>
    <w:p>
      <w:pPr>
        <w:pStyle w:val="26"/>
      </w:pPr>
      <w:r>
        <w:rPr>
          <w:rFonts w:hint="eastAsia"/>
        </w:rPr>
        <w:t>本标准所替代标准的历次版本发布情况为：</w:t>
      </w:r>
    </w:p>
    <w:p>
      <w:pPr>
        <w:pStyle w:val="26"/>
      </w:pPr>
      <w:r>
        <w:rPr>
          <w:rFonts w:hint="eastAsia"/>
        </w:rPr>
        <w:t>——GB 17422—1998；</w:t>
      </w:r>
    </w:p>
    <w:p>
      <w:pPr>
        <w:pStyle w:val="26"/>
      </w:pPr>
      <w:r>
        <w:rPr>
          <w:rFonts w:hint="eastAsia"/>
        </w:rPr>
        <w:t>——GB 18180—2000、GB 18180—2010。</w:t>
      </w:r>
    </w:p>
    <w:p>
      <w:pPr>
        <w:pStyle w:val="26"/>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sectPr>
      </w:pPr>
    </w:p>
    <w:p>
      <w:pPr>
        <w:pStyle w:val="48"/>
      </w:pPr>
      <w:r>
        <w:rPr>
          <w:rFonts w:hint="eastAsia"/>
        </w:rPr>
        <w:t>液化气体船舶安全作业要求</w:t>
      </w:r>
    </w:p>
    <w:p>
      <w:pPr>
        <w:pStyle w:val="43"/>
        <w:spacing w:before="312" w:after="312"/>
      </w:pPr>
      <w:bookmarkStart w:id="5" w:name="_Toc531864567"/>
      <w:bookmarkStart w:id="6" w:name="_Toc531864680"/>
      <w:r>
        <w:rPr>
          <w:rFonts w:hint="eastAsia"/>
        </w:rPr>
        <w:t>范围</w:t>
      </w:r>
      <w:bookmarkEnd w:id="5"/>
      <w:bookmarkEnd w:id="6"/>
    </w:p>
    <w:p>
      <w:pPr>
        <w:pStyle w:val="26"/>
      </w:pPr>
      <w:r>
        <w:t>本标准规定了液化气体船舶安全作业的技术</w:t>
      </w:r>
      <w:r>
        <w:rPr>
          <w:rFonts w:hint="eastAsia"/>
        </w:rPr>
        <w:t>要求</w:t>
      </w:r>
      <w:r>
        <w:t>和管理要求。</w:t>
      </w:r>
    </w:p>
    <w:p>
      <w:pPr>
        <w:pStyle w:val="26"/>
      </w:pPr>
      <w:r>
        <w:t>本标准适用于液化气体船舶</w:t>
      </w:r>
      <w:r>
        <w:rPr>
          <w:rFonts w:hint="eastAsia"/>
        </w:rPr>
        <w:t>作业和管理。</w:t>
      </w:r>
    </w:p>
    <w:p>
      <w:pPr>
        <w:pStyle w:val="43"/>
        <w:spacing w:before="312" w:after="312"/>
      </w:pPr>
      <w:bookmarkStart w:id="7" w:name="_Toc531864568"/>
      <w:bookmarkStart w:id="8" w:name="_Toc531864681"/>
      <w:r>
        <w:rPr>
          <w:rFonts w:hint="eastAsia"/>
        </w:rPr>
        <w:t>规范性引用文件</w:t>
      </w:r>
      <w:bookmarkEnd w:id="7"/>
      <w:bookmarkEnd w:id="8"/>
    </w:p>
    <w:p>
      <w:pPr>
        <w:pStyle w:val="26"/>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6"/>
      </w:pPr>
      <w:r>
        <w:rPr>
          <w:rFonts w:hint="eastAsia"/>
          <w:color w:val="000000"/>
        </w:rPr>
        <w:t>GB 16993《防止船舶货舱及封闭舱缺氧危险作业安全规程》</w:t>
      </w:r>
    </w:p>
    <w:p>
      <w:pPr>
        <w:pStyle w:val="26"/>
      </w:pPr>
      <w:r>
        <w:rPr>
          <w:rFonts w:hint="eastAsia"/>
        </w:rPr>
        <w:t>中国船级社《散装运输液化气体船舶构造与设备规范》</w:t>
      </w:r>
    </w:p>
    <w:p>
      <w:pPr>
        <w:pStyle w:val="26"/>
      </w:pPr>
      <w:r>
        <w:rPr>
          <w:rFonts w:hint="eastAsia"/>
        </w:rPr>
        <w:t>中国船级社《内河散装运输液化气体船舶构造与设备规范》</w:t>
      </w:r>
    </w:p>
    <w:p>
      <w:pPr>
        <w:pStyle w:val="26"/>
      </w:pPr>
      <w:r>
        <w:rPr>
          <w:rFonts w:hint="eastAsia"/>
        </w:rPr>
        <w:t>IMO IGC《国际散装运输液化气体船舶构造和设备规则》（</w:t>
      </w:r>
      <w:r>
        <w:t>International Code for the Construction and Equipment of Ships Carrying Liquefied Gases in Bulk</w:t>
      </w:r>
      <w:r>
        <w:rPr>
          <w:rFonts w:hint="eastAsia"/>
        </w:rPr>
        <w:t>）</w:t>
      </w:r>
    </w:p>
    <w:p>
      <w:pPr>
        <w:pStyle w:val="26"/>
      </w:pPr>
      <w:r>
        <w:rPr>
          <w:rFonts w:hint="eastAsia"/>
        </w:rPr>
        <w:t>IMO ISM《国际安全管理规则》（</w:t>
      </w:r>
      <w:r>
        <w:t xml:space="preserve">International </w:t>
      </w:r>
      <w:r>
        <w:rPr>
          <w:rFonts w:hint="eastAsia"/>
        </w:rPr>
        <w:t>S</w:t>
      </w:r>
      <w:r>
        <w:t xml:space="preserve">afety </w:t>
      </w:r>
      <w:r>
        <w:rPr>
          <w:rFonts w:hint="eastAsia"/>
        </w:rPr>
        <w:t>M</w:t>
      </w:r>
      <w:r>
        <w:t xml:space="preserve">anagement </w:t>
      </w:r>
      <w:r>
        <w:rPr>
          <w:rFonts w:hint="eastAsia"/>
        </w:rPr>
        <w:t>Code）</w:t>
      </w:r>
    </w:p>
    <w:p>
      <w:pPr>
        <w:pStyle w:val="26"/>
      </w:pPr>
      <w:r>
        <w:rPr>
          <w:rFonts w:hint="eastAsia"/>
        </w:rPr>
        <w:t>IMO MFAG《应用于涉及危险货物意外事故的医疗急救指南》（</w:t>
      </w:r>
      <w:r>
        <w:t>Medical First Aid Guide For Use</w:t>
      </w:r>
      <w:r>
        <w:rPr>
          <w:rFonts w:hint="eastAsia"/>
        </w:rPr>
        <w:t xml:space="preserve"> </w:t>
      </w:r>
      <w:r>
        <w:t>in Accidents Involving Dangerous Goods</w:t>
      </w:r>
      <w:r>
        <w:rPr>
          <w:rFonts w:hint="eastAsia"/>
        </w:rPr>
        <w:t>）</w:t>
      </w:r>
    </w:p>
    <w:p>
      <w:pPr>
        <w:pStyle w:val="26"/>
      </w:pPr>
      <w:r>
        <w:rPr>
          <w:rFonts w:hint="eastAsia"/>
        </w:rPr>
        <w:t>IMO STCW《1978年海员培训、发证和值班标准国际公约》（</w:t>
      </w:r>
      <w:r>
        <w:t>International Convention on Standards of Training, Certification and Watchkeeping for Seafarers, 1978</w:t>
      </w:r>
      <w:r>
        <w:rPr>
          <w:rFonts w:hint="eastAsia"/>
        </w:rPr>
        <w:t>）</w:t>
      </w:r>
    </w:p>
    <w:p>
      <w:pPr>
        <w:pStyle w:val="43"/>
        <w:spacing w:before="312" w:after="312"/>
      </w:pPr>
      <w:bookmarkStart w:id="9" w:name="_Toc531864682"/>
      <w:bookmarkStart w:id="10" w:name="_Toc531864569"/>
      <w:r>
        <w:rPr>
          <w:rFonts w:hint="eastAsia"/>
        </w:rPr>
        <w:t>术语和定义</w:t>
      </w:r>
      <w:bookmarkEnd w:id="9"/>
      <w:bookmarkEnd w:id="10"/>
    </w:p>
    <w:p>
      <w:pPr>
        <w:pStyle w:val="26"/>
      </w:pPr>
      <w:r>
        <w:rPr>
          <w:rFonts w:hint="eastAsia"/>
        </w:rPr>
        <w:t>下列术语和定义适用于本文件。</w:t>
      </w:r>
    </w:p>
    <w:p>
      <w:pPr>
        <w:pStyle w:val="40"/>
        <w:spacing w:before="156" w:after="156"/>
      </w:pPr>
    </w:p>
    <w:p>
      <w:pPr>
        <w:pStyle w:val="26"/>
        <w:rPr>
          <w:rFonts w:ascii="黑体" w:hAnsi="黑体" w:eastAsia="黑体"/>
        </w:rPr>
      </w:pPr>
      <w:r>
        <w:rPr>
          <w:rFonts w:ascii="黑体" w:hAnsi="黑体" w:eastAsia="黑体"/>
        </w:rPr>
        <w:t>液化气体</w:t>
      </w:r>
      <w:r>
        <w:rPr>
          <w:rFonts w:hint="eastAsia" w:ascii="黑体" w:eastAsia="黑体"/>
        </w:rPr>
        <w:t> </w:t>
      </w:r>
      <w:r>
        <w:rPr>
          <w:rFonts w:ascii="黑体" w:hAnsi="黑体" w:eastAsia="黑体"/>
        </w:rPr>
        <w:t>liquefied gas</w:t>
      </w:r>
    </w:p>
    <w:p>
      <w:pPr>
        <w:pStyle w:val="26"/>
      </w:pPr>
      <w:r>
        <w:t>《国际散装运输液化气体船舶构造和设备规则》第十九章所列的温度为37.8</w:t>
      </w:r>
      <w:r>
        <w:rPr>
          <w:rFonts w:hint="eastAsia"/>
        </w:rPr>
        <w:t>℃</w:t>
      </w:r>
      <w:r>
        <w:t>时，蒸气超过0.28MPa（绝对压力）液化气体和其他货品</w:t>
      </w:r>
      <w:r>
        <w:rPr>
          <w:rFonts w:hint="eastAsia"/>
        </w:rPr>
        <w:t>。</w:t>
      </w:r>
    </w:p>
    <w:p>
      <w:pPr>
        <w:pStyle w:val="40"/>
        <w:spacing w:before="156" w:after="156"/>
      </w:pPr>
    </w:p>
    <w:p>
      <w:pPr>
        <w:pStyle w:val="26"/>
        <w:rPr>
          <w:rFonts w:ascii="黑体" w:hAnsi="黑体" w:eastAsia="黑体"/>
        </w:rPr>
      </w:pPr>
      <w:r>
        <w:rPr>
          <w:rFonts w:ascii="黑体" w:hAnsi="黑体" w:eastAsia="黑体"/>
        </w:rPr>
        <w:t>液化气体船舶 gas carrier</w:t>
      </w:r>
    </w:p>
    <w:p>
      <w:pPr>
        <w:pStyle w:val="26"/>
      </w:pPr>
      <w:r>
        <w:t>用于散装运输液化气体的船舶</w:t>
      </w:r>
      <w:r>
        <w:rPr>
          <w:rFonts w:hint="eastAsia"/>
        </w:rPr>
        <w:t>。</w:t>
      </w:r>
    </w:p>
    <w:p>
      <w:pPr>
        <w:pStyle w:val="40"/>
        <w:spacing w:before="156" w:after="156"/>
      </w:pPr>
    </w:p>
    <w:p>
      <w:pPr>
        <w:pStyle w:val="26"/>
        <w:rPr>
          <w:rFonts w:ascii="黑体" w:hAnsi="黑体" w:eastAsia="黑体"/>
        </w:rPr>
      </w:pPr>
      <w:r>
        <w:rPr>
          <w:rFonts w:ascii="黑体" w:hAnsi="黑体" w:eastAsia="黑体"/>
        </w:rPr>
        <w:t>货物作业 cargo operations</w:t>
      </w:r>
    </w:p>
    <w:p>
      <w:pPr>
        <w:pStyle w:val="26"/>
      </w:pPr>
      <w:r>
        <w:rPr>
          <w:color w:val="000000"/>
          <w:szCs w:val="21"/>
        </w:rPr>
        <w:t>涉及货物液体或蒸气的操作，包括装卸、再液化、蒸气排放等</w:t>
      </w:r>
      <w:r>
        <w:rPr>
          <w:rFonts w:hint="eastAsia"/>
        </w:rPr>
        <w:t>。</w:t>
      </w:r>
    </w:p>
    <w:p>
      <w:pPr>
        <w:pStyle w:val="40"/>
        <w:spacing w:before="156" w:after="156"/>
      </w:pPr>
    </w:p>
    <w:p>
      <w:pPr>
        <w:pStyle w:val="26"/>
        <w:rPr>
          <w:rFonts w:ascii="Times New Roman"/>
          <w:color w:val="000000"/>
          <w:szCs w:val="21"/>
        </w:rPr>
      </w:pPr>
      <w:r>
        <w:rPr>
          <w:rFonts w:ascii="黑体" w:hAnsi="黑体" w:eastAsia="黑体"/>
        </w:rPr>
        <w:t>危险区域 hazardous area</w:t>
      </w:r>
    </w:p>
    <w:p>
      <w:pPr>
        <w:pStyle w:val="26"/>
      </w:pPr>
      <w:r>
        <w:rPr>
          <w:rFonts w:hint="eastAsia"/>
        </w:rPr>
        <w:t>爆炸性气体环境出现或预期可能出现的数量达到足以要求对电气设备的结构、安装和使用采取特殊预防措施的区域。</w:t>
      </w:r>
    </w:p>
    <w:p>
      <w:pPr>
        <w:pStyle w:val="26"/>
        <w:ind w:firstLine="360"/>
        <w:rPr>
          <w:sz w:val="18"/>
          <w:szCs w:val="18"/>
        </w:rPr>
      </w:pPr>
      <w:r>
        <w:rPr>
          <w:rFonts w:hint="eastAsia"/>
          <w:sz w:val="18"/>
          <w:szCs w:val="18"/>
        </w:rPr>
        <w:t>注：危险区域通常分为0区、1区和2区：</w:t>
      </w:r>
    </w:p>
    <w:p>
      <w:pPr>
        <w:pStyle w:val="26"/>
        <w:ind w:left="990" w:leftChars="337" w:hanging="282" w:hangingChars="157"/>
        <w:rPr>
          <w:sz w:val="18"/>
          <w:szCs w:val="18"/>
        </w:rPr>
      </w:pPr>
      <w:r>
        <w:rPr>
          <w:rFonts w:hint="eastAsia"/>
          <w:sz w:val="18"/>
          <w:szCs w:val="18"/>
        </w:rPr>
        <w:t>——</w:t>
      </w:r>
      <w:r>
        <w:rPr>
          <w:sz w:val="18"/>
          <w:szCs w:val="18"/>
        </w:rPr>
        <w:t>0</w:t>
      </w:r>
      <w:r>
        <w:rPr>
          <w:rFonts w:hint="eastAsia"/>
          <w:sz w:val="18"/>
          <w:szCs w:val="18"/>
        </w:rPr>
        <w:t>区危险区域，持续或长期存在爆炸性气体环境的区域；</w:t>
      </w:r>
    </w:p>
    <w:p>
      <w:pPr>
        <w:pStyle w:val="26"/>
        <w:ind w:left="990" w:leftChars="337" w:hanging="282" w:hangingChars="157"/>
        <w:rPr>
          <w:sz w:val="18"/>
          <w:szCs w:val="18"/>
        </w:rPr>
      </w:pPr>
      <w:r>
        <w:rPr>
          <w:rFonts w:hint="eastAsia"/>
          <w:sz w:val="18"/>
          <w:szCs w:val="18"/>
        </w:rPr>
        <w:t>——</w:t>
      </w:r>
      <w:r>
        <w:rPr>
          <w:sz w:val="18"/>
          <w:szCs w:val="18"/>
        </w:rPr>
        <w:t>1</w:t>
      </w:r>
      <w:r>
        <w:rPr>
          <w:rFonts w:hint="eastAsia"/>
          <w:sz w:val="18"/>
          <w:szCs w:val="18"/>
        </w:rPr>
        <w:t>区危险区域，正常运行时可能出现爆炸性气体环境的区域；</w:t>
      </w:r>
    </w:p>
    <w:p>
      <w:pPr>
        <w:pStyle w:val="26"/>
        <w:ind w:left="990" w:leftChars="337" w:hanging="282" w:hangingChars="157"/>
        <w:rPr>
          <w:sz w:val="18"/>
          <w:szCs w:val="18"/>
        </w:rPr>
      </w:pPr>
      <w:r>
        <w:rPr>
          <w:rFonts w:hint="eastAsia"/>
          <w:sz w:val="18"/>
          <w:szCs w:val="18"/>
        </w:rPr>
        <w:t>——</w:t>
      </w:r>
      <w:r>
        <w:rPr>
          <w:sz w:val="18"/>
          <w:szCs w:val="18"/>
        </w:rPr>
        <w:t>2</w:t>
      </w:r>
      <w:r>
        <w:rPr>
          <w:rFonts w:hint="eastAsia"/>
          <w:sz w:val="18"/>
          <w:szCs w:val="18"/>
        </w:rPr>
        <w:t>区危险区域，正常运行时不可能出现爆炸性气体环境（如出现，也只是偶尔或短时间出现）的区域。</w:t>
      </w:r>
    </w:p>
    <w:p>
      <w:pPr>
        <w:pStyle w:val="40"/>
        <w:spacing w:before="156" w:after="156"/>
      </w:pPr>
    </w:p>
    <w:p>
      <w:pPr>
        <w:pStyle w:val="26"/>
        <w:rPr>
          <w:rFonts w:ascii="黑体" w:hAnsi="黑体" w:eastAsia="黑体"/>
        </w:rPr>
      </w:pPr>
      <w:r>
        <w:rPr>
          <w:rFonts w:ascii="黑体" w:hAnsi="黑体" w:eastAsia="黑体"/>
        </w:rPr>
        <w:t xml:space="preserve">绝缘法兰 insulating flange </w:t>
      </w:r>
    </w:p>
    <w:p>
      <w:pPr>
        <w:pStyle w:val="26"/>
      </w:pPr>
      <w:r>
        <w:t>防止管道间、软管或装卸硬臂间有电流通路的装有绝缘衬片、衬套和垫圈的专用法兰</w:t>
      </w:r>
      <w:r>
        <w:rPr>
          <w:rFonts w:hint="eastAsia"/>
        </w:rPr>
        <w:t>。</w:t>
      </w:r>
    </w:p>
    <w:p>
      <w:pPr>
        <w:pStyle w:val="40"/>
        <w:spacing w:before="156" w:after="156"/>
        <w:rPr>
          <w:rFonts w:ascii="宋体"/>
          <w:b/>
          <w:bCs/>
          <w:szCs w:val="20"/>
        </w:rPr>
      </w:pPr>
    </w:p>
    <w:p>
      <w:pPr>
        <w:pStyle w:val="26"/>
        <w:rPr>
          <w:rFonts w:ascii="黑体" w:hAnsi="黑体" w:eastAsia="黑体"/>
        </w:rPr>
      </w:pPr>
      <w:r>
        <w:rPr>
          <w:rFonts w:ascii="黑体" w:hAnsi="黑体" w:eastAsia="黑体"/>
        </w:rPr>
        <w:t>屏壁间</w:t>
      </w:r>
      <w:r>
        <w:rPr>
          <w:rFonts w:hint="eastAsia" w:ascii="黑体" w:hAnsi="黑体" w:eastAsia="黑体"/>
        </w:rPr>
        <w:t>处所</w:t>
      </w:r>
      <w:r>
        <w:rPr>
          <w:rFonts w:ascii="黑体" w:hAnsi="黑体" w:eastAsia="黑体"/>
        </w:rPr>
        <w:t xml:space="preserve"> interbarrier space</w:t>
      </w:r>
    </w:p>
    <w:p>
      <w:pPr>
        <w:pStyle w:val="26"/>
        <w:rPr>
          <w:color w:val="000000"/>
          <w:szCs w:val="21"/>
        </w:rPr>
      </w:pPr>
      <w:r>
        <w:t>货物围护系统主屏蔽和次屏壁之间的处所，不论是全部或局部地被绝缘材料或其他材料填充。</w:t>
      </w:r>
    </w:p>
    <w:p>
      <w:pPr>
        <w:pStyle w:val="40"/>
        <w:spacing w:before="156" w:after="156"/>
        <w:rPr>
          <w:rFonts w:ascii="宋体"/>
          <w:b/>
          <w:bCs/>
          <w:szCs w:val="20"/>
        </w:rPr>
      </w:pPr>
    </w:p>
    <w:p>
      <w:pPr>
        <w:pStyle w:val="26"/>
        <w:rPr>
          <w:rFonts w:ascii="黑体" w:hAnsi="黑体" w:eastAsia="黑体"/>
        </w:rPr>
      </w:pPr>
      <w:r>
        <w:rPr>
          <w:rFonts w:ascii="黑体" w:hAnsi="黑体" w:eastAsia="黑体"/>
        </w:rPr>
        <w:t>热工作业 hot work</w:t>
      </w:r>
    </w:p>
    <w:p>
      <w:pPr>
        <w:pStyle w:val="26"/>
        <w:rPr>
          <w:color w:val="000000"/>
          <w:szCs w:val="21"/>
        </w:rPr>
      </w:pPr>
      <w:r>
        <w:rPr>
          <w:color w:val="000000"/>
          <w:szCs w:val="21"/>
        </w:rPr>
        <w:t>可产生火焰或能把可燃气体点燃的高温作业，包括电焊、气焊、烧割、喷灯、喷沙等作业。</w:t>
      </w:r>
    </w:p>
    <w:p>
      <w:pPr>
        <w:pStyle w:val="40"/>
        <w:spacing w:before="156" w:after="156"/>
        <w:rPr>
          <w:rFonts w:ascii="宋体"/>
          <w:b/>
          <w:bCs/>
          <w:szCs w:val="20"/>
        </w:rPr>
      </w:pPr>
    </w:p>
    <w:p>
      <w:pPr>
        <w:pStyle w:val="26"/>
        <w:rPr>
          <w:rFonts w:ascii="黑体" w:hAnsi="黑体" w:eastAsia="黑体"/>
        </w:rPr>
      </w:pPr>
      <w:r>
        <w:rPr>
          <w:rFonts w:ascii="黑体" w:hAnsi="黑体" w:eastAsia="黑体"/>
        </w:rPr>
        <w:t xml:space="preserve">除气 gas freeing </w:t>
      </w:r>
    </w:p>
    <w:p>
      <w:pPr>
        <w:pStyle w:val="26"/>
      </w:pPr>
      <w:r>
        <w:rPr>
          <w:rFonts w:hint="eastAsia"/>
        </w:rPr>
        <w:t>使用便携式或固定式通风系统将新鲜空气引入液舱，以达到有害气体或蒸气浓度降至人员可安全进入液舱水平的过程</w:t>
      </w:r>
      <w:r>
        <w:t>。</w:t>
      </w:r>
    </w:p>
    <w:p>
      <w:pPr>
        <w:pStyle w:val="40"/>
        <w:spacing w:before="156" w:after="156"/>
        <w:rPr>
          <w:rFonts w:ascii="宋体"/>
          <w:b/>
          <w:bCs/>
          <w:szCs w:val="20"/>
        </w:rPr>
      </w:pPr>
      <w:r>
        <w:rPr>
          <w:rFonts w:ascii="宋体"/>
          <w:b/>
          <w:bCs/>
          <w:szCs w:val="20"/>
        </w:rPr>
        <w:tab/>
      </w:r>
    </w:p>
    <w:p>
      <w:pPr>
        <w:pStyle w:val="26"/>
        <w:rPr>
          <w:rFonts w:ascii="黑体" w:hAnsi="黑体" w:eastAsia="黑体"/>
        </w:rPr>
      </w:pPr>
      <w:r>
        <w:rPr>
          <w:rFonts w:ascii="黑体" w:hAnsi="黑体" w:eastAsia="黑体"/>
        </w:rPr>
        <w:t>惰化 inerting</w:t>
      </w:r>
    </w:p>
    <w:p>
      <w:pPr>
        <w:pStyle w:val="26"/>
      </w:pPr>
      <w:r>
        <w:t>将惰性气体引入液舱</w:t>
      </w:r>
      <w:r>
        <w:rPr>
          <w:rFonts w:hint="eastAsia"/>
        </w:rPr>
        <w:t>/管路</w:t>
      </w:r>
      <w:r>
        <w:t>以降低含氧量或减少存在的碳氢</w:t>
      </w:r>
      <w:r>
        <w:rPr>
          <w:rFonts w:hint="eastAsia"/>
        </w:rPr>
        <w:t>及</w:t>
      </w:r>
      <w:r>
        <w:t>其他易燃蒸气含量，以达到液舱</w:t>
      </w:r>
      <w:r>
        <w:rPr>
          <w:rFonts w:hint="eastAsia"/>
        </w:rPr>
        <w:t>/管路</w:t>
      </w:r>
      <w:r>
        <w:t>不能</w:t>
      </w:r>
      <w:r>
        <w:rPr>
          <w:rFonts w:hint="eastAsia"/>
        </w:rPr>
        <w:t>支持</w:t>
      </w:r>
      <w:r>
        <w:t>燃烧</w:t>
      </w:r>
      <w:r>
        <w:rPr>
          <w:rFonts w:hint="eastAsia"/>
        </w:rPr>
        <w:t>水平的过程</w:t>
      </w:r>
      <w:r>
        <w:t>。</w:t>
      </w:r>
    </w:p>
    <w:p>
      <w:pPr>
        <w:pStyle w:val="40"/>
        <w:spacing w:before="156" w:after="156"/>
        <w:rPr>
          <w:rFonts w:ascii="宋体"/>
          <w:b/>
          <w:bCs/>
          <w:szCs w:val="20"/>
        </w:rPr>
      </w:pPr>
      <w:r>
        <w:rPr>
          <w:rFonts w:ascii="宋体"/>
          <w:b/>
          <w:bCs/>
          <w:szCs w:val="20"/>
        </w:rPr>
        <w:t> </w:t>
      </w:r>
    </w:p>
    <w:p>
      <w:pPr>
        <w:pStyle w:val="26"/>
        <w:rPr>
          <w:rFonts w:ascii="黑体" w:hAnsi="黑体" w:eastAsia="黑体"/>
        </w:rPr>
      </w:pPr>
      <w:r>
        <w:rPr>
          <w:rFonts w:ascii="黑体" w:hAnsi="黑体" w:eastAsia="黑体"/>
        </w:rPr>
        <w:t xml:space="preserve">净化 purging </w:t>
      </w:r>
    </w:p>
    <w:p>
      <w:pPr>
        <w:pStyle w:val="26"/>
      </w:pPr>
      <w:r>
        <w:t>引入合适的货物蒸气置换液货舱</w:t>
      </w:r>
      <w:r>
        <w:rPr>
          <w:rFonts w:hint="eastAsia"/>
        </w:rPr>
        <w:t>或管路</w:t>
      </w:r>
      <w:r>
        <w:t>内现有的气体环境的过程。</w:t>
      </w:r>
    </w:p>
    <w:p>
      <w:pPr>
        <w:pStyle w:val="40"/>
        <w:spacing w:before="156" w:after="156"/>
        <w:rPr>
          <w:rFonts w:ascii="宋体"/>
          <w:b/>
          <w:bCs/>
          <w:szCs w:val="20"/>
        </w:rPr>
      </w:pPr>
    </w:p>
    <w:p>
      <w:pPr>
        <w:pStyle w:val="26"/>
        <w:rPr>
          <w:rFonts w:ascii="黑体" w:hAnsi="黑体" w:eastAsia="黑体"/>
        </w:rPr>
      </w:pPr>
      <w:r>
        <w:rPr>
          <w:rFonts w:ascii="黑体" w:hAnsi="黑体" w:eastAsia="黑体"/>
        </w:rPr>
        <w:t>过驳作业  ship to ship transfer operation</w:t>
      </w:r>
    </w:p>
    <w:p>
      <w:pPr>
        <w:pStyle w:val="26"/>
      </w:pPr>
      <w:r>
        <w:t>将液化气体货物从一艘液化气体船舶输送到另一艘液化气体船舶所进行的一系列操作。</w:t>
      </w:r>
    </w:p>
    <w:p>
      <w:pPr>
        <w:pStyle w:val="40"/>
        <w:spacing w:before="156" w:after="156"/>
        <w:rPr>
          <w:rFonts w:ascii="宋体"/>
          <w:b/>
          <w:bCs/>
          <w:szCs w:val="20"/>
        </w:rPr>
      </w:pPr>
    </w:p>
    <w:p>
      <w:pPr>
        <w:pStyle w:val="26"/>
        <w:rPr>
          <w:rFonts w:ascii="黑体" w:hAnsi="黑体" w:eastAsia="黑体"/>
        </w:rPr>
      </w:pPr>
      <w:r>
        <w:rPr>
          <w:rFonts w:ascii="黑体" w:hAnsi="黑体" w:eastAsia="黑体"/>
        </w:rPr>
        <w:t>过驳作业区  transferoperationarea</w:t>
      </w:r>
    </w:p>
    <w:p>
      <w:pPr>
        <w:pStyle w:val="26"/>
        <w:rPr>
          <w:color w:val="000000"/>
          <w:szCs w:val="21"/>
        </w:rPr>
      </w:pPr>
      <w:r>
        <w:rPr>
          <w:color w:val="000000"/>
          <w:szCs w:val="21"/>
        </w:rPr>
        <w:t>进行过驳作业的水域。</w:t>
      </w:r>
    </w:p>
    <w:p>
      <w:pPr>
        <w:pStyle w:val="40"/>
        <w:spacing w:before="156" w:after="156"/>
        <w:rPr>
          <w:rFonts w:ascii="宋体"/>
          <w:b/>
          <w:bCs/>
          <w:szCs w:val="20"/>
        </w:rPr>
      </w:pPr>
    </w:p>
    <w:p>
      <w:pPr>
        <w:pStyle w:val="26"/>
        <w:rPr>
          <w:rFonts w:ascii="黑体" w:hAnsi="黑体" w:eastAsia="黑体"/>
        </w:rPr>
      </w:pPr>
      <w:r>
        <w:rPr>
          <w:rFonts w:ascii="黑体" w:hAnsi="黑体" w:eastAsia="黑体"/>
        </w:rPr>
        <w:t>卸载船  discharging ship</w:t>
      </w:r>
    </w:p>
    <w:p>
      <w:pPr>
        <w:pStyle w:val="26"/>
      </w:pPr>
      <w:r>
        <w:t>将液化气体货物输送到另一艘船舶的船舶。</w:t>
      </w:r>
    </w:p>
    <w:p>
      <w:pPr>
        <w:pStyle w:val="40"/>
        <w:spacing w:before="156" w:after="156"/>
        <w:rPr>
          <w:rFonts w:ascii="宋体"/>
          <w:b/>
          <w:bCs/>
          <w:szCs w:val="20"/>
        </w:rPr>
      </w:pPr>
    </w:p>
    <w:p>
      <w:pPr>
        <w:pStyle w:val="26"/>
        <w:rPr>
          <w:rFonts w:ascii="黑体" w:hAnsi="黑体" w:eastAsia="黑体"/>
        </w:rPr>
      </w:pPr>
      <w:r>
        <w:rPr>
          <w:rFonts w:ascii="黑体" w:hAnsi="黑体" w:eastAsia="黑体"/>
        </w:rPr>
        <w:t xml:space="preserve">受载船  receiving ship </w:t>
      </w:r>
    </w:p>
    <w:p>
      <w:pPr>
        <w:pStyle w:val="26"/>
        <w:rPr>
          <w:color w:val="000000"/>
          <w:szCs w:val="21"/>
        </w:rPr>
      </w:pPr>
      <w:r>
        <w:rPr>
          <w:color w:val="000000"/>
          <w:szCs w:val="21"/>
        </w:rPr>
        <w:t>从另一艘船舶接受液化气体货物的船舶。</w:t>
      </w:r>
    </w:p>
    <w:p>
      <w:pPr>
        <w:pStyle w:val="40"/>
        <w:spacing w:before="156" w:after="156"/>
        <w:rPr>
          <w:rFonts w:ascii="宋体"/>
          <w:b/>
          <w:bCs/>
          <w:szCs w:val="20"/>
        </w:rPr>
      </w:pPr>
    </w:p>
    <w:p>
      <w:pPr>
        <w:pStyle w:val="26"/>
        <w:rPr>
          <w:rFonts w:ascii="黑体" w:hAnsi="黑体" w:eastAsia="黑体"/>
        </w:rPr>
      </w:pPr>
      <w:r>
        <w:rPr>
          <w:rFonts w:ascii="黑体" w:hAnsi="黑体" w:eastAsia="黑体"/>
        </w:rPr>
        <w:t>装卸总管  manifold</w:t>
      </w:r>
    </w:p>
    <w:p>
      <w:pPr>
        <w:pStyle w:val="26"/>
      </w:pPr>
      <w:r>
        <w:rPr>
          <w:rFonts w:hint="eastAsia"/>
          <w:color w:val="000000"/>
          <w:szCs w:val="21"/>
        </w:rPr>
        <w:t>液化气体船舶与</w:t>
      </w:r>
      <w:r>
        <w:rPr>
          <w:color w:val="000000"/>
          <w:szCs w:val="21"/>
        </w:rPr>
        <w:t>装卸软管或装卸臂</w:t>
      </w:r>
      <w:r>
        <w:rPr>
          <w:rFonts w:hint="eastAsia"/>
          <w:color w:val="000000"/>
          <w:szCs w:val="21"/>
        </w:rPr>
        <w:t>连接处</w:t>
      </w:r>
      <w:r>
        <w:rPr>
          <w:color w:val="000000"/>
          <w:szCs w:val="21"/>
        </w:rPr>
        <w:t>的货物管路</w:t>
      </w:r>
      <w:r>
        <w:rPr>
          <w:rFonts w:hint="eastAsia"/>
          <w:color w:val="000000"/>
          <w:szCs w:val="21"/>
        </w:rPr>
        <w:t>。</w:t>
      </w:r>
    </w:p>
    <w:p>
      <w:pPr>
        <w:pStyle w:val="26"/>
      </w:pPr>
    </w:p>
    <w:p>
      <w:pPr>
        <w:pStyle w:val="43"/>
        <w:spacing w:before="312" w:after="312"/>
      </w:pPr>
      <w:bookmarkStart w:id="11" w:name="_Toc531864570"/>
      <w:bookmarkStart w:id="12" w:name="_Toc531864683"/>
      <w:r>
        <w:rPr>
          <w:rFonts w:hint="eastAsia"/>
        </w:rPr>
        <w:t>一般安全要求</w:t>
      </w:r>
      <w:bookmarkEnd w:id="11"/>
      <w:bookmarkEnd w:id="12"/>
    </w:p>
    <w:p>
      <w:pPr>
        <w:pStyle w:val="40"/>
        <w:spacing w:before="156" w:after="156"/>
      </w:pPr>
      <w:r>
        <w:rPr>
          <w:rFonts w:hint="eastAsia"/>
        </w:rPr>
        <w:t>船舶适运要求</w:t>
      </w:r>
    </w:p>
    <w:p>
      <w:pPr>
        <w:pStyle w:val="44"/>
        <w:spacing w:before="156" w:after="156"/>
        <w:rPr>
          <w:rFonts w:eastAsia="宋体"/>
          <w:color w:val="000000"/>
        </w:rPr>
      </w:pPr>
      <w:r>
        <w:rPr>
          <w:rFonts w:eastAsia="宋体"/>
          <w:color w:val="000000"/>
        </w:rPr>
        <w:t>液化气体船舶应符合</w:t>
      </w:r>
      <w:r>
        <w:rPr>
          <w:rFonts w:hint="eastAsia" w:eastAsia="宋体"/>
          <w:color w:val="000000"/>
        </w:rPr>
        <w:t>IGC规则</w:t>
      </w:r>
      <w:r>
        <w:rPr>
          <w:rFonts w:eastAsia="宋体"/>
          <w:color w:val="000000"/>
        </w:rPr>
        <w:t>及其修正案或《散装运输液化气体船舶构造与设备规范》</w:t>
      </w:r>
      <w:r>
        <w:rPr>
          <w:rFonts w:hint="eastAsia" w:eastAsia="宋体"/>
          <w:color w:val="000000"/>
        </w:rPr>
        <w:t>或</w:t>
      </w:r>
      <w:r>
        <w:rPr>
          <w:rFonts w:eastAsia="宋体"/>
          <w:color w:val="000000"/>
        </w:rPr>
        <w:t>《内河散装运输液化气体船舶构造与设备规范》及其修改通报的规定，并取得认可的相应证书</w:t>
      </w:r>
      <w:r>
        <w:rPr>
          <w:rFonts w:hint="eastAsia" w:eastAsia="宋体"/>
          <w:color w:val="000000"/>
        </w:rPr>
        <w:t>。</w:t>
      </w:r>
    </w:p>
    <w:p>
      <w:pPr>
        <w:pStyle w:val="44"/>
        <w:spacing w:before="156" w:after="156"/>
        <w:rPr>
          <w:rFonts w:eastAsia="宋体"/>
          <w:color w:val="000000"/>
        </w:rPr>
      </w:pPr>
      <w:r>
        <w:rPr>
          <w:rFonts w:eastAsia="宋体"/>
          <w:color w:val="000000"/>
        </w:rPr>
        <w:t>船员和参与货物作业的人员应经过特殊专业培训，并持证上岗。</w:t>
      </w:r>
      <w:r>
        <w:rPr>
          <w:rFonts w:hint="eastAsia" w:eastAsia="宋体"/>
          <w:color w:val="000000"/>
        </w:rPr>
        <w:t>其中，船员培训应符合STCW公约、ISM规则和MFAG要求的液化气船操作和安全的相关培训。至少包括：</w:t>
      </w:r>
    </w:p>
    <w:p>
      <w:pPr>
        <w:pStyle w:val="57"/>
      </w:pPr>
      <w:r>
        <w:rPr>
          <w:rFonts w:hint="eastAsia"/>
        </w:rPr>
        <w:t>应对所有人员在使用船上备有的保护设备方面进行培训，同时还应对他们进行与其职务相应的、在紧急情况下所必需的程序的基本培训；</w:t>
      </w:r>
    </w:p>
    <w:p>
      <w:pPr>
        <w:pStyle w:val="57"/>
      </w:pPr>
      <w:r>
        <w:rPr>
          <w:rFonts w:hint="eastAsia"/>
          <w:color w:val="000000"/>
          <w:szCs w:val="21"/>
        </w:rPr>
        <w:t>应对高级船员进行应急程序培训，以处理货物泄漏、溢出或火灾事故，并应对其中足够数量的人员进行船舶适装货物主要急救措施的训练。</w:t>
      </w:r>
    </w:p>
    <w:p>
      <w:pPr>
        <w:pStyle w:val="40"/>
        <w:spacing w:before="156" w:after="156"/>
      </w:pPr>
      <w:r>
        <w:rPr>
          <w:rFonts w:hint="eastAsia"/>
        </w:rPr>
        <w:t>码头</w:t>
      </w:r>
    </w:p>
    <w:p>
      <w:pPr>
        <w:pStyle w:val="26"/>
      </w:pPr>
      <w:r>
        <w:rPr>
          <w:color w:val="000000"/>
          <w:szCs w:val="21"/>
        </w:rPr>
        <w:t>码头的结构、设施、设备配备和安全管理应符合国家有关规定，满足液化气体船舶靠泊和作业的安全要求</w:t>
      </w:r>
      <w:r>
        <w:rPr>
          <w:rFonts w:hint="eastAsia"/>
          <w:color w:val="000000"/>
          <w:szCs w:val="21"/>
        </w:rPr>
        <w:t>。</w:t>
      </w:r>
    </w:p>
    <w:p>
      <w:pPr>
        <w:pStyle w:val="40"/>
        <w:spacing w:before="156" w:after="156"/>
      </w:pPr>
      <w:r>
        <w:rPr>
          <w:rFonts w:hint="eastAsia"/>
        </w:rPr>
        <w:t>装卸软管</w:t>
      </w:r>
    </w:p>
    <w:p>
      <w:pPr>
        <w:pStyle w:val="44"/>
        <w:spacing w:before="156" w:after="156"/>
      </w:pPr>
      <w:r>
        <w:rPr>
          <w:rFonts w:eastAsia="宋体"/>
          <w:color w:val="000000"/>
        </w:rPr>
        <w:t>货物装卸软管应按规定进行压力试验，保证软管强度符合作业要求</w:t>
      </w:r>
      <w:r>
        <w:rPr>
          <w:rFonts w:hint="eastAsia" w:eastAsia="宋体"/>
          <w:color w:val="000000"/>
        </w:rPr>
        <w:t>。</w:t>
      </w:r>
    </w:p>
    <w:p>
      <w:pPr>
        <w:pStyle w:val="44"/>
        <w:spacing w:before="156" w:after="156"/>
        <w:rPr>
          <w:rFonts w:eastAsia="宋体"/>
          <w:color w:val="000000"/>
        </w:rPr>
      </w:pPr>
      <w:r>
        <w:rPr>
          <w:rFonts w:eastAsia="宋体"/>
          <w:color w:val="000000"/>
        </w:rPr>
        <w:t>使用软管操作前，应核查下列永久性标志是否完整有效，并考虑其适用性</w:t>
      </w:r>
      <w:r>
        <w:rPr>
          <w:rFonts w:hint="eastAsia" w:eastAsia="宋体"/>
          <w:color w:val="000000"/>
        </w:rPr>
        <w:t>：</w:t>
      </w:r>
    </w:p>
    <w:p>
      <w:pPr>
        <w:pStyle w:val="26"/>
        <w:numPr>
          <w:ilvl w:val="0"/>
          <w:numId w:val="10"/>
        </w:numPr>
        <w:ind w:firstLineChars="0"/>
      </w:pPr>
      <w:r>
        <w:t>生产商的名字或商标；</w:t>
      </w:r>
    </w:p>
    <w:p>
      <w:pPr>
        <w:pStyle w:val="26"/>
        <w:numPr>
          <w:ilvl w:val="0"/>
          <w:numId w:val="10"/>
        </w:numPr>
        <w:ind w:firstLineChars="0"/>
        <w:rPr>
          <w:color w:val="000000"/>
          <w:szCs w:val="21"/>
        </w:rPr>
      </w:pPr>
      <w:r>
        <w:rPr>
          <w:color w:val="000000"/>
          <w:szCs w:val="21"/>
        </w:rPr>
        <w:t>生产商的技术标准规格识别码；</w:t>
      </w:r>
    </w:p>
    <w:p>
      <w:pPr>
        <w:pStyle w:val="26"/>
        <w:numPr>
          <w:ilvl w:val="0"/>
          <w:numId w:val="10"/>
        </w:numPr>
        <w:ind w:firstLineChars="0"/>
        <w:rPr>
          <w:color w:val="000000"/>
          <w:szCs w:val="21"/>
        </w:rPr>
      </w:pPr>
      <w:r>
        <w:rPr>
          <w:color w:val="000000"/>
          <w:szCs w:val="21"/>
        </w:rPr>
        <w:t>工厂测试压力（相当于额定工作压力、最大工作压力、最大允许工作压力）；</w:t>
      </w:r>
    </w:p>
    <w:p>
      <w:pPr>
        <w:pStyle w:val="26"/>
        <w:numPr>
          <w:ilvl w:val="0"/>
          <w:numId w:val="10"/>
        </w:numPr>
        <w:ind w:firstLineChars="0"/>
        <w:rPr>
          <w:color w:val="000000"/>
          <w:szCs w:val="21"/>
        </w:rPr>
      </w:pPr>
      <w:r>
        <w:rPr>
          <w:color w:val="000000"/>
          <w:szCs w:val="21"/>
        </w:rPr>
        <w:t>最小弯曲半径；</w:t>
      </w:r>
    </w:p>
    <w:p>
      <w:pPr>
        <w:pStyle w:val="26"/>
        <w:numPr>
          <w:ilvl w:val="0"/>
          <w:numId w:val="10"/>
        </w:numPr>
        <w:ind w:firstLineChars="0"/>
        <w:rPr>
          <w:color w:val="000000"/>
          <w:szCs w:val="21"/>
        </w:rPr>
      </w:pPr>
      <w:r>
        <w:rPr>
          <w:color w:val="000000"/>
          <w:szCs w:val="21"/>
        </w:rPr>
        <w:t>生产日期和生产商的系列号；</w:t>
      </w:r>
    </w:p>
    <w:p>
      <w:pPr>
        <w:pStyle w:val="26"/>
        <w:numPr>
          <w:ilvl w:val="0"/>
          <w:numId w:val="10"/>
        </w:numPr>
        <w:ind w:firstLineChars="0"/>
        <w:rPr>
          <w:color w:val="000000"/>
          <w:szCs w:val="21"/>
        </w:rPr>
      </w:pPr>
      <w:r>
        <w:rPr>
          <w:color w:val="000000"/>
          <w:szCs w:val="21"/>
        </w:rPr>
        <w:t>对软管静电特性及导电性能的说明；</w:t>
      </w:r>
    </w:p>
    <w:p>
      <w:pPr>
        <w:pStyle w:val="26"/>
        <w:numPr>
          <w:ilvl w:val="0"/>
          <w:numId w:val="10"/>
        </w:numPr>
        <w:ind w:firstLineChars="0"/>
        <w:rPr>
          <w:color w:val="000000"/>
          <w:szCs w:val="21"/>
        </w:rPr>
      </w:pPr>
      <w:r>
        <w:rPr>
          <w:color w:val="000000"/>
          <w:szCs w:val="21"/>
        </w:rPr>
        <w:t>设计服务对象类型。</w:t>
      </w:r>
    </w:p>
    <w:p>
      <w:pPr>
        <w:pStyle w:val="44"/>
        <w:spacing w:before="156" w:after="156"/>
        <w:rPr>
          <w:rFonts w:eastAsia="宋体"/>
          <w:color w:val="000000"/>
        </w:rPr>
      </w:pPr>
      <w:r>
        <w:rPr>
          <w:rFonts w:eastAsia="宋体"/>
          <w:color w:val="000000"/>
        </w:rPr>
        <w:t>软管在用于装卸作业之前，应确认其</w:t>
      </w:r>
      <w:r>
        <w:rPr>
          <w:rFonts w:hint="eastAsia" w:eastAsia="宋体"/>
          <w:color w:val="000000"/>
        </w:rPr>
        <w:t>持有合格证书及</w:t>
      </w:r>
      <w:r>
        <w:rPr>
          <w:rFonts w:eastAsia="宋体"/>
          <w:color w:val="000000"/>
        </w:rPr>
        <w:t>压力、密性等测试数据在有效期内</w:t>
      </w:r>
      <w:r>
        <w:rPr>
          <w:rFonts w:hint="eastAsia" w:eastAsia="宋体"/>
          <w:color w:val="000000"/>
        </w:rPr>
        <w:t>。货物软管的最大工作压力不应小于</w:t>
      </w:r>
      <w:r>
        <w:rPr>
          <w:rFonts w:eastAsia="宋体"/>
          <w:color w:val="000000"/>
        </w:rPr>
        <w:t>1MP</w:t>
      </w:r>
      <w:r>
        <w:rPr>
          <w:rFonts w:hint="eastAsia" w:eastAsia="宋体"/>
          <w:color w:val="000000"/>
        </w:rPr>
        <w:t>a。</w:t>
      </w:r>
    </w:p>
    <w:p>
      <w:pPr>
        <w:pStyle w:val="44"/>
        <w:spacing w:before="156" w:after="156"/>
        <w:rPr>
          <w:rFonts w:eastAsia="宋体"/>
          <w:color w:val="000000"/>
        </w:rPr>
      </w:pPr>
      <w:r>
        <w:rPr>
          <w:rFonts w:eastAsia="宋体"/>
          <w:color w:val="000000"/>
        </w:rPr>
        <w:t>应根据流量和总管接头尺寸选用软管的直径</w:t>
      </w:r>
      <w:r>
        <w:rPr>
          <w:rFonts w:hint="eastAsia" w:eastAsia="宋体"/>
          <w:color w:val="000000"/>
        </w:rPr>
        <w:t>。</w:t>
      </w:r>
    </w:p>
    <w:p>
      <w:pPr>
        <w:pStyle w:val="44"/>
        <w:spacing w:before="156" w:after="156"/>
        <w:rPr>
          <w:rFonts w:eastAsia="宋体"/>
          <w:color w:val="000000"/>
        </w:rPr>
      </w:pPr>
      <w:r>
        <w:rPr>
          <w:rFonts w:eastAsia="宋体"/>
          <w:color w:val="000000"/>
        </w:rPr>
        <w:t>软管长度应在不同情况下具体分析，通常可取卸载船与受载船总管接头高度最大差值的两倍</w:t>
      </w:r>
      <w:r>
        <w:rPr>
          <w:rFonts w:hint="eastAsia" w:eastAsia="宋体"/>
          <w:color w:val="000000"/>
        </w:rPr>
        <w:t>。</w:t>
      </w:r>
    </w:p>
    <w:p>
      <w:pPr>
        <w:pStyle w:val="44"/>
        <w:spacing w:before="156" w:after="156"/>
        <w:rPr>
          <w:rFonts w:eastAsia="宋体"/>
          <w:color w:val="000000"/>
        </w:rPr>
      </w:pPr>
      <w:r>
        <w:rPr>
          <w:rFonts w:eastAsia="宋体"/>
          <w:color w:val="000000"/>
        </w:rPr>
        <w:t>在软管连接前，应对每一个软管组件进行目视检查，判定其是否完好。</w:t>
      </w:r>
      <w:r>
        <w:rPr>
          <w:rFonts w:hint="eastAsia" w:eastAsia="宋体"/>
          <w:color w:val="000000"/>
        </w:rPr>
        <w:t>软管不应有可见的损坏，磨损、皱缩或压垮区域，法兰密封端面不应损坏。</w:t>
      </w:r>
    </w:p>
    <w:p>
      <w:pPr>
        <w:pStyle w:val="44"/>
        <w:spacing w:before="156" w:after="156"/>
        <w:rPr>
          <w:rFonts w:eastAsia="宋体"/>
          <w:color w:val="000000"/>
        </w:rPr>
      </w:pPr>
      <w:r>
        <w:rPr>
          <w:rFonts w:eastAsia="宋体"/>
          <w:color w:val="000000"/>
        </w:rPr>
        <w:t>在使用软管时，应有足够的支撑以防止软管过度弯曲或扭曲</w:t>
      </w:r>
      <w:r>
        <w:rPr>
          <w:rFonts w:hint="eastAsia" w:eastAsia="宋体"/>
          <w:color w:val="000000"/>
        </w:rPr>
        <w:t>。</w:t>
      </w:r>
    </w:p>
    <w:p>
      <w:pPr>
        <w:pStyle w:val="44"/>
        <w:spacing w:before="156" w:after="156"/>
        <w:rPr>
          <w:rFonts w:eastAsia="宋体"/>
          <w:color w:val="000000"/>
        </w:rPr>
      </w:pPr>
      <w:r>
        <w:rPr>
          <w:rFonts w:hint="eastAsia" w:eastAsia="宋体"/>
          <w:color w:val="000000"/>
        </w:rPr>
        <w:t>定期使用软管操作货物的船舶，应建立适当的文件程序，以确保装</w:t>
      </w:r>
      <w:r>
        <w:rPr>
          <w:rFonts w:hint="eastAsia" w:eastAsia="宋体"/>
          <w:color w:val="000000"/>
          <w:lang w:eastAsia="zh-CN"/>
        </w:rPr>
        <w:t>卸软管的</w:t>
      </w:r>
      <w:r>
        <w:rPr>
          <w:rFonts w:hint="eastAsia" w:eastAsia="宋体"/>
          <w:color w:val="000000"/>
        </w:rPr>
        <w:t>正确使用。</w:t>
      </w:r>
    </w:p>
    <w:p>
      <w:pPr>
        <w:pStyle w:val="40"/>
        <w:spacing w:before="156" w:after="156"/>
      </w:pPr>
      <w:r>
        <w:rPr>
          <w:rFonts w:hint="eastAsia"/>
        </w:rPr>
        <w:t>消防</w:t>
      </w:r>
    </w:p>
    <w:p>
      <w:pPr>
        <w:pStyle w:val="44"/>
        <w:spacing w:before="156" w:after="156"/>
      </w:pPr>
      <w:r>
        <w:rPr>
          <w:rFonts w:eastAsia="宋体"/>
          <w:color w:val="000000"/>
        </w:rPr>
        <w:t>消防设备应按规定配置，定期检查并保持良好状态。作业时用于消防系统的监控报警系统应处在工作状态</w:t>
      </w:r>
      <w:r>
        <w:rPr>
          <w:rFonts w:hint="eastAsia" w:eastAsia="宋体"/>
          <w:color w:val="000000"/>
        </w:rPr>
        <w:t>。</w:t>
      </w:r>
    </w:p>
    <w:p>
      <w:pPr>
        <w:pStyle w:val="44"/>
        <w:spacing w:before="156" w:after="156"/>
        <w:rPr>
          <w:rFonts w:eastAsia="宋体"/>
          <w:color w:val="000000"/>
        </w:rPr>
      </w:pPr>
      <w:r>
        <w:rPr>
          <w:rFonts w:eastAsia="宋体"/>
          <w:color w:val="000000"/>
        </w:rPr>
        <w:t>在装卸总管接头附近应接妥两根消防水带，放置便携式灭火器材，并保证随时可用</w:t>
      </w:r>
      <w:r>
        <w:rPr>
          <w:rFonts w:hint="eastAsia" w:eastAsia="宋体"/>
          <w:color w:val="000000"/>
        </w:rPr>
        <w:t>。</w:t>
      </w:r>
    </w:p>
    <w:p>
      <w:pPr>
        <w:pStyle w:val="44"/>
        <w:spacing w:before="156" w:after="156"/>
        <w:rPr>
          <w:rFonts w:eastAsia="宋体"/>
          <w:color w:val="000000"/>
        </w:rPr>
      </w:pPr>
      <w:r>
        <w:rPr>
          <w:rFonts w:hint="eastAsia" w:eastAsia="宋体"/>
          <w:color w:val="000000"/>
        </w:rPr>
        <w:t>装卸区域的干粉软管应从架上拉出，对准装卸区域的管汇处。</w:t>
      </w:r>
    </w:p>
    <w:p>
      <w:pPr>
        <w:pStyle w:val="44"/>
        <w:spacing w:before="156" w:after="156"/>
      </w:pPr>
      <w:r>
        <w:rPr>
          <w:rFonts w:eastAsia="宋体"/>
          <w:color w:val="000000"/>
        </w:rPr>
        <w:t>船岸安全通道应保持畅通，船长超过150</w:t>
      </w:r>
      <w:r>
        <w:rPr>
          <w:rFonts w:hint="eastAsia" w:eastAsia="宋体"/>
          <w:color w:val="000000"/>
        </w:rPr>
        <w:t>m</w:t>
      </w:r>
      <w:r>
        <w:rPr>
          <w:rFonts w:eastAsia="宋体"/>
          <w:color w:val="000000"/>
        </w:rPr>
        <w:t>的船舶应设有第二通道，如果条件不允许，则应使船舶外舷的一艘救生艇处于随时降落状态，或备妥外舷梯</w:t>
      </w:r>
      <w:r>
        <w:rPr>
          <w:rFonts w:hint="eastAsia" w:eastAsia="宋体"/>
          <w:color w:val="000000"/>
        </w:rPr>
        <w:t>。</w:t>
      </w:r>
    </w:p>
    <w:p>
      <w:pPr>
        <w:pStyle w:val="40"/>
        <w:spacing w:before="156" w:after="156"/>
      </w:pPr>
      <w:r>
        <w:rPr>
          <w:rFonts w:hint="eastAsia"/>
        </w:rPr>
        <w:t>防静电</w:t>
      </w:r>
    </w:p>
    <w:p>
      <w:pPr>
        <w:pStyle w:val="26"/>
      </w:pPr>
      <w:r>
        <w:rPr>
          <w:color w:val="000000"/>
          <w:szCs w:val="21"/>
        </w:rPr>
        <w:t>装卸作业时船岸连接宜采用绝缘方式防止静电，装卸货软管或装卸臂可采用绝缘法兰或其他防止静电方式</w:t>
      </w:r>
      <w:r>
        <w:rPr>
          <w:rFonts w:hint="eastAsia"/>
          <w:color w:val="000000"/>
          <w:szCs w:val="21"/>
        </w:rPr>
        <w:t>。</w:t>
      </w:r>
    </w:p>
    <w:p>
      <w:pPr>
        <w:pStyle w:val="40"/>
        <w:spacing w:before="156" w:after="156"/>
      </w:pPr>
      <w:r>
        <w:rPr>
          <w:rFonts w:hint="eastAsia"/>
        </w:rPr>
        <w:t>通风</w:t>
      </w:r>
    </w:p>
    <w:p>
      <w:pPr>
        <w:pStyle w:val="44"/>
        <w:spacing w:before="156" w:after="156"/>
      </w:pPr>
      <w:r>
        <w:rPr>
          <w:rFonts w:eastAsia="宋体"/>
          <w:color w:val="000000"/>
        </w:rPr>
        <w:t>电动机舱、货物压缩机室、货泵舱、装有货物装卸设备及其他围蔽处所的通风系统在船舶营运期间应定期检查并保持</w:t>
      </w:r>
      <w:r>
        <w:rPr>
          <w:rFonts w:hint="eastAsia" w:eastAsia="宋体"/>
          <w:color w:val="000000"/>
        </w:rPr>
        <w:t>运行</w:t>
      </w:r>
      <w:r>
        <w:rPr>
          <w:rFonts w:eastAsia="宋体"/>
          <w:color w:val="000000"/>
        </w:rPr>
        <w:t>状态</w:t>
      </w:r>
      <w:r>
        <w:rPr>
          <w:rFonts w:hint="eastAsia" w:eastAsia="宋体"/>
          <w:color w:val="000000"/>
        </w:rPr>
        <w:t>。</w:t>
      </w:r>
    </w:p>
    <w:p>
      <w:pPr>
        <w:pStyle w:val="44"/>
        <w:spacing w:before="156" w:after="156"/>
        <w:rPr>
          <w:rFonts w:eastAsia="宋体"/>
          <w:color w:val="000000"/>
        </w:rPr>
      </w:pPr>
      <w:r>
        <w:rPr>
          <w:rFonts w:eastAsia="宋体"/>
          <w:color w:val="000000"/>
        </w:rPr>
        <w:t>人员进入货舱处所、屏壁间处所、留空处所、隔离空舱、内设货物管路的处所以及可能积聚货物蒸汽的其他处所之前应进行</w:t>
      </w:r>
      <w:r>
        <w:rPr>
          <w:rFonts w:hint="eastAsia" w:eastAsia="宋体"/>
          <w:color w:val="000000"/>
        </w:rPr>
        <w:t>有效</w:t>
      </w:r>
      <w:r>
        <w:rPr>
          <w:rFonts w:eastAsia="宋体"/>
          <w:color w:val="000000"/>
        </w:rPr>
        <w:t>通风</w:t>
      </w:r>
      <w:r>
        <w:rPr>
          <w:rFonts w:hint="eastAsia" w:eastAsia="宋体"/>
          <w:color w:val="000000"/>
        </w:rPr>
        <w:t>。空气质量达到GB 16993的要求后方可进入上述封闭处所。进入以上的封闭处所，应遵守船上制定的进入封闭处所的程序要求，并经船长或其指定的责任人许可后，方可进入</w:t>
      </w:r>
      <w:r>
        <w:rPr>
          <w:rFonts w:eastAsia="宋体"/>
          <w:color w:val="000000"/>
        </w:rPr>
        <w:t>。在处所外的明显位置应有进</w:t>
      </w:r>
      <w:r>
        <w:rPr>
          <w:rFonts w:hint="eastAsia" w:eastAsia="宋体"/>
          <w:color w:val="000000"/>
          <w:lang w:eastAsia="zh-CN"/>
        </w:rPr>
        <w:t>入</w:t>
      </w:r>
      <w:r>
        <w:rPr>
          <w:rFonts w:eastAsia="宋体"/>
          <w:color w:val="000000"/>
        </w:rPr>
        <w:t>前须进行通风的警告标识</w:t>
      </w:r>
      <w:r>
        <w:rPr>
          <w:rFonts w:hint="eastAsia" w:eastAsia="宋体"/>
          <w:color w:val="000000"/>
        </w:rPr>
        <w:t>。</w:t>
      </w:r>
    </w:p>
    <w:p>
      <w:pPr>
        <w:pStyle w:val="44"/>
        <w:spacing w:before="156" w:after="156"/>
        <w:rPr>
          <w:rFonts w:eastAsia="宋体"/>
          <w:color w:val="000000"/>
        </w:rPr>
      </w:pPr>
      <w:r>
        <w:rPr>
          <w:rFonts w:eastAsia="宋体"/>
          <w:color w:val="000000"/>
        </w:rPr>
        <w:t>货物作业期间甲板室或上层建筑的所有门、窗和其他开口应保持关闭；</w:t>
      </w:r>
      <w:r>
        <w:rPr>
          <w:rFonts w:hint="eastAsia" w:eastAsia="宋体"/>
          <w:color w:val="000000"/>
        </w:rPr>
        <w:t>空调系统应保持运行，使得起居处所内保持微正压，防止货气被吸入。</w:t>
      </w:r>
    </w:p>
    <w:p>
      <w:pPr>
        <w:pStyle w:val="40"/>
        <w:spacing w:before="156" w:after="156"/>
      </w:pPr>
      <w:r>
        <w:rPr>
          <w:rFonts w:hint="eastAsia"/>
        </w:rPr>
        <w:t>气象</w:t>
      </w:r>
    </w:p>
    <w:p>
      <w:pPr>
        <w:pStyle w:val="44"/>
        <w:spacing w:before="156" w:after="156"/>
      </w:pPr>
      <w:r>
        <w:rPr>
          <w:rFonts w:eastAsia="宋体"/>
          <w:color w:val="000000"/>
        </w:rPr>
        <w:t>作业前，船舶应获取码头区域的天气预报</w:t>
      </w:r>
      <w:r>
        <w:rPr>
          <w:rFonts w:hint="eastAsia" w:eastAsia="宋体"/>
          <w:color w:val="000000"/>
        </w:rPr>
        <w:t>。</w:t>
      </w:r>
    </w:p>
    <w:p>
      <w:pPr>
        <w:pStyle w:val="44"/>
        <w:spacing w:before="156" w:after="156"/>
        <w:rPr>
          <w:rFonts w:eastAsia="宋体"/>
          <w:color w:val="000000"/>
        </w:rPr>
      </w:pPr>
      <w:r>
        <w:rPr>
          <w:rFonts w:eastAsia="宋体"/>
          <w:color w:val="000000"/>
        </w:rPr>
        <w:t>作业期间，船舶附近出现雷电天气可能影响作业安全时，应立即停止装卸货作业，确保船舶透气管、LNG系统及相关设备稳定</w:t>
      </w:r>
      <w:r>
        <w:rPr>
          <w:rFonts w:hint="eastAsia" w:eastAsia="宋体"/>
          <w:color w:val="000000"/>
        </w:rPr>
        <w:t>。</w:t>
      </w:r>
    </w:p>
    <w:p>
      <w:pPr>
        <w:pStyle w:val="44"/>
        <w:spacing w:before="156" w:after="156"/>
        <w:rPr>
          <w:rFonts w:eastAsia="宋体"/>
          <w:color w:val="000000"/>
        </w:rPr>
      </w:pPr>
      <w:r>
        <w:rPr>
          <w:rFonts w:eastAsia="宋体"/>
          <w:color w:val="000000"/>
        </w:rPr>
        <w:t>当风浪或潮差可能对连接软管或装卸硬臂造成过度应力时，应停止货物作业，必要时应将装卸软管或装卸硬臂拆开</w:t>
      </w:r>
      <w:r>
        <w:rPr>
          <w:rFonts w:hint="eastAsia" w:eastAsia="宋体"/>
          <w:color w:val="000000"/>
        </w:rPr>
        <w:t>。</w:t>
      </w:r>
    </w:p>
    <w:p>
      <w:pPr>
        <w:pStyle w:val="44"/>
        <w:spacing w:before="156" w:after="156"/>
        <w:rPr>
          <w:color w:val="000000"/>
        </w:rPr>
      </w:pPr>
      <w:r>
        <w:rPr>
          <w:rFonts w:eastAsia="宋体"/>
          <w:color w:val="000000"/>
        </w:rPr>
        <w:t>其它气象条件可能影响作业安全时，应及时停止作业</w:t>
      </w:r>
      <w:r>
        <w:rPr>
          <w:rFonts w:hint="eastAsia"/>
          <w:color w:val="000000"/>
        </w:rPr>
        <w:t>。</w:t>
      </w:r>
    </w:p>
    <w:p>
      <w:pPr>
        <w:pStyle w:val="40"/>
        <w:spacing w:before="156" w:after="156"/>
      </w:pPr>
      <w:r>
        <w:rPr>
          <w:rFonts w:hint="eastAsia"/>
        </w:rPr>
        <w:t>照明</w:t>
      </w:r>
    </w:p>
    <w:p>
      <w:pPr>
        <w:pStyle w:val="44"/>
        <w:spacing w:before="156" w:after="156"/>
      </w:pPr>
      <w:r>
        <w:rPr>
          <w:rFonts w:eastAsia="宋体"/>
          <w:color w:val="000000"/>
        </w:rPr>
        <w:t>夜间作业期间，作业区域、甲板及船岸通道应有良好照明</w:t>
      </w:r>
      <w:r>
        <w:rPr>
          <w:rFonts w:hint="eastAsia" w:eastAsia="宋体"/>
          <w:color w:val="000000"/>
        </w:rPr>
        <w:t>。夜间作业时使用的设施、人员操作地点以及人员通道的照明应满足表</w:t>
      </w:r>
      <w:r>
        <w:rPr>
          <w:rFonts w:eastAsia="宋体"/>
          <w:color w:val="000000"/>
        </w:rPr>
        <w:t>1</w:t>
      </w:r>
      <w:r>
        <w:rPr>
          <w:rFonts w:hint="eastAsia" w:eastAsia="宋体"/>
          <w:color w:val="000000"/>
        </w:rPr>
        <w:t>要求。</w:t>
      </w:r>
    </w:p>
    <w:p>
      <w:pPr>
        <w:wordWrap w:val="0"/>
        <w:spacing w:line="276" w:lineRule="auto"/>
        <w:jc w:val="center"/>
        <w:rPr>
          <w:rFonts w:ascii="黑体" w:hAnsi="黑体" w:eastAsia="黑体"/>
          <w:bCs/>
          <w:sz w:val="18"/>
          <w:szCs w:val="18"/>
        </w:rPr>
      </w:pPr>
      <w:r>
        <w:rPr>
          <w:rFonts w:hint="eastAsia" w:ascii="黑体" w:hAnsi="黑体" w:eastAsia="黑体"/>
          <w:bCs/>
          <w:sz w:val="18"/>
          <w:szCs w:val="18"/>
        </w:rPr>
        <w:t>表1  夜间</w:t>
      </w:r>
      <w:r>
        <w:rPr>
          <w:rFonts w:ascii="黑体" w:hAnsi="黑体" w:eastAsia="黑体"/>
          <w:bCs/>
          <w:sz w:val="18"/>
          <w:szCs w:val="18"/>
        </w:rPr>
        <w:t>作业</w:t>
      </w:r>
      <w:r>
        <w:rPr>
          <w:rFonts w:hint="eastAsia" w:ascii="黑体" w:hAnsi="黑体" w:eastAsia="黑体"/>
          <w:bCs/>
          <w:sz w:val="18"/>
          <w:szCs w:val="18"/>
        </w:rPr>
        <w:t>期间</w:t>
      </w:r>
      <w:r>
        <w:rPr>
          <w:rFonts w:ascii="黑体" w:hAnsi="黑体" w:eastAsia="黑体"/>
          <w:bCs/>
          <w:sz w:val="18"/>
          <w:szCs w:val="18"/>
        </w:rPr>
        <w:t>的照度要求</w:t>
      </w:r>
    </w:p>
    <w:tbl>
      <w:tblPr>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5"/>
        <w:gridCol w:w="2017"/>
        <w:gridCol w:w="1879"/>
      </w:tblGrid>
      <w:tr>
        <w:trPr>
          <w:cantSplit/>
          <w:trHeight w:val="371" w:hRule="atLeast"/>
          <w:jc w:val="center"/>
        </w:trPr>
        <w:tc>
          <w:tcPr>
            <w:tcW w:w="4605" w:type="dxa"/>
            <w:tcBorders>
              <w:top w:val="single" w:color="auto" w:sz="8" w:space="0"/>
              <w:left w:val="single" w:color="auto" w:sz="4" w:space="0"/>
            </w:tcBorders>
            <w:vAlign w:val="center"/>
          </w:tcPr>
          <w:p>
            <w:pPr>
              <w:spacing w:line="276" w:lineRule="auto"/>
              <w:jc w:val="center"/>
              <w:rPr>
                <w:sz w:val="18"/>
                <w:szCs w:val="18"/>
              </w:rPr>
            </w:pPr>
            <w:r>
              <w:rPr>
                <w:rFonts w:hint="eastAsia"/>
                <w:sz w:val="18"/>
                <w:szCs w:val="18"/>
              </w:rPr>
              <w:t>地点</w:t>
            </w:r>
          </w:p>
        </w:tc>
        <w:tc>
          <w:tcPr>
            <w:tcW w:w="2017" w:type="dxa"/>
            <w:tcBorders>
              <w:top w:val="single" w:color="auto" w:sz="8" w:space="0"/>
            </w:tcBorders>
            <w:vAlign w:val="center"/>
          </w:tcPr>
          <w:p>
            <w:pPr>
              <w:spacing w:line="276" w:lineRule="auto"/>
              <w:jc w:val="center"/>
              <w:rPr>
                <w:sz w:val="18"/>
                <w:szCs w:val="18"/>
              </w:rPr>
            </w:pPr>
            <w:r>
              <w:rPr>
                <w:sz w:val="18"/>
                <w:szCs w:val="18"/>
              </w:rPr>
              <w:t>参考</w:t>
            </w:r>
            <w:r>
              <w:rPr>
                <w:rFonts w:hint="eastAsia"/>
                <w:sz w:val="18"/>
                <w:szCs w:val="18"/>
              </w:rPr>
              <w:t>位置</w:t>
            </w:r>
          </w:p>
        </w:tc>
        <w:tc>
          <w:tcPr>
            <w:tcW w:w="1879" w:type="dxa"/>
            <w:tcBorders>
              <w:top w:val="single" w:color="auto" w:sz="8" w:space="0"/>
              <w:right w:val="single" w:color="auto" w:sz="4" w:space="0"/>
            </w:tcBorders>
            <w:vAlign w:val="center"/>
          </w:tcPr>
          <w:p>
            <w:pPr>
              <w:spacing w:line="276" w:lineRule="auto"/>
              <w:jc w:val="center"/>
              <w:rPr>
                <w:sz w:val="18"/>
                <w:szCs w:val="18"/>
              </w:rPr>
            </w:pPr>
            <w:r>
              <w:rPr>
                <w:sz w:val="18"/>
                <w:szCs w:val="18"/>
              </w:rPr>
              <w:t>照度标准值</w:t>
            </w:r>
          </w:p>
          <w:p>
            <w:pPr>
              <w:spacing w:line="276" w:lineRule="auto"/>
              <w:jc w:val="center"/>
              <w:rPr>
                <w:sz w:val="18"/>
                <w:szCs w:val="18"/>
              </w:rPr>
            </w:pPr>
            <w:r>
              <w:rPr>
                <w:sz w:val="18"/>
                <w:szCs w:val="18"/>
              </w:rPr>
              <w:t>lx</w:t>
            </w:r>
          </w:p>
        </w:tc>
      </w:tr>
      <w:tr>
        <w:trPr>
          <w:trHeight w:val="455" w:hRule="atLeast"/>
          <w:jc w:val="center"/>
        </w:trPr>
        <w:tc>
          <w:tcPr>
            <w:tcW w:w="4605" w:type="dxa"/>
            <w:tcBorders>
              <w:top w:val="single" w:color="auto" w:sz="6" w:space="0"/>
              <w:left w:val="single" w:color="auto" w:sz="4" w:space="0"/>
            </w:tcBorders>
            <w:vAlign w:val="center"/>
          </w:tcPr>
          <w:p>
            <w:pPr>
              <w:spacing w:line="276" w:lineRule="auto"/>
              <w:rPr>
                <w:sz w:val="18"/>
                <w:szCs w:val="18"/>
              </w:rPr>
            </w:pPr>
            <w:r>
              <w:rPr>
                <w:sz w:val="18"/>
                <w:szCs w:val="18"/>
              </w:rPr>
              <w:t>经常</w:t>
            </w:r>
            <w:r>
              <w:rPr>
                <w:rFonts w:hint="eastAsia"/>
                <w:sz w:val="18"/>
                <w:szCs w:val="18"/>
              </w:rPr>
              <w:t>有人</w:t>
            </w:r>
            <w:r>
              <w:rPr>
                <w:sz w:val="18"/>
                <w:szCs w:val="18"/>
              </w:rPr>
              <w:t>操作</w:t>
            </w:r>
            <w:r>
              <w:rPr>
                <w:rFonts w:hint="eastAsia"/>
                <w:sz w:val="18"/>
                <w:szCs w:val="18"/>
              </w:rPr>
              <w:t>处</w:t>
            </w:r>
            <w:r>
              <w:rPr>
                <w:sz w:val="18"/>
                <w:szCs w:val="18"/>
              </w:rPr>
              <w:t>，如泵、压缩机、阀门、</w:t>
            </w:r>
            <w:r>
              <w:rPr>
                <w:rFonts w:hint="eastAsia"/>
                <w:sz w:val="18"/>
                <w:szCs w:val="18"/>
              </w:rPr>
              <w:t>装卸设备</w:t>
            </w:r>
            <w:r>
              <w:rPr>
                <w:sz w:val="18"/>
                <w:szCs w:val="18"/>
              </w:rPr>
              <w:t>、带缆桩处。</w:t>
            </w:r>
          </w:p>
        </w:tc>
        <w:tc>
          <w:tcPr>
            <w:tcW w:w="2017" w:type="dxa"/>
            <w:vAlign w:val="center"/>
          </w:tcPr>
          <w:p>
            <w:pPr>
              <w:spacing w:line="276" w:lineRule="auto"/>
              <w:jc w:val="center"/>
              <w:rPr>
                <w:sz w:val="18"/>
                <w:szCs w:val="18"/>
              </w:rPr>
            </w:pPr>
            <w:r>
              <w:rPr>
                <w:sz w:val="18"/>
                <w:szCs w:val="18"/>
              </w:rPr>
              <w:t>操作位</w:t>
            </w:r>
            <w:r>
              <w:rPr>
                <w:rFonts w:hint="eastAsia"/>
                <w:sz w:val="18"/>
                <w:szCs w:val="18"/>
              </w:rPr>
              <w:t>置</w:t>
            </w:r>
            <w:r>
              <w:rPr>
                <w:sz w:val="18"/>
                <w:szCs w:val="18"/>
              </w:rPr>
              <w:t>的高度</w:t>
            </w:r>
          </w:p>
        </w:tc>
        <w:tc>
          <w:tcPr>
            <w:tcW w:w="1879" w:type="dxa"/>
            <w:tcBorders>
              <w:right w:val="single" w:color="auto" w:sz="4" w:space="0"/>
            </w:tcBorders>
            <w:vAlign w:val="center"/>
          </w:tcPr>
          <w:p>
            <w:pPr>
              <w:spacing w:line="276" w:lineRule="auto"/>
              <w:jc w:val="center"/>
              <w:rPr>
                <w:sz w:val="18"/>
                <w:szCs w:val="18"/>
              </w:rPr>
            </w:pPr>
            <w:r>
              <w:rPr>
                <w:sz w:val="18"/>
                <w:szCs w:val="18"/>
              </w:rPr>
              <w:t>100</w:t>
            </w:r>
          </w:p>
        </w:tc>
      </w:tr>
      <w:tr>
        <w:trPr>
          <w:trHeight w:val="375" w:hRule="atLeast"/>
          <w:jc w:val="center"/>
        </w:trPr>
        <w:tc>
          <w:tcPr>
            <w:tcW w:w="4605" w:type="dxa"/>
            <w:tcBorders>
              <w:left w:val="single" w:color="auto" w:sz="4" w:space="0"/>
            </w:tcBorders>
            <w:vAlign w:val="center"/>
          </w:tcPr>
          <w:p>
            <w:pPr>
              <w:spacing w:line="276" w:lineRule="auto"/>
              <w:rPr>
                <w:sz w:val="18"/>
                <w:szCs w:val="18"/>
              </w:rPr>
            </w:pPr>
            <w:r>
              <w:rPr>
                <w:sz w:val="18"/>
                <w:szCs w:val="18"/>
              </w:rPr>
              <w:t>仪表显示位置，如液位计</w:t>
            </w:r>
          </w:p>
        </w:tc>
        <w:tc>
          <w:tcPr>
            <w:tcW w:w="2017" w:type="dxa"/>
            <w:vAlign w:val="center"/>
          </w:tcPr>
          <w:p>
            <w:pPr>
              <w:spacing w:line="276" w:lineRule="auto"/>
              <w:jc w:val="center"/>
              <w:rPr>
                <w:sz w:val="18"/>
                <w:szCs w:val="18"/>
              </w:rPr>
            </w:pPr>
            <w:r>
              <w:rPr>
                <w:sz w:val="18"/>
                <w:szCs w:val="18"/>
              </w:rPr>
              <w:t>测控点</w:t>
            </w:r>
            <w:r>
              <w:rPr>
                <w:rFonts w:hint="eastAsia"/>
                <w:sz w:val="18"/>
                <w:szCs w:val="18"/>
              </w:rPr>
              <w:t>的</w:t>
            </w:r>
            <w:r>
              <w:rPr>
                <w:sz w:val="18"/>
                <w:szCs w:val="18"/>
              </w:rPr>
              <w:t>高度</w:t>
            </w:r>
          </w:p>
        </w:tc>
        <w:tc>
          <w:tcPr>
            <w:tcW w:w="1879" w:type="dxa"/>
            <w:tcBorders>
              <w:right w:val="single" w:color="auto" w:sz="4" w:space="0"/>
            </w:tcBorders>
            <w:vAlign w:val="center"/>
          </w:tcPr>
          <w:p>
            <w:pPr>
              <w:spacing w:line="276" w:lineRule="auto"/>
              <w:jc w:val="center"/>
              <w:rPr>
                <w:sz w:val="18"/>
                <w:szCs w:val="18"/>
              </w:rPr>
            </w:pPr>
            <w:r>
              <w:rPr>
                <w:sz w:val="18"/>
                <w:szCs w:val="18"/>
              </w:rPr>
              <w:t>150</w:t>
            </w:r>
          </w:p>
        </w:tc>
      </w:tr>
      <w:tr>
        <w:trPr>
          <w:trHeight w:val="375" w:hRule="atLeast"/>
          <w:jc w:val="center"/>
        </w:trPr>
        <w:tc>
          <w:tcPr>
            <w:tcW w:w="4605" w:type="dxa"/>
            <w:tcBorders>
              <w:left w:val="single" w:color="auto" w:sz="4" w:space="0"/>
            </w:tcBorders>
            <w:vAlign w:val="center"/>
          </w:tcPr>
          <w:p>
            <w:pPr>
              <w:spacing w:line="276" w:lineRule="auto"/>
              <w:rPr>
                <w:sz w:val="18"/>
                <w:szCs w:val="18"/>
              </w:rPr>
            </w:pPr>
            <w:r>
              <w:rPr>
                <w:sz w:val="18"/>
                <w:szCs w:val="18"/>
              </w:rPr>
              <w:t>LNG相关设备，如储罐</w:t>
            </w:r>
          </w:p>
        </w:tc>
        <w:tc>
          <w:tcPr>
            <w:tcW w:w="2017" w:type="dxa"/>
            <w:vAlign w:val="center"/>
          </w:tcPr>
          <w:p>
            <w:pPr>
              <w:spacing w:line="276" w:lineRule="auto"/>
              <w:jc w:val="center"/>
              <w:rPr>
                <w:sz w:val="18"/>
                <w:szCs w:val="18"/>
              </w:rPr>
            </w:pPr>
            <w:r>
              <w:rPr>
                <w:sz w:val="18"/>
                <w:szCs w:val="18"/>
              </w:rPr>
              <w:t>顶部</w:t>
            </w:r>
          </w:p>
        </w:tc>
        <w:tc>
          <w:tcPr>
            <w:tcW w:w="1879" w:type="dxa"/>
            <w:tcBorders>
              <w:right w:val="single" w:color="auto" w:sz="4" w:space="0"/>
            </w:tcBorders>
            <w:vAlign w:val="center"/>
          </w:tcPr>
          <w:p>
            <w:pPr>
              <w:spacing w:line="276" w:lineRule="auto"/>
              <w:jc w:val="center"/>
              <w:rPr>
                <w:sz w:val="18"/>
                <w:szCs w:val="18"/>
              </w:rPr>
            </w:pPr>
            <w:r>
              <w:rPr>
                <w:sz w:val="18"/>
                <w:szCs w:val="18"/>
              </w:rPr>
              <w:t>75</w:t>
            </w:r>
          </w:p>
        </w:tc>
      </w:tr>
      <w:tr>
        <w:trPr>
          <w:trHeight w:val="375" w:hRule="atLeast"/>
          <w:jc w:val="center"/>
        </w:trPr>
        <w:tc>
          <w:tcPr>
            <w:tcW w:w="4605" w:type="dxa"/>
            <w:tcBorders>
              <w:left w:val="single" w:color="auto" w:sz="4" w:space="0"/>
            </w:tcBorders>
            <w:vAlign w:val="center"/>
          </w:tcPr>
          <w:p>
            <w:pPr>
              <w:spacing w:line="276" w:lineRule="auto"/>
              <w:rPr>
                <w:sz w:val="18"/>
                <w:szCs w:val="18"/>
              </w:rPr>
            </w:pPr>
            <w:r>
              <w:rPr>
                <w:sz w:val="18"/>
                <w:szCs w:val="18"/>
              </w:rPr>
              <w:t>人员通道</w:t>
            </w:r>
          </w:p>
        </w:tc>
        <w:tc>
          <w:tcPr>
            <w:tcW w:w="2017" w:type="dxa"/>
            <w:vAlign w:val="center"/>
          </w:tcPr>
          <w:p>
            <w:pPr>
              <w:spacing w:line="276" w:lineRule="auto"/>
              <w:jc w:val="center"/>
              <w:rPr>
                <w:sz w:val="18"/>
                <w:szCs w:val="18"/>
              </w:rPr>
            </w:pPr>
            <w:r>
              <w:rPr>
                <w:sz w:val="18"/>
                <w:szCs w:val="18"/>
              </w:rPr>
              <w:t>地面</w:t>
            </w:r>
          </w:p>
        </w:tc>
        <w:tc>
          <w:tcPr>
            <w:tcW w:w="1879" w:type="dxa"/>
            <w:tcBorders>
              <w:right w:val="single" w:color="auto" w:sz="4" w:space="0"/>
            </w:tcBorders>
            <w:vAlign w:val="center"/>
          </w:tcPr>
          <w:p>
            <w:pPr>
              <w:spacing w:line="276" w:lineRule="auto"/>
              <w:jc w:val="center"/>
              <w:rPr>
                <w:sz w:val="18"/>
                <w:szCs w:val="18"/>
              </w:rPr>
            </w:pPr>
            <w:r>
              <w:rPr>
                <w:sz w:val="18"/>
                <w:szCs w:val="18"/>
              </w:rPr>
              <w:t>30</w:t>
            </w:r>
          </w:p>
        </w:tc>
      </w:tr>
    </w:tbl>
    <w:p>
      <w:pPr>
        <w:pStyle w:val="44"/>
        <w:spacing w:before="156" w:after="156"/>
      </w:pPr>
      <w:r>
        <w:rPr>
          <w:rFonts w:eastAsia="宋体"/>
          <w:color w:val="000000"/>
        </w:rPr>
        <w:t>危险区域内所用的照明设备应是合格防爆型</w:t>
      </w:r>
      <w:r>
        <w:rPr>
          <w:rFonts w:hint="eastAsia" w:eastAsia="宋体"/>
          <w:color w:val="000000"/>
        </w:rPr>
        <w:t>。</w:t>
      </w:r>
    </w:p>
    <w:p>
      <w:pPr>
        <w:pStyle w:val="40"/>
        <w:spacing w:before="156" w:after="156"/>
      </w:pPr>
      <w:r>
        <w:rPr>
          <w:rFonts w:hint="eastAsia"/>
        </w:rPr>
        <w:t>通讯</w:t>
      </w:r>
    </w:p>
    <w:p>
      <w:pPr>
        <w:pStyle w:val="44"/>
        <w:spacing w:before="156" w:after="156"/>
        <w:rPr>
          <w:rFonts w:eastAsia="宋体"/>
          <w:color w:val="000000"/>
        </w:rPr>
      </w:pPr>
      <w:r>
        <w:rPr>
          <w:rFonts w:eastAsia="宋体"/>
          <w:color w:val="000000"/>
        </w:rPr>
        <w:t>在危险区域内使用的通讯设备应是</w:t>
      </w:r>
      <w:r>
        <w:rPr>
          <w:rFonts w:hint="eastAsia" w:eastAsia="宋体"/>
          <w:color w:val="000000"/>
        </w:rPr>
        <w:t>合格</w:t>
      </w:r>
      <w:r>
        <w:rPr>
          <w:rFonts w:eastAsia="宋体"/>
          <w:color w:val="000000"/>
        </w:rPr>
        <w:t>防爆型</w:t>
      </w:r>
      <w:r>
        <w:rPr>
          <w:rFonts w:hint="eastAsia" w:eastAsia="宋体"/>
          <w:color w:val="000000"/>
        </w:rPr>
        <w:t>。</w:t>
      </w:r>
    </w:p>
    <w:p>
      <w:pPr>
        <w:pStyle w:val="44"/>
        <w:spacing w:before="156" w:after="156"/>
        <w:rPr>
          <w:rFonts w:eastAsia="宋体"/>
          <w:color w:val="000000"/>
        </w:rPr>
      </w:pPr>
      <w:r>
        <w:rPr>
          <w:rFonts w:eastAsia="宋体"/>
          <w:color w:val="000000"/>
        </w:rPr>
        <w:t>靠泊前和作业期间，船岸应保持良好的通信联络，通信工具发生故障而无法保持联络时，应停止作业</w:t>
      </w:r>
      <w:r>
        <w:rPr>
          <w:rFonts w:hint="eastAsia" w:eastAsia="宋体"/>
          <w:color w:val="000000"/>
        </w:rPr>
        <w:t>。</w:t>
      </w:r>
    </w:p>
    <w:p>
      <w:pPr>
        <w:pStyle w:val="44"/>
        <w:spacing w:before="156" w:after="156"/>
      </w:pPr>
      <w:r>
        <w:rPr>
          <w:rFonts w:eastAsia="宋体"/>
          <w:color w:val="000000"/>
        </w:rPr>
        <w:t>货物作业的值班负责人，应随身携带防爆型手提式对讲机</w:t>
      </w:r>
      <w:r>
        <w:rPr>
          <w:rFonts w:hint="eastAsia" w:eastAsia="宋体"/>
          <w:color w:val="000000"/>
        </w:rPr>
        <w:t>。</w:t>
      </w:r>
    </w:p>
    <w:p>
      <w:pPr>
        <w:pStyle w:val="40"/>
        <w:spacing w:before="156" w:after="156"/>
      </w:pPr>
      <w:r>
        <w:rPr>
          <w:rFonts w:hint="eastAsia"/>
        </w:rPr>
        <w:t>气体探测</w:t>
      </w:r>
    </w:p>
    <w:p>
      <w:pPr>
        <w:pStyle w:val="44"/>
        <w:spacing w:before="156" w:after="156"/>
        <w:rPr>
          <w:rFonts w:eastAsia="宋体"/>
          <w:color w:val="000000"/>
        </w:rPr>
      </w:pPr>
      <w:r>
        <w:rPr>
          <w:rFonts w:eastAsia="宋体"/>
          <w:color w:val="000000"/>
        </w:rPr>
        <w:t>船舶应按规定配置气体探测与报警装置，并定期校验和妥善维护，固定式货物监测报警系统应保持持续工作</w:t>
      </w:r>
      <w:r>
        <w:rPr>
          <w:rFonts w:hint="eastAsia" w:eastAsia="宋体"/>
          <w:color w:val="000000"/>
        </w:rPr>
        <w:t>。</w:t>
      </w:r>
    </w:p>
    <w:p>
      <w:pPr>
        <w:pStyle w:val="44"/>
        <w:spacing w:before="156" w:after="156"/>
        <w:rPr>
          <w:rFonts w:eastAsia="宋体"/>
          <w:color w:val="000000"/>
        </w:rPr>
      </w:pPr>
      <w:r>
        <w:rPr>
          <w:rFonts w:eastAsia="宋体"/>
          <w:color w:val="000000"/>
        </w:rPr>
        <w:t>进入通风不良处所、长时间未开启过的舱室和可能会缺氧的封闭处所，应事先通风，并经过可燃气体、毒性气体和氧气含量检测，确认安全后方可进入。进入人员应携带便携式气体探测仪，处所外应有专人看护</w:t>
      </w:r>
      <w:r>
        <w:rPr>
          <w:rFonts w:hint="eastAsia" w:eastAsia="宋体"/>
          <w:color w:val="000000"/>
        </w:rPr>
        <w:t>。</w:t>
      </w:r>
    </w:p>
    <w:p>
      <w:pPr>
        <w:pStyle w:val="44"/>
        <w:spacing w:before="156" w:after="156"/>
      </w:pPr>
      <w:r>
        <w:rPr>
          <w:rFonts w:eastAsia="宋体"/>
          <w:color w:val="000000"/>
        </w:rPr>
        <w:t>在货舱处所和屏壁间处所停留期间，</w:t>
      </w:r>
      <w:r>
        <w:rPr>
          <w:rFonts w:hint="eastAsia" w:eastAsia="宋体"/>
          <w:color w:val="000000"/>
        </w:rPr>
        <w:t>应携带便携式气体探测设备，处所应保持通风，发现异常应立即停止作业，人员撤离。</w:t>
      </w:r>
    </w:p>
    <w:p>
      <w:pPr>
        <w:pStyle w:val="40"/>
        <w:spacing w:before="156" w:after="156"/>
      </w:pPr>
      <w:r>
        <w:rPr>
          <w:rFonts w:hint="eastAsia"/>
        </w:rPr>
        <w:t>人员防护</w:t>
      </w:r>
    </w:p>
    <w:p>
      <w:pPr>
        <w:pStyle w:val="44"/>
        <w:spacing w:before="156" w:after="156"/>
        <w:rPr>
          <w:rFonts w:eastAsia="宋体"/>
          <w:color w:val="000000"/>
        </w:rPr>
      </w:pPr>
      <w:r>
        <w:rPr>
          <w:rFonts w:eastAsia="宋体"/>
          <w:color w:val="000000"/>
        </w:rPr>
        <w:t>船舶配备的安全装备、急救设备、防毒面具以及其他的人员保护设备应保存在易于接近并由明显标志的适当处所，妥善保管，以便随时可用</w:t>
      </w:r>
      <w:r>
        <w:rPr>
          <w:rFonts w:hint="eastAsia" w:eastAsia="宋体"/>
          <w:color w:val="000000"/>
        </w:rPr>
        <w:t>。</w:t>
      </w:r>
    </w:p>
    <w:p>
      <w:pPr>
        <w:pStyle w:val="44"/>
        <w:spacing w:before="156" w:after="156"/>
        <w:rPr>
          <w:rFonts w:eastAsia="宋体"/>
          <w:color w:val="000000"/>
        </w:rPr>
      </w:pPr>
      <w:r>
        <w:rPr>
          <w:rFonts w:eastAsia="宋体"/>
          <w:color w:val="000000"/>
        </w:rPr>
        <w:t>在货物作业或可能接触有毒液体或蒸气时，应根据货物性质正确穿着防护服和其他人员保护装备</w:t>
      </w:r>
      <w:r>
        <w:rPr>
          <w:rFonts w:hint="eastAsia" w:eastAsia="宋体"/>
          <w:color w:val="000000"/>
        </w:rPr>
        <w:t>。</w:t>
      </w:r>
    </w:p>
    <w:p>
      <w:pPr>
        <w:pStyle w:val="44"/>
        <w:spacing w:before="156" w:after="156"/>
        <w:rPr>
          <w:rFonts w:eastAsia="宋体"/>
          <w:color w:val="000000"/>
        </w:rPr>
      </w:pPr>
      <w:r>
        <w:rPr>
          <w:rFonts w:hint="eastAsia" w:eastAsia="宋体"/>
          <w:color w:val="000000"/>
        </w:rPr>
        <w:t>接触低温货物的操作人员和附近协助人员，应按船上程序要求，穿着个人低温防护设备。个人低温防护设备应满足IGC规则第14章和第17章的相关要求。</w:t>
      </w:r>
    </w:p>
    <w:p>
      <w:pPr>
        <w:pStyle w:val="40"/>
        <w:spacing w:before="156" w:after="156"/>
      </w:pPr>
      <w:r>
        <w:rPr>
          <w:rFonts w:hint="eastAsia"/>
        </w:rPr>
        <w:t>安全警戒</w:t>
      </w:r>
    </w:p>
    <w:p>
      <w:pPr>
        <w:pStyle w:val="44"/>
        <w:spacing w:before="156" w:after="156"/>
        <w:rPr>
          <w:rFonts w:eastAsia="宋体"/>
          <w:color w:val="000000"/>
        </w:rPr>
      </w:pPr>
      <w:r>
        <w:rPr>
          <w:rFonts w:eastAsia="宋体"/>
          <w:color w:val="000000"/>
        </w:rPr>
        <w:t>码头应按规定划定安全警戒区域并设置告示牌</w:t>
      </w:r>
      <w:r>
        <w:rPr>
          <w:rFonts w:hint="eastAsia" w:eastAsia="宋体"/>
          <w:color w:val="000000"/>
        </w:rPr>
        <w:t>。</w:t>
      </w:r>
    </w:p>
    <w:p>
      <w:pPr>
        <w:pStyle w:val="44"/>
        <w:spacing w:before="156" w:after="156"/>
        <w:rPr>
          <w:rFonts w:eastAsia="宋体"/>
          <w:color w:val="000000"/>
        </w:rPr>
      </w:pPr>
      <w:r>
        <w:rPr>
          <w:rFonts w:eastAsia="宋体"/>
          <w:color w:val="000000"/>
        </w:rPr>
        <w:t>作业期间，应防止其他无关船只、其他活动进入警戒范围，未经许可的船只不准与正在作业的船舶旁靠</w:t>
      </w:r>
      <w:r>
        <w:rPr>
          <w:rFonts w:hint="eastAsia" w:eastAsia="宋体"/>
          <w:color w:val="000000"/>
        </w:rPr>
        <w:t>。</w:t>
      </w:r>
    </w:p>
    <w:p>
      <w:pPr>
        <w:pStyle w:val="44"/>
        <w:spacing w:before="156" w:after="156"/>
        <w:rPr>
          <w:rFonts w:eastAsia="宋体"/>
          <w:color w:val="000000"/>
        </w:rPr>
      </w:pPr>
      <w:r>
        <w:rPr>
          <w:rFonts w:eastAsia="宋体"/>
          <w:color w:val="000000"/>
        </w:rPr>
        <w:t>外来人员登船应经船方许可，船舶应对人员登离船进行登记</w:t>
      </w:r>
      <w:r>
        <w:rPr>
          <w:rFonts w:hint="eastAsia" w:eastAsia="宋体"/>
          <w:color w:val="000000"/>
        </w:rPr>
        <w:t>。</w:t>
      </w:r>
    </w:p>
    <w:p>
      <w:pPr>
        <w:pStyle w:val="44"/>
        <w:spacing w:before="156" w:after="156"/>
        <w:rPr>
          <w:rFonts w:eastAsia="宋体"/>
          <w:color w:val="000000"/>
        </w:rPr>
      </w:pPr>
      <w:r>
        <w:rPr>
          <w:rFonts w:eastAsia="宋体"/>
          <w:color w:val="000000"/>
        </w:rPr>
        <w:t>靠泊期间, 船舶应在艏艉备妥应急拖缆</w:t>
      </w:r>
      <w:r>
        <w:rPr>
          <w:rFonts w:hint="eastAsia" w:eastAsia="宋体"/>
          <w:color w:val="000000"/>
        </w:rPr>
        <w:t>。</w:t>
      </w:r>
    </w:p>
    <w:p>
      <w:pPr>
        <w:pStyle w:val="40"/>
        <w:spacing w:before="156" w:after="156"/>
      </w:pPr>
      <w:r>
        <w:rPr>
          <w:rFonts w:hint="eastAsia"/>
        </w:rPr>
        <w:t>电磁风暴</w:t>
      </w:r>
    </w:p>
    <w:p>
      <w:pPr>
        <w:pStyle w:val="44"/>
        <w:numPr>
          <w:numId w:val="0"/>
        </w:numPr>
        <w:spacing w:before="156" w:after="156"/>
      </w:pPr>
      <w:r>
        <w:rPr>
          <w:rFonts w:hint="eastAsia" w:eastAsia="宋体"/>
          <w:color w:val="000000"/>
        </w:rPr>
        <w:tab/>
      </w:r>
      <w:r>
        <w:rPr>
          <w:rFonts w:eastAsia="宋体"/>
          <w:color w:val="000000"/>
        </w:rPr>
        <w:t>发生电磁风暴时不应进行装卸作业。如果在装卸期间发生电磁风暴，需要停止装卸作业，开启安保系统，确认安全（电磁风暴已实际结束并在作业期间预计不再发生）后再重新开始装卸作业</w:t>
      </w:r>
      <w:r>
        <w:rPr>
          <w:rFonts w:hint="eastAsia" w:eastAsia="宋体"/>
          <w:color w:val="000000"/>
        </w:rPr>
        <w:t>。</w:t>
      </w:r>
    </w:p>
    <w:p>
      <w:pPr>
        <w:pStyle w:val="43"/>
        <w:spacing w:before="312" w:after="312"/>
      </w:pPr>
      <w:bookmarkStart w:id="13" w:name="_Toc531864684"/>
      <w:bookmarkStart w:id="14" w:name="_Toc531864571"/>
      <w:r>
        <w:rPr>
          <w:rFonts w:hint="eastAsia"/>
        </w:rPr>
        <w:t>装卸货作业要求</w:t>
      </w:r>
      <w:bookmarkEnd w:id="13"/>
      <w:bookmarkEnd w:id="14"/>
    </w:p>
    <w:p>
      <w:pPr>
        <w:pStyle w:val="40"/>
        <w:spacing w:before="156" w:after="156"/>
      </w:pPr>
      <w:r>
        <w:rPr>
          <w:rFonts w:hint="eastAsia"/>
        </w:rPr>
        <w:t>准备阶段</w:t>
      </w:r>
    </w:p>
    <w:p>
      <w:pPr>
        <w:pStyle w:val="44"/>
        <w:spacing w:before="156" w:after="156"/>
        <w:rPr>
          <w:rFonts w:eastAsia="宋体"/>
          <w:color w:val="000000"/>
        </w:rPr>
      </w:pPr>
      <w:r>
        <w:rPr>
          <w:rFonts w:eastAsia="宋体"/>
          <w:color w:val="000000"/>
        </w:rPr>
        <w:t>准备阶段从</w:t>
      </w:r>
      <w:r>
        <w:rPr>
          <w:rFonts w:hint="eastAsia" w:eastAsia="宋体"/>
          <w:color w:val="000000"/>
        </w:rPr>
        <w:t>确定</w:t>
      </w:r>
      <w:r>
        <w:rPr>
          <w:rFonts w:eastAsia="宋体"/>
          <w:color w:val="000000"/>
        </w:rPr>
        <w:t>船舶与码头/</w:t>
      </w:r>
      <w:r>
        <w:rPr>
          <w:rFonts w:hint="eastAsia" w:eastAsia="宋体"/>
          <w:color w:val="000000"/>
        </w:rPr>
        <w:t>受载船后，</w:t>
      </w:r>
      <w:r>
        <w:rPr>
          <w:rFonts w:eastAsia="宋体"/>
          <w:color w:val="000000"/>
        </w:rPr>
        <w:t>进行第一次装卸货交流开始，直到装卸管路连接到码头/</w:t>
      </w:r>
      <w:r>
        <w:rPr>
          <w:rFonts w:hint="eastAsia" w:eastAsia="宋体"/>
          <w:color w:val="000000"/>
        </w:rPr>
        <w:t>受载船</w:t>
      </w:r>
      <w:r>
        <w:rPr>
          <w:rFonts w:eastAsia="宋体"/>
          <w:color w:val="000000"/>
        </w:rPr>
        <w:t>结束</w:t>
      </w:r>
      <w:r>
        <w:rPr>
          <w:rFonts w:hint="eastAsia" w:eastAsia="宋体"/>
          <w:color w:val="000000"/>
        </w:rPr>
        <w:t>。</w:t>
      </w:r>
    </w:p>
    <w:p>
      <w:pPr>
        <w:pStyle w:val="44"/>
        <w:spacing w:before="156" w:after="156"/>
      </w:pPr>
      <w:r>
        <w:rPr>
          <w:rFonts w:eastAsia="宋体"/>
          <w:color w:val="000000"/>
        </w:rPr>
        <w:t>船舶靠泊前应进行兼容性和安全性评估，双方应交流以下</w:t>
      </w:r>
      <w:r>
        <w:rPr>
          <w:rFonts w:hint="eastAsia" w:eastAsia="宋体"/>
          <w:color w:val="000000"/>
        </w:rPr>
        <w:t>信息：</w:t>
      </w:r>
    </w:p>
    <w:p>
      <w:pPr>
        <w:pStyle w:val="26"/>
        <w:rPr>
          <w:color w:val="000000"/>
          <w:szCs w:val="21"/>
        </w:rPr>
      </w:pPr>
      <w:r>
        <w:rPr>
          <w:color w:val="000000"/>
          <w:szCs w:val="21"/>
        </w:rPr>
        <w:t>a) 泊位水深</w:t>
      </w:r>
      <w:r>
        <w:rPr>
          <w:rFonts w:hint="eastAsia"/>
          <w:color w:val="000000"/>
          <w:szCs w:val="21"/>
        </w:rPr>
        <w:t>、</w:t>
      </w:r>
      <w:r>
        <w:rPr>
          <w:color w:val="000000"/>
          <w:szCs w:val="21"/>
        </w:rPr>
        <w:t>水质密度</w:t>
      </w:r>
      <w:r>
        <w:rPr>
          <w:rFonts w:hint="eastAsia"/>
          <w:color w:val="000000"/>
          <w:szCs w:val="21"/>
        </w:rPr>
        <w:t>、水流和潮汐</w:t>
      </w:r>
      <w:r>
        <w:rPr>
          <w:color w:val="000000"/>
          <w:szCs w:val="21"/>
        </w:rPr>
        <w:t>；</w:t>
      </w:r>
    </w:p>
    <w:p>
      <w:pPr>
        <w:pStyle w:val="26"/>
        <w:rPr>
          <w:color w:val="000000"/>
          <w:szCs w:val="21"/>
        </w:rPr>
      </w:pPr>
      <w:r>
        <w:rPr>
          <w:color w:val="000000"/>
          <w:szCs w:val="21"/>
        </w:rPr>
        <w:t>b) 抵港时船舶吃水；</w:t>
      </w:r>
    </w:p>
    <w:p>
      <w:pPr>
        <w:pStyle w:val="26"/>
        <w:rPr>
          <w:color w:val="000000"/>
          <w:szCs w:val="21"/>
        </w:rPr>
      </w:pPr>
      <w:r>
        <w:rPr>
          <w:color w:val="000000"/>
          <w:szCs w:val="21"/>
        </w:rPr>
        <w:t>c) 在装卸货期间和完毕时刻所预计的最大吃水；</w:t>
      </w:r>
    </w:p>
    <w:p>
      <w:pPr>
        <w:pStyle w:val="26"/>
        <w:rPr>
          <w:color w:val="000000"/>
          <w:szCs w:val="21"/>
        </w:rPr>
      </w:pPr>
      <w:r>
        <w:rPr>
          <w:color w:val="000000"/>
          <w:szCs w:val="21"/>
        </w:rPr>
        <w:t>d) 船长要求码头拖轮协助的通知；</w:t>
      </w:r>
    </w:p>
    <w:p>
      <w:pPr>
        <w:pStyle w:val="26"/>
        <w:rPr>
          <w:color w:val="000000"/>
          <w:szCs w:val="21"/>
        </w:rPr>
      </w:pPr>
      <w:r>
        <w:rPr>
          <w:color w:val="000000"/>
          <w:szCs w:val="21"/>
        </w:rPr>
        <w:t>e) 提供系泊设施的详细资料；</w:t>
      </w:r>
    </w:p>
    <w:p>
      <w:pPr>
        <w:pStyle w:val="26"/>
        <w:rPr>
          <w:color w:val="000000"/>
          <w:szCs w:val="21"/>
        </w:rPr>
      </w:pPr>
      <w:r>
        <w:rPr>
          <w:color w:val="000000"/>
          <w:szCs w:val="21"/>
        </w:rPr>
        <w:t>f) 是否有影响装卸作业的修理工作；</w:t>
      </w:r>
    </w:p>
    <w:p>
      <w:pPr>
        <w:pStyle w:val="26"/>
        <w:rPr>
          <w:color w:val="000000"/>
          <w:szCs w:val="21"/>
        </w:rPr>
      </w:pPr>
      <w:r>
        <w:rPr>
          <w:color w:val="000000"/>
          <w:szCs w:val="21"/>
        </w:rPr>
        <w:t>g）船体、舱室、阀门或管道等部分是否存在影响装卸或造成污染的渗漏情况；</w:t>
      </w:r>
    </w:p>
    <w:p>
      <w:pPr>
        <w:pStyle w:val="26"/>
        <w:rPr>
          <w:color w:val="000000"/>
          <w:szCs w:val="21"/>
        </w:rPr>
      </w:pPr>
      <w:r>
        <w:rPr>
          <w:color w:val="000000"/>
          <w:szCs w:val="21"/>
        </w:rPr>
        <w:t>h）船舶采取的阴极保护措施；</w:t>
      </w:r>
      <w:r>
        <w:rPr>
          <w:color w:val="000000"/>
          <w:szCs w:val="21"/>
        </w:rPr>
        <w:tab/>
      </w:r>
    </w:p>
    <w:p>
      <w:pPr>
        <w:pStyle w:val="26"/>
        <w:rPr>
          <w:color w:val="000000"/>
          <w:szCs w:val="21"/>
        </w:rPr>
      </w:pPr>
      <w:r>
        <w:rPr>
          <w:color w:val="000000"/>
          <w:szCs w:val="21"/>
        </w:rPr>
        <w:t>i）作业控制和安保系统、装卸设备及其接头等的兼容性；</w:t>
      </w:r>
    </w:p>
    <w:p>
      <w:pPr>
        <w:pStyle w:val="26"/>
        <w:rPr>
          <w:color w:val="000000"/>
          <w:szCs w:val="21"/>
        </w:rPr>
      </w:pPr>
      <w:r>
        <w:rPr>
          <w:color w:val="000000"/>
          <w:szCs w:val="21"/>
        </w:rPr>
        <w:t>j）</w:t>
      </w:r>
      <w:r>
        <w:rPr>
          <w:rFonts w:hint="eastAsia"/>
          <w:color w:val="000000"/>
          <w:szCs w:val="21"/>
        </w:rPr>
        <w:t>船岸连接</w:t>
      </w:r>
      <w:r>
        <w:rPr>
          <w:color w:val="000000"/>
          <w:szCs w:val="21"/>
        </w:rPr>
        <w:t>系统</w:t>
      </w:r>
      <w:r>
        <w:rPr>
          <w:rFonts w:hint="eastAsia"/>
          <w:color w:val="000000"/>
          <w:szCs w:val="21"/>
        </w:rPr>
        <w:t>（SSL）</w:t>
      </w:r>
      <w:r>
        <w:rPr>
          <w:color w:val="000000"/>
          <w:szCs w:val="21"/>
        </w:rPr>
        <w:t>接口的兼容性；</w:t>
      </w:r>
    </w:p>
    <w:p>
      <w:pPr>
        <w:pStyle w:val="26"/>
        <w:rPr>
          <w:color w:val="000000"/>
          <w:szCs w:val="21"/>
        </w:rPr>
      </w:pPr>
      <w:r>
        <w:rPr>
          <w:color w:val="000000"/>
          <w:szCs w:val="21"/>
        </w:rPr>
        <w:t>k）安全应急预案协调一致；</w:t>
      </w:r>
    </w:p>
    <w:p>
      <w:pPr>
        <w:pStyle w:val="26"/>
        <w:rPr>
          <w:color w:val="000000"/>
          <w:szCs w:val="21"/>
        </w:rPr>
      </w:pPr>
      <w:r>
        <w:rPr>
          <w:color w:val="000000"/>
          <w:szCs w:val="21"/>
        </w:rPr>
        <w:t>l）装卸总管具体位置，包括气相、液相管；</w:t>
      </w:r>
    </w:p>
    <w:p>
      <w:pPr>
        <w:pStyle w:val="26"/>
        <w:rPr>
          <w:color w:val="000000"/>
          <w:szCs w:val="21"/>
        </w:rPr>
      </w:pPr>
      <w:r>
        <w:rPr>
          <w:color w:val="000000"/>
          <w:szCs w:val="21"/>
        </w:rPr>
        <w:t>m）装有缆绳张力监视系统的，双方应确定连接方式</w:t>
      </w:r>
      <w:r>
        <w:rPr>
          <w:rFonts w:hint="eastAsia"/>
          <w:color w:val="000000"/>
          <w:szCs w:val="21"/>
        </w:rPr>
        <w:t>；</w:t>
      </w:r>
    </w:p>
    <w:p>
      <w:pPr>
        <w:pStyle w:val="26"/>
        <w:rPr>
          <w:color w:val="000000"/>
          <w:szCs w:val="21"/>
        </w:rPr>
      </w:pPr>
      <w:r>
        <w:rPr>
          <w:color w:val="000000"/>
          <w:szCs w:val="21"/>
        </w:rPr>
        <w:t>n</w:t>
      </w:r>
      <w:r>
        <w:rPr>
          <w:rFonts w:hint="eastAsia"/>
          <w:color w:val="000000"/>
          <w:szCs w:val="21"/>
        </w:rPr>
        <w:t>）船岸通道；</w:t>
      </w:r>
    </w:p>
    <w:p>
      <w:pPr>
        <w:pStyle w:val="26"/>
        <w:rPr>
          <w:color w:val="000000"/>
          <w:szCs w:val="21"/>
        </w:rPr>
      </w:pPr>
      <w:r>
        <w:rPr>
          <w:rFonts w:hint="eastAsia"/>
          <w:color w:val="000000"/>
          <w:szCs w:val="21"/>
        </w:rPr>
        <w:t>o）船岸间的操作程序和要求；</w:t>
      </w:r>
    </w:p>
    <w:p>
      <w:pPr>
        <w:pStyle w:val="26"/>
        <w:rPr>
          <w:rFonts w:hint="eastAsia" w:eastAsia="宋体"/>
          <w:color w:val="000000"/>
          <w:szCs w:val="21"/>
          <w:lang w:eastAsia="zh-CN"/>
        </w:rPr>
      </w:pPr>
      <w:r>
        <w:rPr>
          <w:color w:val="000000"/>
          <w:szCs w:val="21"/>
        </w:rPr>
        <w:t>p</w:t>
      </w:r>
      <w:r>
        <w:rPr>
          <w:rFonts w:hint="eastAsia"/>
          <w:color w:val="000000"/>
          <w:szCs w:val="21"/>
        </w:rPr>
        <w:t>）泊位的消防设备</w:t>
      </w:r>
      <w:r>
        <w:rPr>
          <w:rFonts w:hint="eastAsia"/>
          <w:color w:val="000000"/>
          <w:szCs w:val="21"/>
          <w:lang w:eastAsia="zh-CN"/>
        </w:rPr>
        <w:t>。</w:t>
      </w:r>
    </w:p>
    <w:p>
      <w:pPr>
        <w:pStyle w:val="44"/>
        <w:spacing w:before="156" w:after="156"/>
        <w:rPr>
          <w:rFonts w:eastAsia="宋体"/>
          <w:color w:val="000000"/>
        </w:rPr>
      </w:pPr>
      <w:r>
        <w:rPr>
          <w:rFonts w:eastAsia="宋体"/>
          <w:color w:val="000000"/>
        </w:rPr>
        <w:t>每次装卸货作业前双方</w:t>
      </w:r>
      <w:r>
        <w:rPr>
          <w:rFonts w:hint="eastAsia" w:eastAsia="宋体"/>
          <w:color w:val="000000"/>
        </w:rPr>
        <w:t>还</w:t>
      </w:r>
      <w:r>
        <w:rPr>
          <w:rFonts w:eastAsia="宋体"/>
          <w:color w:val="000000"/>
        </w:rPr>
        <w:t>应交流以下信息</w:t>
      </w:r>
      <w:r>
        <w:rPr>
          <w:rFonts w:hint="eastAsia" w:eastAsia="宋体"/>
          <w:color w:val="000000"/>
        </w:rPr>
        <w:t>：</w:t>
      </w:r>
    </w:p>
    <w:p>
      <w:pPr>
        <w:ind w:firstLine="315" w:firstLineChars="150"/>
        <w:contextualSpacing/>
        <w:rPr>
          <w:color w:val="000000"/>
          <w:szCs w:val="21"/>
        </w:rPr>
      </w:pPr>
      <w:r>
        <w:rPr>
          <w:color w:val="000000"/>
          <w:szCs w:val="21"/>
        </w:rPr>
        <w:t>a) 货物名称、成分及组成、密度或比重及货物的物理、化学特性；</w:t>
      </w:r>
    </w:p>
    <w:p>
      <w:pPr>
        <w:ind w:firstLine="315" w:firstLineChars="150"/>
        <w:contextualSpacing/>
        <w:rPr>
          <w:color w:val="000000"/>
          <w:szCs w:val="21"/>
        </w:rPr>
      </w:pPr>
      <w:r>
        <w:rPr>
          <w:color w:val="000000"/>
          <w:szCs w:val="21"/>
        </w:rPr>
        <w:t>b) 装卸货作业计划、装卸货顺序以及货物配载图示；</w:t>
      </w:r>
    </w:p>
    <w:p>
      <w:pPr>
        <w:ind w:firstLine="315" w:firstLineChars="150"/>
        <w:contextualSpacing/>
        <w:rPr>
          <w:color w:val="000000"/>
          <w:szCs w:val="21"/>
        </w:rPr>
      </w:pPr>
      <w:r>
        <w:rPr>
          <w:color w:val="000000"/>
          <w:szCs w:val="21"/>
        </w:rPr>
        <w:t>c) 货物蒸汽是否回流，货物蒸汽处理方法或要求；</w:t>
      </w:r>
    </w:p>
    <w:p>
      <w:pPr>
        <w:ind w:firstLine="315" w:firstLineChars="150"/>
        <w:contextualSpacing/>
        <w:rPr>
          <w:color w:val="000000"/>
          <w:szCs w:val="21"/>
        </w:rPr>
      </w:pPr>
      <w:r>
        <w:rPr>
          <w:color w:val="000000"/>
          <w:szCs w:val="21"/>
        </w:rPr>
        <w:t>d) 货物对货舱环境的特殊要求(惰化、净化、抑制、干燥)；</w:t>
      </w:r>
    </w:p>
    <w:p>
      <w:pPr>
        <w:ind w:firstLine="315" w:firstLineChars="150"/>
        <w:contextualSpacing/>
        <w:rPr>
          <w:color w:val="000000"/>
          <w:szCs w:val="21"/>
        </w:rPr>
      </w:pPr>
      <w:r>
        <w:rPr>
          <w:color w:val="000000"/>
          <w:szCs w:val="21"/>
        </w:rPr>
        <w:t>e) 船舶可接受的最大装卸货速率、压力和温度以及装卸货作业开始时货舱的蒸气压力和温度；</w:t>
      </w:r>
    </w:p>
    <w:p>
      <w:pPr>
        <w:ind w:firstLine="315" w:firstLineChars="150"/>
        <w:contextualSpacing/>
        <w:rPr>
          <w:color w:val="000000"/>
          <w:szCs w:val="21"/>
        </w:rPr>
      </w:pPr>
      <w:r>
        <w:rPr>
          <w:color w:val="000000"/>
          <w:szCs w:val="21"/>
        </w:rPr>
        <w:t>f) 装卸作业约定的通讯语言、频道及应急停止作业信号</w:t>
      </w:r>
      <w:r>
        <w:rPr>
          <w:rFonts w:hint="eastAsia"/>
          <w:color w:val="000000"/>
          <w:szCs w:val="21"/>
        </w:rPr>
        <w:t>。</w:t>
      </w:r>
    </w:p>
    <w:p>
      <w:pPr>
        <w:pStyle w:val="44"/>
        <w:spacing w:before="156" w:after="156"/>
        <w:rPr>
          <w:rFonts w:eastAsia="宋体"/>
          <w:color w:val="000000"/>
        </w:rPr>
      </w:pPr>
      <w:r>
        <w:rPr>
          <w:rFonts w:eastAsia="宋体"/>
          <w:color w:val="000000"/>
        </w:rPr>
        <w:t>过驳作业船与船之间还应交换的信息</w:t>
      </w:r>
      <w:r>
        <w:rPr>
          <w:rFonts w:hint="eastAsia" w:eastAsia="宋体"/>
          <w:color w:val="000000"/>
        </w:rPr>
        <w:t>：</w:t>
      </w:r>
    </w:p>
    <w:p>
      <w:pPr>
        <w:ind w:firstLine="315" w:firstLineChars="150"/>
        <w:contextualSpacing/>
        <w:rPr>
          <w:color w:val="000000"/>
          <w:szCs w:val="21"/>
        </w:rPr>
      </w:pPr>
      <w:r>
        <w:rPr>
          <w:color w:val="000000"/>
          <w:szCs w:val="21"/>
        </w:rPr>
        <w:t>a) 过驳作业地点及作业区域水文气象信息，如波长、波高、风速和天气状况（雷雨等）等参数；</w:t>
      </w:r>
    </w:p>
    <w:p>
      <w:pPr>
        <w:ind w:firstLine="315" w:firstLineChars="150"/>
        <w:contextualSpacing/>
        <w:rPr>
          <w:color w:val="000000"/>
          <w:szCs w:val="21"/>
        </w:rPr>
      </w:pPr>
      <w:r>
        <w:rPr>
          <w:color w:val="000000"/>
          <w:szCs w:val="21"/>
        </w:rPr>
        <w:t>b) 靠泊方式及两船间预计的最大干舷差；</w:t>
      </w:r>
    </w:p>
    <w:p>
      <w:pPr>
        <w:ind w:firstLine="315" w:firstLineChars="150"/>
        <w:contextualSpacing/>
        <w:rPr>
          <w:color w:val="000000"/>
          <w:szCs w:val="21"/>
        </w:rPr>
      </w:pPr>
      <w:r>
        <w:rPr>
          <w:color w:val="000000"/>
          <w:szCs w:val="21"/>
        </w:rPr>
        <w:t>c) 所用碰垫、装卸软管、系泊缆绳、紧急脱离系统和消防设施的基本情况；</w:t>
      </w:r>
    </w:p>
    <w:p>
      <w:pPr>
        <w:ind w:firstLine="315" w:firstLineChars="150"/>
        <w:contextualSpacing/>
        <w:rPr>
          <w:color w:val="000000"/>
          <w:szCs w:val="21"/>
        </w:rPr>
      </w:pPr>
      <w:r>
        <w:rPr>
          <w:color w:val="000000"/>
          <w:szCs w:val="21"/>
        </w:rPr>
        <w:t>d) 双方船长共同商定认可的靠离泊操作计划、装卸货作业计划；</w:t>
      </w:r>
    </w:p>
    <w:p>
      <w:pPr>
        <w:ind w:firstLine="315" w:firstLineChars="150"/>
        <w:contextualSpacing/>
        <w:rPr>
          <w:color w:val="000000"/>
          <w:szCs w:val="21"/>
        </w:rPr>
      </w:pPr>
      <w:r>
        <w:rPr>
          <w:color w:val="000000"/>
          <w:szCs w:val="21"/>
        </w:rPr>
        <w:t>e）两船的危险区域之间是否存在冲突</w:t>
      </w:r>
      <w:r>
        <w:rPr>
          <w:rFonts w:hint="eastAsia"/>
          <w:color w:val="000000"/>
          <w:szCs w:val="21"/>
        </w:rPr>
        <w:t>，确认一船的危险区域是否延伸到另一船非危险区域</w:t>
      </w:r>
      <w:r>
        <w:rPr>
          <w:color w:val="000000"/>
          <w:szCs w:val="21"/>
        </w:rPr>
        <w:t>；</w:t>
      </w:r>
    </w:p>
    <w:p>
      <w:pPr>
        <w:ind w:firstLine="315" w:firstLineChars="150"/>
        <w:contextualSpacing/>
        <w:rPr>
          <w:color w:val="000000"/>
          <w:szCs w:val="21"/>
        </w:rPr>
      </w:pPr>
      <w:r>
        <w:rPr>
          <w:color w:val="000000"/>
          <w:szCs w:val="21"/>
        </w:rPr>
        <w:t>f) 需要告知对方的其他信息</w:t>
      </w:r>
      <w:r>
        <w:rPr>
          <w:rFonts w:hint="eastAsia"/>
          <w:color w:val="000000"/>
          <w:szCs w:val="21"/>
        </w:rPr>
        <w:t>。</w:t>
      </w:r>
    </w:p>
    <w:p>
      <w:pPr>
        <w:pStyle w:val="44"/>
        <w:spacing w:before="156" w:after="156"/>
        <w:rPr>
          <w:rFonts w:eastAsia="宋体"/>
          <w:color w:val="000000"/>
        </w:rPr>
      </w:pPr>
      <w:r>
        <w:rPr>
          <w:rFonts w:eastAsia="宋体"/>
          <w:color w:val="000000"/>
        </w:rPr>
        <w:t>每次装卸货前，</w:t>
      </w:r>
      <w:r>
        <w:rPr>
          <w:rFonts w:hint="eastAsia" w:eastAsia="宋体"/>
          <w:color w:val="000000"/>
        </w:rPr>
        <w:t>船上人员和负责驳运设施的人员应在货物操作前召开会议。交换的信息应包括5</w:t>
      </w:r>
      <w:r>
        <w:rPr>
          <w:rFonts w:eastAsia="宋体"/>
          <w:color w:val="000000"/>
        </w:rPr>
        <w:t>.1.2</w:t>
      </w:r>
      <w:r>
        <w:rPr>
          <w:rFonts w:hint="eastAsia" w:eastAsia="宋体"/>
          <w:color w:val="000000"/>
        </w:rPr>
        <w:t>、</w:t>
      </w:r>
      <w:r>
        <w:rPr>
          <w:rFonts w:eastAsia="宋体"/>
          <w:color w:val="000000"/>
        </w:rPr>
        <w:t>5.1.3</w:t>
      </w:r>
      <w:r>
        <w:rPr>
          <w:rFonts w:hint="eastAsia" w:eastAsia="宋体"/>
          <w:color w:val="000000"/>
        </w:rPr>
        <w:t>及5</w:t>
      </w:r>
      <w:r>
        <w:rPr>
          <w:rFonts w:eastAsia="宋体"/>
          <w:color w:val="000000"/>
        </w:rPr>
        <w:t>.1.4</w:t>
      </w:r>
      <w:r>
        <w:rPr>
          <w:rFonts w:hint="eastAsia" w:eastAsia="宋体"/>
          <w:color w:val="000000"/>
        </w:rPr>
        <w:t>中有关内容。</w:t>
      </w:r>
      <w:r>
        <w:rPr>
          <w:rFonts w:eastAsia="宋体"/>
          <w:color w:val="000000"/>
        </w:rPr>
        <w:t>双方</w:t>
      </w:r>
      <w:r>
        <w:rPr>
          <w:rFonts w:hint="eastAsia" w:eastAsia="宋体"/>
          <w:color w:val="000000"/>
        </w:rPr>
        <w:t>还</w:t>
      </w:r>
      <w:r>
        <w:rPr>
          <w:rFonts w:eastAsia="宋体"/>
          <w:color w:val="000000"/>
        </w:rPr>
        <w:t>应</w:t>
      </w:r>
      <w:r>
        <w:rPr>
          <w:rFonts w:hint="eastAsia" w:eastAsia="宋体"/>
          <w:color w:val="000000"/>
        </w:rPr>
        <w:t>对照</w:t>
      </w:r>
      <w:r>
        <w:rPr>
          <w:rFonts w:eastAsia="宋体"/>
          <w:color w:val="000000"/>
        </w:rPr>
        <w:t>船/岸安全检查表</w:t>
      </w:r>
      <w:r>
        <w:rPr>
          <w:rFonts w:hint="eastAsia" w:eastAsia="宋体"/>
          <w:color w:val="000000"/>
        </w:rPr>
        <w:t>（参见</w:t>
      </w:r>
      <w:r>
        <w:rPr>
          <w:rFonts w:eastAsia="宋体"/>
          <w:color w:val="000000"/>
        </w:rPr>
        <w:t>附录A</w:t>
      </w:r>
      <w:r>
        <w:rPr>
          <w:rFonts w:hint="eastAsia" w:eastAsia="宋体"/>
          <w:color w:val="000000"/>
        </w:rPr>
        <w:t>）</w:t>
      </w:r>
      <w:r>
        <w:rPr>
          <w:rFonts w:eastAsia="宋体"/>
          <w:color w:val="000000"/>
        </w:rPr>
        <w:t>进行检查，并且双方签字认可</w:t>
      </w:r>
      <w:r>
        <w:rPr>
          <w:rFonts w:hint="eastAsia" w:eastAsia="宋体"/>
          <w:color w:val="000000"/>
        </w:rPr>
        <w:t>。</w:t>
      </w:r>
    </w:p>
    <w:p>
      <w:pPr>
        <w:pStyle w:val="44"/>
        <w:spacing w:before="156" w:after="156"/>
        <w:rPr>
          <w:rFonts w:eastAsia="宋体"/>
          <w:color w:val="000000"/>
        </w:rPr>
      </w:pPr>
      <w:bookmarkStart w:id="15" w:name="_Hlk524522720"/>
      <w:r>
        <w:rPr>
          <w:rFonts w:eastAsia="宋体"/>
          <w:color w:val="000000"/>
        </w:rPr>
        <w:t>双方应确认已按照系泊计划对船舶进行系泊</w:t>
      </w:r>
      <w:bookmarkEnd w:id="15"/>
      <w:r>
        <w:rPr>
          <w:rFonts w:hint="eastAsia" w:eastAsia="宋体"/>
          <w:color w:val="000000"/>
        </w:rPr>
        <w:t>。</w:t>
      </w:r>
    </w:p>
    <w:p>
      <w:pPr>
        <w:pStyle w:val="44"/>
        <w:spacing w:before="156" w:after="156"/>
        <w:rPr>
          <w:rFonts w:eastAsia="宋体"/>
          <w:color w:val="000000"/>
        </w:rPr>
      </w:pPr>
      <w:bookmarkStart w:id="16" w:name="_Hlk524522906"/>
      <w:r>
        <w:rPr>
          <w:rFonts w:eastAsia="宋体"/>
          <w:color w:val="000000"/>
        </w:rPr>
        <w:t>在准备阶段，双方制定装卸货计划时，</w:t>
      </w:r>
      <w:bookmarkEnd w:id="16"/>
      <w:r>
        <w:rPr>
          <w:rFonts w:hint="eastAsia" w:eastAsia="宋体"/>
          <w:color w:val="000000"/>
        </w:rPr>
        <w:t>应满足经批准的货物系统操作手册中对货物系统的限制要求，包括最低温度（货物系统和内壳）、最大压力、驳运速度、充装极限和晃荡限制等；同时应考虑确保船舶维持足够的稳性，船体应维持在设计极限内，自由液面影响始终保持最小。</w:t>
      </w:r>
    </w:p>
    <w:p>
      <w:pPr>
        <w:pStyle w:val="44"/>
        <w:spacing w:before="156" w:after="156"/>
        <w:rPr>
          <w:rFonts w:eastAsia="宋体"/>
          <w:color w:val="000000"/>
        </w:rPr>
      </w:pPr>
      <w:r>
        <w:rPr>
          <w:rFonts w:eastAsia="宋体"/>
          <w:color w:val="000000"/>
        </w:rPr>
        <w:t>双方在进行装卸货连接时应确认装卸货</w:t>
      </w:r>
      <w:r>
        <w:rPr>
          <w:rFonts w:hint="eastAsia" w:eastAsia="宋体"/>
          <w:color w:val="000000"/>
        </w:rPr>
        <w:t>系统已安装</w:t>
      </w:r>
      <w:r>
        <w:rPr>
          <w:rFonts w:eastAsia="宋体"/>
          <w:color w:val="000000"/>
        </w:rPr>
        <w:t>绝缘法兰，连接管路已进行了电气接地</w:t>
      </w:r>
      <w:r>
        <w:rPr>
          <w:rFonts w:hint="eastAsia" w:eastAsia="宋体"/>
          <w:color w:val="000000"/>
        </w:rPr>
        <w:t>。</w:t>
      </w:r>
    </w:p>
    <w:p>
      <w:pPr>
        <w:pStyle w:val="40"/>
        <w:spacing w:before="156" w:after="156"/>
      </w:pPr>
      <w:r>
        <w:rPr>
          <w:rFonts w:hint="eastAsia"/>
        </w:rPr>
        <w:t>装卸作业阶段</w:t>
      </w:r>
    </w:p>
    <w:p>
      <w:pPr>
        <w:pStyle w:val="44"/>
        <w:spacing w:before="156" w:after="156"/>
        <w:rPr>
          <w:rFonts w:eastAsia="宋体"/>
          <w:color w:val="000000"/>
        </w:rPr>
      </w:pPr>
      <w:r>
        <w:rPr>
          <w:rFonts w:eastAsia="宋体"/>
          <w:color w:val="000000"/>
        </w:rPr>
        <w:t>装卸货阶段从船舶与码头/</w:t>
      </w:r>
      <w:r>
        <w:rPr>
          <w:rFonts w:hint="eastAsia" w:eastAsia="宋体"/>
          <w:color w:val="000000"/>
        </w:rPr>
        <w:t>受载船</w:t>
      </w:r>
      <w:r>
        <w:rPr>
          <w:rFonts w:eastAsia="宋体"/>
          <w:color w:val="000000"/>
        </w:rPr>
        <w:t>安全连接完成、双方装卸货阀门打开开始，直到装卸货阶段结束、双方阀门关闭终止</w:t>
      </w:r>
      <w:r>
        <w:rPr>
          <w:rFonts w:hint="eastAsia" w:eastAsia="宋体"/>
          <w:color w:val="000000"/>
        </w:rPr>
        <w:t>。</w:t>
      </w:r>
    </w:p>
    <w:p>
      <w:pPr>
        <w:pStyle w:val="44"/>
        <w:spacing w:before="156" w:after="156"/>
        <w:rPr>
          <w:rFonts w:ascii="宋体" w:hAnsi="宋体" w:eastAsia="宋体"/>
        </w:rPr>
      </w:pPr>
      <w:r>
        <w:rPr>
          <w:rFonts w:eastAsia="宋体"/>
          <w:color w:val="000000"/>
        </w:rPr>
        <w:t>装卸总管连接处下方应设置集液盘，设有保护船壳板的水帘系统应开启使用</w:t>
      </w:r>
      <w:r>
        <w:rPr>
          <w:rFonts w:hint="eastAsia" w:ascii="宋体" w:hAnsi="宋体" w:eastAsia="宋体"/>
        </w:rPr>
        <w:t>。</w:t>
      </w:r>
    </w:p>
    <w:p>
      <w:pPr>
        <w:pStyle w:val="44"/>
        <w:spacing w:before="156" w:after="156"/>
        <w:rPr>
          <w:rFonts w:ascii="宋体" w:hAnsi="宋体" w:eastAsia="宋体"/>
        </w:rPr>
      </w:pPr>
      <w:r>
        <w:rPr>
          <w:rFonts w:eastAsia="宋体"/>
          <w:color w:val="000000"/>
        </w:rPr>
        <w:t>装卸臂或软管与装卸总管连好后应进行试压，确认连接处无泄漏</w:t>
      </w:r>
      <w:r>
        <w:rPr>
          <w:rFonts w:hint="eastAsia" w:ascii="宋体" w:hAnsi="宋体" w:eastAsia="宋体"/>
        </w:rPr>
        <w:t>。</w:t>
      </w:r>
    </w:p>
    <w:p>
      <w:pPr>
        <w:pStyle w:val="44"/>
        <w:spacing w:before="156" w:after="156"/>
        <w:rPr>
          <w:rFonts w:ascii="宋体" w:hAnsi="宋体" w:eastAsia="宋体"/>
        </w:rPr>
      </w:pPr>
      <w:r>
        <w:rPr>
          <w:rFonts w:eastAsia="宋体"/>
          <w:color w:val="000000"/>
        </w:rPr>
        <w:t>作业开始前，应对货物驳运有关的应急关闭系统（ESD）、监测报警系统和货物装卸控制设备进行测试</w:t>
      </w:r>
      <w:r>
        <w:rPr>
          <w:rFonts w:hint="eastAsia" w:eastAsia="宋体"/>
          <w:color w:val="000000"/>
        </w:rPr>
        <w:t>，其中ESD系统的测试包括冷态和热态测试</w:t>
      </w:r>
      <w:r>
        <w:rPr>
          <w:rFonts w:hint="eastAsia" w:ascii="宋体" w:hAnsi="宋体" w:eastAsia="宋体"/>
        </w:rPr>
        <w:t>。</w:t>
      </w:r>
    </w:p>
    <w:p>
      <w:pPr>
        <w:pStyle w:val="44"/>
        <w:spacing w:before="156" w:after="156"/>
        <w:rPr>
          <w:rFonts w:ascii="宋体" w:hAnsi="宋体" w:eastAsia="宋体"/>
        </w:rPr>
      </w:pPr>
      <w:r>
        <w:rPr>
          <w:rFonts w:eastAsia="宋体"/>
          <w:color w:val="000000"/>
        </w:rPr>
        <w:t>双方在管路连接后，应对装卸货管路进行惰化、预冷及置换等操作。如货物对货舱环境有特殊的要求，应按要求进行干燥、惰化或冷却</w:t>
      </w:r>
      <w:r>
        <w:rPr>
          <w:rFonts w:hint="eastAsia" w:ascii="宋体" w:hAnsi="宋体" w:eastAsia="宋体"/>
        </w:rPr>
        <w:t>。</w:t>
      </w:r>
    </w:p>
    <w:p>
      <w:pPr>
        <w:pStyle w:val="44"/>
        <w:spacing w:before="156" w:after="156"/>
        <w:rPr>
          <w:rFonts w:eastAsia="宋体"/>
          <w:color w:val="000000"/>
        </w:rPr>
      </w:pPr>
      <w:r>
        <w:rPr>
          <w:rFonts w:eastAsia="宋体"/>
          <w:color w:val="000000"/>
        </w:rPr>
        <w:t>装卸货期间应保持观察液货舱温度、压力和液位的变化</w:t>
      </w:r>
      <w:r>
        <w:rPr>
          <w:rFonts w:hint="eastAsia" w:eastAsia="宋体"/>
          <w:color w:val="000000"/>
        </w:rPr>
        <w:t>。</w:t>
      </w:r>
    </w:p>
    <w:p>
      <w:pPr>
        <w:pStyle w:val="44"/>
        <w:spacing w:before="156" w:after="156"/>
        <w:rPr>
          <w:rFonts w:eastAsia="宋体"/>
          <w:color w:val="000000"/>
        </w:rPr>
      </w:pPr>
      <w:r>
        <w:rPr>
          <w:rFonts w:eastAsia="宋体"/>
          <w:color w:val="000000"/>
        </w:rPr>
        <w:t>装卸货期间产生的蒸气应按照规定进行处理，以避免不必要的排放。蒸气管理需依据舱型、系统类型和作业条件制定</w:t>
      </w:r>
      <w:r>
        <w:rPr>
          <w:rFonts w:hint="eastAsia" w:eastAsia="宋体"/>
          <w:color w:val="000000"/>
        </w:rPr>
        <w:t>。</w:t>
      </w:r>
    </w:p>
    <w:p>
      <w:pPr>
        <w:pStyle w:val="44"/>
        <w:spacing w:before="156" w:after="156"/>
        <w:rPr>
          <w:rFonts w:eastAsia="宋体"/>
          <w:color w:val="000000"/>
        </w:rPr>
      </w:pPr>
      <w:r>
        <w:rPr>
          <w:rFonts w:eastAsia="宋体"/>
          <w:color w:val="000000"/>
        </w:rPr>
        <w:t>货物作业应符合货物操作手册的要求</w:t>
      </w:r>
      <w:r>
        <w:rPr>
          <w:rFonts w:hint="eastAsia" w:eastAsia="宋体"/>
          <w:color w:val="000000"/>
        </w:rPr>
        <w:t>。</w:t>
      </w:r>
    </w:p>
    <w:p>
      <w:pPr>
        <w:pStyle w:val="44"/>
        <w:spacing w:before="156" w:after="156"/>
      </w:pPr>
      <w:r>
        <w:rPr>
          <w:rFonts w:eastAsia="宋体"/>
          <w:color w:val="000000"/>
        </w:rPr>
        <w:t>液货舱装载量不应超过充装极限。充装极限</w:t>
      </w:r>
      <w:r>
        <w:rPr>
          <w:rFonts w:hint="eastAsia" w:eastAsia="宋体"/>
          <w:color w:val="000000"/>
        </w:rPr>
        <w:t>应满足货物系统操作手册和IGC规则的要求。</w:t>
      </w:r>
    </w:p>
    <w:p>
      <w:pPr>
        <w:pStyle w:val="40"/>
        <w:spacing w:before="156" w:after="156"/>
      </w:pPr>
      <w:r>
        <w:rPr>
          <w:rFonts w:hint="eastAsia"/>
        </w:rPr>
        <w:t>完成阶段</w:t>
      </w:r>
    </w:p>
    <w:p>
      <w:pPr>
        <w:pStyle w:val="44"/>
        <w:spacing w:before="156" w:after="156"/>
        <w:rPr>
          <w:rFonts w:ascii="宋体" w:hAnsi="宋体" w:eastAsia="宋体"/>
        </w:rPr>
      </w:pPr>
      <w:r>
        <w:rPr>
          <w:rFonts w:eastAsia="宋体"/>
          <w:color w:val="000000"/>
        </w:rPr>
        <w:t>完成阶段从双方阀门关闭开始，直到船舶与码头/</w:t>
      </w:r>
      <w:r>
        <w:rPr>
          <w:rFonts w:hint="eastAsia" w:eastAsia="宋体"/>
          <w:color w:val="000000"/>
        </w:rPr>
        <w:t>受载船</w:t>
      </w:r>
      <w:r>
        <w:rPr>
          <w:rFonts w:eastAsia="宋体"/>
          <w:color w:val="000000"/>
        </w:rPr>
        <w:t>安全脱离、所有相关文件全部签署完成终止</w:t>
      </w:r>
      <w:r>
        <w:rPr>
          <w:rFonts w:hint="eastAsia" w:ascii="宋体" w:hAnsi="宋体" w:eastAsia="宋体"/>
        </w:rPr>
        <w:t>。</w:t>
      </w:r>
    </w:p>
    <w:p>
      <w:pPr>
        <w:pStyle w:val="44"/>
        <w:spacing w:before="156" w:after="156"/>
        <w:rPr>
          <w:rFonts w:ascii="宋体" w:hAnsi="宋体" w:eastAsia="宋体"/>
        </w:rPr>
      </w:pPr>
      <w:r>
        <w:rPr>
          <w:rFonts w:eastAsia="宋体"/>
          <w:color w:val="000000"/>
        </w:rPr>
        <w:t>拆卸管线应进行扫线或惰化，按照程序要求进行拆管，确保周围没有任何火源存在，在接头下方铺垫绝缘垫，防止法兰撞击或螺栓螺帽掉落甲板产生火花</w:t>
      </w:r>
      <w:r>
        <w:rPr>
          <w:rFonts w:hint="eastAsia" w:ascii="宋体" w:hAnsi="宋体" w:eastAsia="宋体"/>
        </w:rPr>
        <w:t>。</w:t>
      </w:r>
    </w:p>
    <w:p>
      <w:pPr>
        <w:pStyle w:val="44"/>
        <w:spacing w:before="156" w:after="156"/>
      </w:pPr>
      <w:r>
        <w:rPr>
          <w:rFonts w:eastAsia="宋体"/>
          <w:color w:val="000000"/>
        </w:rPr>
        <w:t>装卸作业结束后，船岸双方应按照装卸作业后检查表（参见附录B）进行检查，并签字认可</w:t>
      </w:r>
      <w:r>
        <w:rPr>
          <w:rFonts w:hint="eastAsia" w:eastAsia="宋体"/>
          <w:color w:val="000000"/>
        </w:rPr>
        <w:t>。</w:t>
      </w:r>
    </w:p>
    <w:p>
      <w:pPr>
        <w:pStyle w:val="43"/>
        <w:spacing w:before="312" w:after="312"/>
      </w:pPr>
      <w:bookmarkStart w:id="17" w:name="_Toc531864685"/>
      <w:bookmarkStart w:id="18" w:name="_Toc531864572"/>
      <w:r>
        <w:rPr>
          <w:rFonts w:hint="eastAsia"/>
        </w:rPr>
        <w:t>其他作业要求</w:t>
      </w:r>
      <w:bookmarkEnd w:id="17"/>
      <w:bookmarkEnd w:id="18"/>
    </w:p>
    <w:p>
      <w:pPr>
        <w:pStyle w:val="40"/>
        <w:spacing w:before="156" w:after="156"/>
      </w:pPr>
      <w:r>
        <w:rPr>
          <w:rFonts w:hint="eastAsia"/>
        </w:rPr>
        <w:t>修理作业</w:t>
      </w:r>
    </w:p>
    <w:p>
      <w:pPr>
        <w:pStyle w:val="44"/>
        <w:spacing w:before="156" w:after="156"/>
        <w:rPr>
          <w:rFonts w:eastAsia="宋体"/>
          <w:color w:val="000000"/>
        </w:rPr>
      </w:pPr>
      <w:r>
        <w:rPr>
          <w:rFonts w:eastAsia="宋体"/>
          <w:color w:val="000000"/>
        </w:rPr>
        <w:t>装卸货作业期间，危险区域不应进行热工作业，不应进行会使船舶丧失机动能力的修理工作</w:t>
      </w:r>
      <w:r>
        <w:rPr>
          <w:rFonts w:hint="eastAsia" w:eastAsia="宋体"/>
          <w:color w:val="000000"/>
        </w:rPr>
        <w:t>。</w:t>
      </w:r>
    </w:p>
    <w:p>
      <w:pPr>
        <w:pStyle w:val="44"/>
        <w:spacing w:before="156" w:after="156"/>
        <w:rPr>
          <w:rFonts w:eastAsia="宋体"/>
          <w:color w:val="000000"/>
        </w:rPr>
      </w:pPr>
      <w:r>
        <w:rPr>
          <w:rFonts w:eastAsia="宋体"/>
          <w:color w:val="000000"/>
        </w:rPr>
        <w:t>在港内进行热工作业应按规定向海事主管机关报备</w:t>
      </w:r>
      <w:r>
        <w:rPr>
          <w:rFonts w:hint="eastAsia" w:eastAsia="宋体"/>
          <w:color w:val="000000"/>
        </w:rPr>
        <w:t>。</w:t>
      </w:r>
    </w:p>
    <w:p>
      <w:pPr>
        <w:pStyle w:val="44"/>
        <w:spacing w:before="156" w:after="156"/>
        <w:rPr>
          <w:rFonts w:eastAsia="宋体"/>
          <w:color w:val="000000"/>
        </w:rPr>
      </w:pPr>
      <w:r>
        <w:rPr>
          <w:rFonts w:eastAsia="宋体"/>
          <w:color w:val="000000"/>
        </w:rPr>
        <w:t>靠泊期间维修作业，应向码头通报，船岸双方应根据具体的作业性质采取安全措施</w:t>
      </w:r>
      <w:r>
        <w:rPr>
          <w:rFonts w:hint="eastAsia" w:eastAsia="宋体"/>
          <w:color w:val="000000"/>
        </w:rPr>
        <w:t>。</w:t>
      </w:r>
    </w:p>
    <w:p>
      <w:pPr>
        <w:pStyle w:val="44"/>
        <w:spacing w:before="156" w:after="156"/>
        <w:rPr>
          <w:rFonts w:eastAsia="宋体"/>
          <w:color w:val="000000"/>
        </w:rPr>
      </w:pPr>
      <w:r>
        <w:rPr>
          <w:rFonts w:eastAsia="宋体"/>
          <w:color w:val="000000"/>
        </w:rPr>
        <w:t>热工作业应确认施工区域和相邻处所内没有可燃气体和其他可燃物质</w:t>
      </w:r>
      <w:r>
        <w:rPr>
          <w:rFonts w:hint="eastAsia" w:eastAsia="宋体"/>
          <w:color w:val="000000"/>
        </w:rPr>
        <w:t>。</w:t>
      </w:r>
    </w:p>
    <w:p>
      <w:pPr>
        <w:pStyle w:val="44"/>
        <w:spacing w:before="156" w:after="156"/>
        <w:rPr>
          <w:rFonts w:eastAsia="宋体"/>
          <w:color w:val="000000"/>
        </w:rPr>
      </w:pPr>
      <w:r>
        <w:rPr>
          <w:rFonts w:eastAsia="宋体"/>
          <w:color w:val="000000"/>
        </w:rPr>
        <w:t>修理现场应备有足够的灭火器材，并处于随时可用状态</w:t>
      </w:r>
      <w:r>
        <w:rPr>
          <w:rFonts w:hint="eastAsia" w:eastAsia="宋体"/>
          <w:color w:val="000000"/>
        </w:rPr>
        <w:t>。</w:t>
      </w:r>
    </w:p>
    <w:p>
      <w:pPr>
        <w:pStyle w:val="44"/>
        <w:spacing w:before="156" w:after="156"/>
      </w:pPr>
      <w:r>
        <w:rPr>
          <w:rFonts w:eastAsia="宋体"/>
          <w:color w:val="000000"/>
        </w:rPr>
        <w:t>船舶在进坞或进厂修理前，应对含有可燃气体、有毒气体的系统和处所进行惰化和除气作业，满足施工条件后方可施工</w:t>
      </w:r>
      <w:r>
        <w:rPr>
          <w:rFonts w:hint="eastAsia" w:eastAsia="宋体"/>
          <w:color w:val="000000"/>
        </w:rPr>
        <w:t>。</w:t>
      </w:r>
    </w:p>
    <w:p>
      <w:pPr>
        <w:pStyle w:val="40"/>
        <w:spacing w:before="156" w:after="156"/>
      </w:pPr>
      <w:r>
        <w:rPr>
          <w:rFonts w:hint="eastAsia"/>
        </w:rPr>
        <w:t>惰化作业</w:t>
      </w:r>
    </w:p>
    <w:p>
      <w:pPr>
        <w:pStyle w:val="44"/>
        <w:spacing w:before="156" w:after="156"/>
        <w:rPr>
          <w:rFonts w:eastAsia="宋体"/>
          <w:color w:val="000000"/>
        </w:rPr>
      </w:pPr>
      <w:r>
        <w:rPr>
          <w:rFonts w:eastAsia="宋体"/>
          <w:color w:val="000000"/>
        </w:rPr>
        <w:t>惰化含有空气的货舱应检查液货舱内的含氧量，惰化后的含氧量应达到拟装货品的要求</w:t>
      </w:r>
      <w:r>
        <w:rPr>
          <w:rFonts w:hint="eastAsia" w:eastAsia="宋体"/>
          <w:color w:val="000000"/>
        </w:rPr>
        <w:t>。</w:t>
      </w:r>
    </w:p>
    <w:p>
      <w:pPr>
        <w:pStyle w:val="44"/>
        <w:spacing w:before="156" w:after="156"/>
        <w:rPr>
          <w:rFonts w:eastAsia="宋体"/>
          <w:color w:val="000000"/>
        </w:rPr>
      </w:pPr>
      <w:r>
        <w:rPr>
          <w:rFonts w:eastAsia="宋体"/>
          <w:color w:val="000000"/>
        </w:rPr>
        <w:t>惰化含有货物蒸气的货舱应检查液舱内的可燃气体含量，惰化后的可燃气体含量应达到拟进行作业的要求</w:t>
      </w:r>
      <w:r>
        <w:rPr>
          <w:rFonts w:hint="eastAsia" w:eastAsia="宋体"/>
          <w:color w:val="000000"/>
        </w:rPr>
        <w:t>。</w:t>
      </w:r>
    </w:p>
    <w:p>
      <w:pPr>
        <w:pStyle w:val="44"/>
        <w:spacing w:before="156" w:after="156"/>
        <w:rPr>
          <w:rFonts w:eastAsia="宋体"/>
          <w:color w:val="000000"/>
        </w:rPr>
      </w:pPr>
      <w:r>
        <w:rPr>
          <w:rFonts w:eastAsia="宋体"/>
          <w:color w:val="000000"/>
        </w:rPr>
        <w:t>惰化作业前，应注意使货舱合理升温或降温，确保货舱内不会发生水汽凝结</w:t>
      </w:r>
      <w:r>
        <w:rPr>
          <w:rFonts w:hint="eastAsia" w:eastAsia="宋体"/>
          <w:color w:val="000000"/>
        </w:rPr>
        <w:t>。</w:t>
      </w:r>
    </w:p>
    <w:p>
      <w:pPr>
        <w:pStyle w:val="44"/>
        <w:spacing w:before="156" w:after="156"/>
        <w:rPr>
          <w:rFonts w:eastAsia="宋体"/>
          <w:color w:val="000000"/>
        </w:rPr>
      </w:pPr>
      <w:r>
        <w:rPr>
          <w:rFonts w:eastAsia="宋体"/>
          <w:color w:val="000000"/>
        </w:rPr>
        <w:t>惰化过程中应防止货物蒸气回流</w:t>
      </w:r>
      <w:r>
        <w:rPr>
          <w:rFonts w:hint="eastAsia" w:eastAsia="宋体"/>
          <w:color w:val="000000"/>
        </w:rPr>
        <w:t>。</w:t>
      </w:r>
    </w:p>
    <w:p>
      <w:pPr>
        <w:pStyle w:val="40"/>
        <w:spacing w:before="156" w:after="156"/>
      </w:pPr>
      <w:r>
        <w:rPr>
          <w:rFonts w:hint="eastAsia"/>
        </w:rPr>
        <w:t>净化作业</w:t>
      </w:r>
    </w:p>
    <w:p>
      <w:pPr>
        <w:pStyle w:val="44"/>
        <w:spacing w:before="156" w:after="156"/>
        <w:rPr>
          <w:rFonts w:eastAsia="宋体"/>
          <w:color w:val="000000"/>
        </w:rPr>
      </w:pPr>
      <w:r>
        <w:rPr>
          <w:rFonts w:eastAsia="宋体"/>
          <w:color w:val="000000"/>
        </w:rPr>
        <w:t>两种货物相容，可直接用船上贮存的或岸上供应的货物蒸气净化</w:t>
      </w:r>
      <w:r>
        <w:rPr>
          <w:rFonts w:hint="eastAsia" w:eastAsia="宋体"/>
          <w:color w:val="000000"/>
        </w:rPr>
        <w:t>。</w:t>
      </w:r>
    </w:p>
    <w:p>
      <w:pPr>
        <w:pStyle w:val="44"/>
        <w:spacing w:before="156" w:after="156"/>
        <w:rPr>
          <w:rFonts w:eastAsia="宋体"/>
          <w:color w:val="000000"/>
        </w:rPr>
      </w:pPr>
      <w:r>
        <w:rPr>
          <w:rFonts w:eastAsia="宋体"/>
          <w:color w:val="000000"/>
        </w:rPr>
        <w:t>两种货物不相容，应先进行惰化作业再净化</w:t>
      </w:r>
      <w:r>
        <w:rPr>
          <w:rFonts w:hint="eastAsia" w:eastAsia="宋体"/>
          <w:color w:val="000000"/>
        </w:rPr>
        <w:t>。</w:t>
      </w:r>
    </w:p>
    <w:p>
      <w:pPr>
        <w:pStyle w:val="40"/>
        <w:spacing w:before="156" w:after="156"/>
      </w:pPr>
      <w:r>
        <w:rPr>
          <w:rFonts w:hint="eastAsia"/>
        </w:rPr>
        <w:t>船舶预冷控制</w:t>
      </w:r>
    </w:p>
    <w:p>
      <w:pPr>
        <w:pStyle w:val="44"/>
        <w:spacing w:before="156" w:after="156"/>
        <w:rPr>
          <w:rFonts w:eastAsia="宋体"/>
          <w:color w:val="000000"/>
        </w:rPr>
      </w:pPr>
      <w:r>
        <w:rPr>
          <w:rFonts w:eastAsia="宋体"/>
          <w:color w:val="000000"/>
        </w:rPr>
        <w:t>当货物系统的温度逐渐从环境温度或接近环境温度向下冷却时，应严格遵守货物操作手册所规定的冷却程序</w:t>
      </w:r>
      <w:r>
        <w:rPr>
          <w:rFonts w:hint="eastAsia" w:eastAsia="宋体"/>
          <w:color w:val="000000"/>
        </w:rPr>
        <w:t>。</w:t>
      </w:r>
    </w:p>
    <w:p>
      <w:pPr>
        <w:pStyle w:val="44"/>
        <w:spacing w:before="156" w:after="156"/>
        <w:rPr>
          <w:rFonts w:eastAsia="宋体"/>
          <w:color w:val="000000"/>
        </w:rPr>
      </w:pPr>
      <w:r>
        <w:rPr>
          <w:rFonts w:eastAsia="宋体"/>
          <w:color w:val="000000"/>
        </w:rPr>
        <w:t>设有防止船舶结构低温脆化的温度控制系统应保持良好状态，防止温度下降到船体结构材料的设计温度以下</w:t>
      </w:r>
      <w:r>
        <w:rPr>
          <w:rFonts w:hint="eastAsia" w:eastAsia="宋体"/>
          <w:color w:val="000000"/>
        </w:rPr>
        <w:t>。</w:t>
      </w:r>
    </w:p>
    <w:p>
      <w:pPr>
        <w:pStyle w:val="44"/>
        <w:spacing w:before="156" w:after="156"/>
        <w:rPr>
          <w:rFonts w:eastAsia="宋体"/>
          <w:color w:val="000000"/>
        </w:rPr>
      </w:pPr>
      <w:r>
        <w:rPr>
          <w:rFonts w:eastAsia="宋体"/>
          <w:color w:val="000000"/>
        </w:rPr>
        <w:t>货物装载应确保在任一液货舱、管路或其他附属设备中所产生的温度梯度在合理范围内</w:t>
      </w:r>
      <w:r>
        <w:rPr>
          <w:rFonts w:hint="eastAsia" w:eastAsia="宋体"/>
          <w:color w:val="000000"/>
        </w:rPr>
        <w:t>。</w:t>
      </w:r>
    </w:p>
    <w:p>
      <w:pPr>
        <w:pStyle w:val="44"/>
        <w:spacing w:before="156" w:after="156"/>
        <w:rPr>
          <w:rFonts w:eastAsia="宋体"/>
          <w:color w:val="000000"/>
        </w:rPr>
      </w:pPr>
      <w:r>
        <w:rPr>
          <w:rFonts w:eastAsia="宋体"/>
          <w:color w:val="000000"/>
        </w:rPr>
        <w:t>作业开始前阀门应正确调定，在预冷期间应检查阀门的动作是否活络</w:t>
      </w:r>
      <w:r>
        <w:rPr>
          <w:rFonts w:hint="eastAsia" w:eastAsia="宋体"/>
          <w:color w:val="000000"/>
        </w:rPr>
        <w:t>。</w:t>
      </w:r>
    </w:p>
    <w:p>
      <w:pPr>
        <w:pStyle w:val="40"/>
        <w:spacing w:before="156" w:after="156"/>
      </w:pPr>
      <w:r>
        <w:rPr>
          <w:rFonts w:hint="eastAsia"/>
        </w:rPr>
        <w:t>货物状态控制</w:t>
      </w:r>
    </w:p>
    <w:p>
      <w:pPr>
        <w:pStyle w:val="44"/>
        <w:spacing w:before="156" w:after="156"/>
      </w:pPr>
      <w:r>
        <w:rPr>
          <w:rFonts w:hint="eastAsia"/>
        </w:rPr>
        <w:t>货物蒸气再液化</w:t>
      </w:r>
    </w:p>
    <w:p>
      <w:pPr>
        <w:pStyle w:val="49"/>
        <w:spacing w:before="156" w:after="156"/>
        <w:rPr>
          <w:rFonts w:eastAsia="宋体"/>
          <w:color w:val="000000"/>
        </w:rPr>
      </w:pPr>
      <w:r>
        <w:rPr>
          <w:rFonts w:eastAsia="宋体"/>
          <w:color w:val="000000"/>
        </w:rPr>
        <w:t>再液化装置启动前，所有的管路和阀门应重新检查</w:t>
      </w:r>
      <w:r>
        <w:rPr>
          <w:rFonts w:hint="eastAsia" w:eastAsia="宋体"/>
          <w:color w:val="000000"/>
        </w:rPr>
        <w:t>。</w:t>
      </w:r>
    </w:p>
    <w:p>
      <w:pPr>
        <w:pStyle w:val="49"/>
        <w:spacing w:before="156" w:after="156"/>
        <w:rPr>
          <w:rFonts w:eastAsia="宋体"/>
          <w:color w:val="000000"/>
        </w:rPr>
      </w:pPr>
      <w:r>
        <w:rPr>
          <w:rFonts w:eastAsia="宋体"/>
          <w:color w:val="000000"/>
        </w:rPr>
        <w:t>应定期检查未冷凝气体的排放情况和冷凝液容器的液位</w:t>
      </w:r>
      <w:r>
        <w:rPr>
          <w:rFonts w:hint="eastAsia" w:eastAsia="宋体"/>
          <w:color w:val="000000"/>
        </w:rPr>
        <w:t>。</w:t>
      </w:r>
    </w:p>
    <w:p>
      <w:pPr>
        <w:pStyle w:val="49"/>
        <w:spacing w:before="156" w:after="156"/>
        <w:rPr>
          <w:rFonts w:eastAsia="宋体"/>
          <w:color w:val="000000"/>
        </w:rPr>
      </w:pPr>
      <w:r>
        <w:rPr>
          <w:rFonts w:eastAsia="宋体"/>
          <w:color w:val="000000"/>
        </w:rPr>
        <w:t>压缩机吸入侧的滤器应经常检查、清洁</w:t>
      </w:r>
      <w:r>
        <w:rPr>
          <w:rFonts w:hint="eastAsia" w:eastAsia="宋体"/>
          <w:color w:val="000000"/>
        </w:rPr>
        <w:t>。</w:t>
      </w:r>
    </w:p>
    <w:p>
      <w:pPr>
        <w:pStyle w:val="44"/>
        <w:spacing w:before="156" w:after="156"/>
      </w:pPr>
      <w:r>
        <w:rPr>
          <w:rFonts w:hint="eastAsia"/>
        </w:rPr>
        <w:t>货物蒸气作燃料</w:t>
      </w:r>
    </w:p>
    <w:p>
      <w:pPr>
        <w:pStyle w:val="49"/>
        <w:spacing w:before="156" w:after="156"/>
        <w:rPr>
          <w:rFonts w:eastAsia="宋体"/>
          <w:color w:val="000000"/>
        </w:rPr>
      </w:pPr>
      <w:r>
        <w:rPr>
          <w:rFonts w:eastAsia="宋体"/>
          <w:color w:val="000000"/>
        </w:rPr>
        <w:t>燃烧作业开始前和结束后，应及时用惰性气体吹洗燃料供应管路</w:t>
      </w:r>
      <w:r>
        <w:rPr>
          <w:rFonts w:hint="eastAsia" w:eastAsia="宋体"/>
          <w:color w:val="000000"/>
        </w:rPr>
        <w:t>。</w:t>
      </w:r>
    </w:p>
    <w:p>
      <w:pPr>
        <w:pStyle w:val="49"/>
        <w:spacing w:before="156" w:after="156"/>
        <w:rPr>
          <w:rFonts w:eastAsia="宋体"/>
          <w:color w:val="000000"/>
        </w:rPr>
      </w:pPr>
      <w:r>
        <w:rPr>
          <w:rFonts w:eastAsia="宋体"/>
          <w:color w:val="000000"/>
        </w:rPr>
        <w:t>燃烧作业期间应保证液货舱压力高于大气压力</w:t>
      </w:r>
      <w:r>
        <w:rPr>
          <w:rFonts w:hint="eastAsia" w:eastAsia="宋体"/>
          <w:color w:val="000000"/>
        </w:rPr>
        <w:t>。</w:t>
      </w:r>
    </w:p>
    <w:p>
      <w:pPr>
        <w:pStyle w:val="49"/>
        <w:spacing w:before="156" w:after="156"/>
        <w:rPr>
          <w:rFonts w:eastAsia="宋体"/>
          <w:color w:val="000000"/>
        </w:rPr>
      </w:pPr>
      <w:r>
        <w:rPr>
          <w:rFonts w:eastAsia="宋体"/>
          <w:color w:val="000000"/>
        </w:rPr>
        <w:t>应避免供气压力变化过快，保证燃烧火焰的稳定性</w:t>
      </w:r>
      <w:r>
        <w:rPr>
          <w:rFonts w:hint="eastAsia" w:eastAsia="宋体"/>
          <w:color w:val="000000"/>
        </w:rPr>
        <w:t>。</w:t>
      </w:r>
    </w:p>
    <w:p>
      <w:pPr>
        <w:pStyle w:val="49"/>
        <w:spacing w:before="156" w:after="156"/>
        <w:rPr>
          <w:rFonts w:eastAsia="宋体"/>
          <w:color w:val="000000"/>
        </w:rPr>
      </w:pPr>
      <w:r>
        <w:rPr>
          <w:rFonts w:eastAsia="宋体"/>
          <w:color w:val="000000"/>
        </w:rPr>
        <w:t>应定期检查气体供应管路是否泄漏</w:t>
      </w:r>
      <w:r>
        <w:rPr>
          <w:rFonts w:hint="eastAsia" w:eastAsia="宋体"/>
          <w:color w:val="000000"/>
        </w:rPr>
        <w:t>。</w:t>
      </w:r>
    </w:p>
    <w:p>
      <w:pPr>
        <w:pStyle w:val="49"/>
        <w:spacing w:before="156" w:after="156"/>
        <w:rPr>
          <w:rFonts w:eastAsia="宋体"/>
          <w:color w:val="000000"/>
        </w:rPr>
      </w:pPr>
      <w:r>
        <w:rPr>
          <w:rFonts w:eastAsia="宋体"/>
          <w:color w:val="000000"/>
        </w:rPr>
        <w:t>供气管路的所有接头，维修后投入运行前应做压力试验</w:t>
      </w:r>
      <w:r>
        <w:rPr>
          <w:rFonts w:hint="eastAsia" w:eastAsia="宋体"/>
          <w:color w:val="000000"/>
        </w:rPr>
        <w:t>。</w:t>
      </w:r>
    </w:p>
    <w:p>
      <w:pPr>
        <w:pStyle w:val="49"/>
        <w:spacing w:before="156" w:after="156"/>
        <w:rPr>
          <w:rFonts w:eastAsia="宋体"/>
          <w:color w:val="000000"/>
        </w:rPr>
      </w:pPr>
      <w:r>
        <w:rPr>
          <w:rFonts w:eastAsia="宋体"/>
          <w:color w:val="000000"/>
        </w:rPr>
        <w:t>应定期排放燃料管路中的积水</w:t>
      </w:r>
      <w:r>
        <w:rPr>
          <w:rFonts w:hint="eastAsia" w:eastAsia="宋体"/>
          <w:color w:val="000000"/>
        </w:rPr>
        <w:t>。</w:t>
      </w:r>
    </w:p>
    <w:p>
      <w:pPr>
        <w:pStyle w:val="49"/>
        <w:spacing w:before="156" w:after="156"/>
        <w:rPr>
          <w:rFonts w:eastAsia="宋体"/>
          <w:color w:val="000000"/>
        </w:rPr>
      </w:pPr>
      <w:r>
        <w:rPr>
          <w:rFonts w:eastAsia="宋体"/>
          <w:color w:val="000000"/>
        </w:rPr>
        <w:t>应定期清洁燃料供应管路和燃烧器内部的防火网</w:t>
      </w:r>
      <w:r>
        <w:rPr>
          <w:rFonts w:hint="eastAsia" w:eastAsia="宋体"/>
          <w:color w:val="000000"/>
        </w:rPr>
        <w:t>。</w:t>
      </w:r>
    </w:p>
    <w:p>
      <w:pPr>
        <w:pStyle w:val="44"/>
        <w:spacing w:before="156" w:after="156"/>
      </w:pPr>
      <w:r>
        <w:rPr>
          <w:rFonts w:hint="eastAsia"/>
        </w:rPr>
        <w:t>抑制</w:t>
      </w:r>
    </w:p>
    <w:p>
      <w:pPr>
        <w:pStyle w:val="26"/>
        <w:rPr>
          <w:color w:val="000000"/>
          <w:szCs w:val="21"/>
        </w:rPr>
      </w:pPr>
      <w:r>
        <w:rPr>
          <w:color w:val="000000"/>
          <w:szCs w:val="21"/>
        </w:rPr>
        <w:t>对于容易发生聚合的货物，应确保货物受到充分抑制。船上应备有制造厂提供的抑制剂添加证书，证书上应注明</w:t>
      </w:r>
      <w:r>
        <w:rPr>
          <w:rFonts w:hint="eastAsia"/>
          <w:color w:val="000000"/>
          <w:szCs w:val="21"/>
        </w:rPr>
        <w:t>：</w:t>
      </w:r>
    </w:p>
    <w:p>
      <w:pPr>
        <w:pStyle w:val="26"/>
      </w:pPr>
      <w:r>
        <w:t>a) 所添加抑制剂的名称和数量；</w:t>
      </w:r>
    </w:p>
    <w:p>
      <w:pPr>
        <w:pStyle w:val="26"/>
      </w:pPr>
      <w:r>
        <w:t>b) 添加日期；</w:t>
      </w:r>
    </w:p>
    <w:p>
      <w:pPr>
        <w:pStyle w:val="26"/>
      </w:pPr>
      <w:r>
        <w:t>c) 抑制剂的有效期限；</w:t>
      </w:r>
    </w:p>
    <w:p>
      <w:pPr>
        <w:pStyle w:val="26"/>
      </w:pPr>
      <w:r>
        <w:t>d) 抑制剂的毒性；</w:t>
      </w:r>
    </w:p>
    <w:p>
      <w:pPr>
        <w:pStyle w:val="26"/>
      </w:pPr>
      <w:r>
        <w:t>e) 推荐的货物装载温度</w:t>
      </w:r>
      <w:r>
        <w:rPr>
          <w:rFonts w:hint="eastAsia"/>
        </w:rPr>
        <w:t>。</w:t>
      </w:r>
    </w:p>
    <w:p>
      <w:pPr>
        <w:pStyle w:val="40"/>
        <w:spacing w:before="156" w:after="156"/>
      </w:pPr>
      <w:r>
        <w:rPr>
          <w:rFonts w:hint="eastAsia"/>
        </w:rPr>
        <w:t>压力释放阀的调定</w:t>
      </w:r>
    </w:p>
    <w:p>
      <w:pPr>
        <w:pStyle w:val="44"/>
        <w:spacing w:before="156" w:after="156"/>
        <w:rPr>
          <w:rFonts w:eastAsia="宋体"/>
          <w:color w:val="000000"/>
        </w:rPr>
      </w:pPr>
      <w:r>
        <w:rPr>
          <w:rFonts w:eastAsia="宋体"/>
          <w:color w:val="000000"/>
        </w:rPr>
        <w:t>压力释放阀应由海事主管机关认可的组织进行调定和铅封，或授权船长按照认可的操作程序进行调定</w:t>
      </w:r>
      <w:r>
        <w:rPr>
          <w:rFonts w:hint="eastAsia" w:eastAsia="宋体"/>
          <w:color w:val="000000"/>
        </w:rPr>
        <w:t>。</w:t>
      </w:r>
    </w:p>
    <w:p>
      <w:pPr>
        <w:pStyle w:val="44"/>
        <w:spacing w:before="156" w:after="156"/>
      </w:pPr>
      <w:r>
        <w:rPr>
          <w:rFonts w:hint="eastAsia" w:eastAsia="宋体"/>
          <w:color w:val="000000"/>
        </w:rPr>
        <w:t>应将改变后的</w:t>
      </w:r>
      <w:r>
        <w:rPr>
          <w:rFonts w:eastAsia="宋体"/>
          <w:color w:val="000000"/>
        </w:rPr>
        <w:t>压力释放阀</w:t>
      </w:r>
      <w:r>
        <w:rPr>
          <w:rFonts w:hint="eastAsia" w:eastAsia="宋体"/>
          <w:color w:val="000000"/>
        </w:rPr>
        <w:t>调定压力记录在船舶航行日志内，并在货物控制室内（如设有时）张贴标记，然后在每个释放阀上标明其调定压力。</w:t>
      </w:r>
    </w:p>
    <w:p>
      <w:pPr>
        <w:pStyle w:val="40"/>
        <w:spacing w:before="156" w:after="156"/>
      </w:pPr>
      <w:r>
        <w:rPr>
          <w:rFonts w:hint="eastAsia"/>
        </w:rPr>
        <w:t>蒸气排放</w:t>
      </w:r>
    </w:p>
    <w:p>
      <w:pPr>
        <w:pStyle w:val="44"/>
        <w:spacing w:before="156" w:after="156"/>
        <w:rPr>
          <w:rFonts w:eastAsia="宋体"/>
          <w:color w:val="000000"/>
        </w:rPr>
      </w:pPr>
      <w:bookmarkStart w:id="19" w:name="_Hlk508119886"/>
      <w:bookmarkStart w:id="20" w:name="_Hlk508119901"/>
      <w:r>
        <w:rPr>
          <w:rFonts w:eastAsia="宋体"/>
          <w:color w:val="000000"/>
        </w:rPr>
        <w:t>在港内排放的货物蒸气</w:t>
      </w:r>
      <w:bookmarkEnd w:id="19"/>
      <w:r>
        <w:rPr>
          <w:rFonts w:eastAsia="宋体"/>
          <w:color w:val="000000"/>
        </w:rPr>
        <w:t>应接到岸上接收设施回收处理</w:t>
      </w:r>
      <w:bookmarkEnd w:id="20"/>
      <w:r>
        <w:rPr>
          <w:rFonts w:eastAsia="宋体"/>
          <w:color w:val="000000"/>
        </w:rPr>
        <w:t>，</w:t>
      </w:r>
      <w:bookmarkStart w:id="21" w:name="_Hlk508119909"/>
      <w:r>
        <w:rPr>
          <w:rFonts w:eastAsia="宋体"/>
          <w:color w:val="000000"/>
        </w:rPr>
        <w:t>不得直接排入大气</w:t>
      </w:r>
      <w:bookmarkEnd w:id="21"/>
      <w:r>
        <w:rPr>
          <w:rFonts w:hint="eastAsia" w:eastAsia="宋体"/>
          <w:color w:val="000000"/>
        </w:rPr>
        <w:t>。</w:t>
      </w:r>
    </w:p>
    <w:p>
      <w:pPr>
        <w:pStyle w:val="44"/>
        <w:spacing w:before="156" w:after="156"/>
      </w:pPr>
      <w:r>
        <w:rPr>
          <w:rFonts w:eastAsia="宋体"/>
          <w:color w:val="000000"/>
        </w:rPr>
        <w:t>向大气排放时如在船舶附近检测到货物蒸气浓度达到爆炸下限值的30％或毒性达到临界限值应立即停止排放</w:t>
      </w:r>
      <w:r>
        <w:rPr>
          <w:rFonts w:hint="eastAsia" w:eastAsia="宋体"/>
          <w:color w:val="000000"/>
        </w:rPr>
        <w:t>。</w:t>
      </w:r>
    </w:p>
    <w:p>
      <w:pPr>
        <w:pStyle w:val="43"/>
        <w:spacing w:before="312" w:after="312"/>
      </w:pPr>
      <w:bookmarkStart w:id="22" w:name="_Toc531864686"/>
      <w:bookmarkStart w:id="23" w:name="_Toc531864573"/>
      <w:r>
        <w:rPr>
          <w:rFonts w:hint="eastAsia"/>
        </w:rPr>
        <w:t>水上过驳作业附加要求</w:t>
      </w:r>
      <w:bookmarkEnd w:id="22"/>
      <w:bookmarkEnd w:id="23"/>
    </w:p>
    <w:p>
      <w:pPr>
        <w:pStyle w:val="40"/>
        <w:spacing w:before="156" w:after="156"/>
      </w:pPr>
      <w:r>
        <w:rPr>
          <w:rFonts w:hint="eastAsia"/>
        </w:rPr>
        <w:t>过驳作业区</w:t>
      </w:r>
    </w:p>
    <w:p>
      <w:pPr>
        <w:pStyle w:val="44"/>
        <w:spacing w:before="156" w:after="156"/>
        <w:rPr>
          <w:rFonts w:eastAsia="宋体"/>
          <w:color w:val="000000"/>
        </w:rPr>
      </w:pPr>
      <w:r>
        <w:rPr>
          <w:rFonts w:eastAsia="宋体"/>
          <w:color w:val="000000"/>
        </w:rPr>
        <w:t>过驳作业区应选择风浪小，水流平缓，水深适宜的水域</w:t>
      </w:r>
      <w:r>
        <w:rPr>
          <w:rFonts w:hint="eastAsia" w:eastAsia="宋体"/>
          <w:color w:val="000000"/>
        </w:rPr>
        <w:t>。</w:t>
      </w:r>
    </w:p>
    <w:p>
      <w:pPr>
        <w:pStyle w:val="44"/>
        <w:spacing w:before="156" w:after="156"/>
        <w:rPr>
          <w:rFonts w:eastAsia="宋体"/>
          <w:color w:val="000000"/>
        </w:rPr>
      </w:pPr>
      <w:r>
        <w:rPr>
          <w:rFonts w:eastAsia="宋体"/>
          <w:color w:val="000000"/>
        </w:rPr>
        <w:t>锚泊过驳区的地质应为泥沙或泥，地势较平坦</w:t>
      </w:r>
      <w:r>
        <w:rPr>
          <w:rFonts w:hint="eastAsia" w:eastAsia="宋体"/>
          <w:color w:val="000000"/>
        </w:rPr>
        <w:t>。</w:t>
      </w:r>
    </w:p>
    <w:p>
      <w:pPr>
        <w:pStyle w:val="44"/>
        <w:spacing w:before="156" w:after="156"/>
        <w:rPr>
          <w:rFonts w:eastAsia="宋体"/>
          <w:color w:val="000000"/>
        </w:rPr>
      </w:pPr>
      <w:r>
        <w:rPr>
          <w:rFonts w:eastAsia="宋体"/>
          <w:color w:val="000000"/>
        </w:rPr>
        <w:t>应当避开主航道和通航环境条件复杂区，周围应没有影响过驳作业的障碍物</w:t>
      </w:r>
      <w:r>
        <w:rPr>
          <w:rFonts w:hint="eastAsia" w:eastAsia="宋体"/>
          <w:color w:val="000000"/>
        </w:rPr>
        <w:t>。</w:t>
      </w:r>
    </w:p>
    <w:p>
      <w:pPr>
        <w:pStyle w:val="44"/>
        <w:spacing w:before="156" w:after="156"/>
        <w:rPr>
          <w:rFonts w:eastAsia="宋体"/>
          <w:color w:val="000000"/>
        </w:rPr>
      </w:pPr>
      <w:r>
        <w:rPr>
          <w:rFonts w:eastAsia="宋体"/>
          <w:color w:val="000000"/>
        </w:rPr>
        <w:t>过驳作业区应划定警戒区域和设置必要的警示、助航标志，并由海事主管机关发布航行通告</w:t>
      </w:r>
      <w:r>
        <w:rPr>
          <w:rFonts w:hint="eastAsia" w:eastAsia="宋体"/>
          <w:color w:val="000000"/>
        </w:rPr>
        <w:t>。</w:t>
      </w:r>
    </w:p>
    <w:p>
      <w:pPr>
        <w:pStyle w:val="44"/>
        <w:spacing w:before="156" w:after="156"/>
      </w:pPr>
      <w:r>
        <w:rPr>
          <w:rFonts w:eastAsia="宋体"/>
          <w:color w:val="000000"/>
        </w:rPr>
        <w:t>过驳作业期间，未经海事主管机关批准，其它无关船舶不应进入作业区域</w:t>
      </w:r>
      <w:r>
        <w:rPr>
          <w:rFonts w:hint="eastAsia" w:eastAsia="宋体"/>
          <w:color w:val="000000"/>
        </w:rPr>
        <w:t>。</w:t>
      </w:r>
    </w:p>
    <w:p>
      <w:pPr>
        <w:pStyle w:val="40"/>
        <w:spacing w:before="156" w:after="156"/>
      </w:pPr>
      <w:r>
        <w:rPr>
          <w:rFonts w:hint="eastAsia"/>
        </w:rPr>
        <w:t>碰垫与软管</w:t>
      </w:r>
    </w:p>
    <w:p>
      <w:pPr>
        <w:pStyle w:val="44"/>
        <w:spacing w:before="156" w:after="156"/>
      </w:pPr>
      <w:r>
        <w:rPr>
          <w:rFonts w:eastAsia="宋体"/>
          <w:color w:val="000000"/>
        </w:rPr>
        <w:t>碰垫的配备应足以保障两船在整个过驳作业期间不会导致直接碰撞</w:t>
      </w:r>
      <w:r>
        <w:rPr>
          <w:rFonts w:hint="eastAsia" w:eastAsia="宋体"/>
          <w:color w:val="000000"/>
        </w:rPr>
        <w:t>。</w:t>
      </w:r>
    </w:p>
    <w:p>
      <w:pPr>
        <w:pStyle w:val="44"/>
        <w:spacing w:before="156" w:after="156"/>
        <w:rPr>
          <w:rFonts w:ascii="宋体" w:hAnsi="宋体" w:eastAsia="宋体"/>
        </w:rPr>
      </w:pPr>
      <w:r>
        <w:rPr>
          <w:rFonts w:eastAsia="宋体"/>
          <w:color w:val="000000"/>
        </w:rPr>
        <w:t>碰垫的位置除考虑船长、装卸总管位置及船舶各部位强度外，应使靠泊时的碰撞力均匀地分散于两船船体，具体位置应由双方船长商定</w:t>
      </w:r>
      <w:r>
        <w:rPr>
          <w:rFonts w:hint="eastAsia"/>
        </w:rPr>
        <w:t>。</w:t>
      </w:r>
    </w:p>
    <w:p>
      <w:pPr>
        <w:pStyle w:val="44"/>
        <w:spacing w:before="156" w:after="156"/>
        <w:rPr>
          <w:rFonts w:ascii="宋体" w:hAnsi="宋体" w:eastAsia="宋体"/>
        </w:rPr>
      </w:pPr>
      <w:r>
        <w:rPr>
          <w:rFonts w:eastAsia="宋体"/>
          <w:color w:val="000000"/>
        </w:rPr>
        <w:t>碰垫的位置应能随时调整，并指定专人观察碰垫，确保其正常</w:t>
      </w:r>
      <w:r>
        <w:rPr>
          <w:rFonts w:hint="eastAsia" w:ascii="宋体" w:hAnsi="宋体" w:eastAsia="宋体"/>
        </w:rPr>
        <w:t>。</w:t>
      </w:r>
    </w:p>
    <w:p>
      <w:pPr>
        <w:pStyle w:val="44"/>
        <w:spacing w:before="156" w:after="156"/>
        <w:rPr>
          <w:rFonts w:eastAsia="宋体"/>
          <w:color w:val="000000"/>
        </w:rPr>
      </w:pPr>
      <w:r>
        <w:rPr>
          <w:rFonts w:eastAsia="宋体"/>
          <w:color w:val="000000"/>
        </w:rPr>
        <w:t>碰垫的配备参见附录C。在决定使用何种碰垫时，应查阅碰垫的产品说明书和使用说明</w:t>
      </w:r>
      <w:r>
        <w:rPr>
          <w:rFonts w:hint="eastAsia" w:eastAsia="宋体"/>
          <w:color w:val="000000"/>
        </w:rPr>
        <w:t>。</w:t>
      </w:r>
    </w:p>
    <w:p>
      <w:pPr>
        <w:pStyle w:val="44"/>
        <w:spacing w:before="156" w:after="156"/>
        <w:rPr>
          <w:rFonts w:eastAsia="宋体"/>
          <w:color w:val="000000"/>
        </w:rPr>
      </w:pPr>
      <w:r>
        <w:rPr>
          <w:rFonts w:eastAsia="宋体"/>
          <w:color w:val="000000"/>
        </w:rPr>
        <w:t>除上述碰垫外，船舶还应准备好靠泊时所需的辅助碰垫</w:t>
      </w:r>
      <w:r>
        <w:rPr>
          <w:rFonts w:hint="eastAsia" w:eastAsia="宋体"/>
          <w:color w:val="000000"/>
        </w:rPr>
        <w:t>。</w:t>
      </w:r>
    </w:p>
    <w:p>
      <w:pPr>
        <w:pStyle w:val="44"/>
        <w:spacing w:before="156" w:after="156"/>
        <w:rPr>
          <w:rFonts w:eastAsia="宋体"/>
          <w:color w:val="000000"/>
        </w:rPr>
      </w:pPr>
      <w:r>
        <w:rPr>
          <w:rFonts w:eastAsia="宋体"/>
          <w:color w:val="000000"/>
        </w:rPr>
        <w:t>根据两船干舷差，选择适当长度的装卸软管，并选用适合的托架予以固定，管路布置尽量平直舒张，避免曲率半径过小、扭曲或与船体摩擦</w:t>
      </w:r>
      <w:r>
        <w:rPr>
          <w:rFonts w:hint="eastAsia" w:eastAsia="宋体"/>
          <w:color w:val="000000"/>
        </w:rPr>
        <w:t>。</w:t>
      </w:r>
    </w:p>
    <w:p>
      <w:pPr>
        <w:pStyle w:val="44"/>
        <w:spacing w:before="156" w:after="156"/>
        <w:rPr>
          <w:rFonts w:eastAsia="宋体"/>
          <w:color w:val="000000"/>
        </w:rPr>
      </w:pPr>
      <w:r>
        <w:rPr>
          <w:rFonts w:eastAsia="宋体"/>
          <w:color w:val="000000"/>
        </w:rPr>
        <w:t>作业过程中，应避免软管与船上甲板接触，以免造成低温损伤</w:t>
      </w:r>
      <w:r>
        <w:rPr>
          <w:rFonts w:hint="eastAsia" w:eastAsia="宋体"/>
          <w:color w:val="000000"/>
        </w:rPr>
        <w:t>。</w:t>
      </w:r>
    </w:p>
    <w:p>
      <w:pPr>
        <w:pStyle w:val="44"/>
        <w:spacing w:before="156" w:after="156"/>
      </w:pPr>
      <w:r>
        <w:rPr>
          <w:rFonts w:eastAsia="宋体"/>
          <w:color w:val="000000"/>
        </w:rPr>
        <w:t>软管应定期检测，检测间隔应满足制造商的要求，最多不超过12个月。使用前应检查软管的完整性</w:t>
      </w:r>
      <w:r>
        <w:rPr>
          <w:rFonts w:hint="eastAsia" w:eastAsia="宋体"/>
          <w:color w:val="000000"/>
        </w:rPr>
        <w:t>。</w:t>
      </w:r>
    </w:p>
    <w:p>
      <w:pPr>
        <w:pStyle w:val="40"/>
        <w:spacing w:before="156" w:after="156"/>
      </w:pPr>
      <w:r>
        <w:rPr>
          <w:rFonts w:hint="eastAsia"/>
        </w:rPr>
        <w:t>货物过驳</w:t>
      </w:r>
    </w:p>
    <w:p>
      <w:pPr>
        <w:pStyle w:val="44"/>
        <w:spacing w:before="156" w:after="156"/>
        <w:rPr>
          <w:rFonts w:ascii="宋体" w:hAnsi="宋体" w:eastAsia="宋体"/>
        </w:rPr>
      </w:pPr>
      <w:r>
        <w:rPr>
          <w:rFonts w:hint="eastAsia" w:ascii="宋体" w:hAnsi="宋体" w:eastAsia="宋体"/>
        </w:rPr>
        <w:t>船舶在抵靠和靠泊前，应进行安全检查。双方应按照过驳操作前船/船安全检查表（参见表D.1）和靠泊前船/船安全检查表（参见D.2）进行检查。</w:t>
      </w:r>
    </w:p>
    <w:p>
      <w:pPr>
        <w:pStyle w:val="44"/>
        <w:spacing w:before="156" w:after="156"/>
        <w:rPr>
          <w:rFonts w:ascii="宋体" w:hAnsi="宋体" w:eastAsia="宋体"/>
        </w:rPr>
      </w:pPr>
      <w:r>
        <w:rPr>
          <w:rFonts w:hint="eastAsia" w:eastAsia="宋体"/>
        </w:rPr>
        <w:t>船舶靠泊后，应在两船的过驳负责人间建立起良好的通信。驳运之前，船舶双方商定驳运作业的负责方，一般由卸载船来负责。双方应按照过驳作业前船/船安全检查表（参见表D.3）进行检查，落实各项安全措施后方可进行作业</w:t>
      </w:r>
      <w:r>
        <w:rPr>
          <w:rFonts w:hint="eastAsia" w:ascii="宋体" w:hAnsi="宋体" w:eastAsia="宋体"/>
        </w:rPr>
        <w:t>。</w:t>
      </w:r>
    </w:p>
    <w:p>
      <w:pPr>
        <w:pStyle w:val="44"/>
        <w:spacing w:before="156" w:after="156"/>
        <w:rPr>
          <w:rFonts w:ascii="宋体" w:hAnsi="宋体" w:eastAsia="宋体"/>
        </w:rPr>
      </w:pPr>
      <w:r>
        <w:rPr>
          <w:rFonts w:eastAsia="宋体"/>
        </w:rPr>
        <w:t>货物装卸期间，两船都应指派专人在各自装卸总管处负责观察软管，发现异常应立即报告操作负责人</w:t>
      </w:r>
      <w:r>
        <w:rPr>
          <w:rFonts w:hint="eastAsia" w:ascii="宋体" w:hAnsi="宋体" w:eastAsia="宋体"/>
        </w:rPr>
        <w:t>。</w:t>
      </w:r>
    </w:p>
    <w:p>
      <w:pPr>
        <w:pStyle w:val="44"/>
        <w:spacing w:before="156" w:after="156"/>
        <w:rPr>
          <w:rFonts w:eastAsia="宋体"/>
        </w:rPr>
      </w:pPr>
      <w:r>
        <w:rPr>
          <w:rFonts w:eastAsia="宋体"/>
        </w:rPr>
        <w:t>货物装卸期间，两船</w:t>
      </w:r>
      <w:r>
        <w:rPr>
          <w:rFonts w:hint="eastAsia" w:eastAsia="宋体"/>
        </w:rPr>
        <w:t>应在超过</w:t>
      </w:r>
      <w:r>
        <w:rPr>
          <w:rFonts w:eastAsia="宋体"/>
        </w:rPr>
        <w:t>6小时</w:t>
      </w:r>
      <w:r>
        <w:rPr>
          <w:rFonts w:hint="eastAsia" w:eastAsia="宋体"/>
        </w:rPr>
        <w:t>之内</w:t>
      </w:r>
      <w:r>
        <w:rPr>
          <w:rFonts w:eastAsia="宋体"/>
        </w:rPr>
        <w:t>按照</w:t>
      </w:r>
      <w:r>
        <w:rPr>
          <w:rFonts w:hint="eastAsia" w:eastAsia="宋体"/>
        </w:rPr>
        <w:t>过驳作业前船/船安全检查表</w:t>
      </w:r>
      <w:r>
        <w:rPr>
          <w:rFonts w:eastAsia="宋体"/>
        </w:rPr>
        <w:t>进行一次重复安全检查，并由双方负责人签字确认</w:t>
      </w:r>
      <w:r>
        <w:rPr>
          <w:rFonts w:hint="eastAsia" w:eastAsia="宋体"/>
        </w:rPr>
        <w:t>。</w:t>
      </w:r>
    </w:p>
    <w:p>
      <w:pPr>
        <w:pStyle w:val="44"/>
        <w:spacing w:before="156" w:after="156"/>
      </w:pPr>
      <w:r>
        <w:rPr>
          <w:rFonts w:hint="eastAsia" w:eastAsia="宋体"/>
        </w:rPr>
        <w:t>两船在过驳操作结束后应按照离泊前船/船安全检查表（参见表D.4）进行检查，检查合格后方可进行离泊作业。</w:t>
      </w:r>
    </w:p>
    <w:p>
      <w:pPr>
        <w:pStyle w:val="40"/>
        <w:spacing w:before="156" w:after="156"/>
      </w:pPr>
      <w:r>
        <w:rPr>
          <w:rFonts w:hint="eastAsia"/>
        </w:rPr>
        <w:t>其它注意事项</w:t>
      </w:r>
    </w:p>
    <w:p>
      <w:pPr>
        <w:pStyle w:val="44"/>
        <w:spacing w:before="156" w:after="156"/>
        <w:rPr>
          <w:rFonts w:eastAsia="宋体"/>
          <w:color w:val="000000"/>
        </w:rPr>
      </w:pPr>
      <w:r>
        <w:rPr>
          <w:rFonts w:eastAsia="宋体"/>
          <w:color w:val="000000"/>
        </w:rPr>
        <w:t>并靠期间船舶应处于备车状态</w:t>
      </w:r>
      <w:r>
        <w:rPr>
          <w:rFonts w:hint="eastAsia" w:eastAsia="宋体"/>
          <w:color w:val="000000"/>
        </w:rPr>
        <w:t>。</w:t>
      </w:r>
    </w:p>
    <w:p>
      <w:pPr>
        <w:pStyle w:val="44"/>
        <w:spacing w:before="156" w:after="156"/>
        <w:rPr>
          <w:rFonts w:eastAsia="宋体"/>
          <w:color w:val="000000"/>
        </w:rPr>
      </w:pPr>
      <w:r>
        <w:rPr>
          <w:rFonts w:eastAsia="宋体"/>
          <w:color w:val="000000"/>
        </w:rPr>
        <w:t>系泊缆绳由前来靠泊的船舶提供，但被靠泊船至少应准备艏、艉缆</w:t>
      </w:r>
      <w:r>
        <w:rPr>
          <w:rFonts w:hint="eastAsia" w:eastAsia="宋体"/>
          <w:color w:val="000000"/>
        </w:rPr>
        <w:t>各</w:t>
      </w:r>
      <w:r>
        <w:rPr>
          <w:rFonts w:eastAsia="宋体"/>
          <w:color w:val="000000"/>
        </w:rPr>
        <w:t>一根</w:t>
      </w:r>
      <w:r>
        <w:rPr>
          <w:rFonts w:hint="eastAsia" w:eastAsia="宋体"/>
          <w:color w:val="000000"/>
        </w:rPr>
        <w:t>。</w:t>
      </w:r>
    </w:p>
    <w:p>
      <w:pPr>
        <w:pStyle w:val="44"/>
        <w:spacing w:before="156" w:after="156"/>
        <w:rPr>
          <w:rFonts w:eastAsia="宋体"/>
          <w:color w:val="000000"/>
        </w:rPr>
      </w:pPr>
      <w:r>
        <w:rPr>
          <w:rFonts w:eastAsia="宋体"/>
          <w:color w:val="000000"/>
        </w:rPr>
        <w:t>根据货物配载情况合理调整船舶压载水，及时调整缆绳，并注意船舶吃水变化、波浪等因素对货物管路的影响</w:t>
      </w:r>
      <w:r>
        <w:rPr>
          <w:rFonts w:hint="eastAsia" w:eastAsia="宋体"/>
          <w:color w:val="000000"/>
        </w:rPr>
        <w:t>。</w:t>
      </w:r>
    </w:p>
    <w:p>
      <w:pPr>
        <w:pStyle w:val="43"/>
        <w:spacing w:before="312" w:after="312"/>
      </w:pPr>
      <w:bookmarkStart w:id="24" w:name="_Toc531864574"/>
      <w:bookmarkStart w:id="25" w:name="_Toc531864687"/>
      <w:r>
        <w:rPr>
          <w:rFonts w:hint="eastAsia"/>
        </w:rPr>
        <w:t>应急要求</w:t>
      </w:r>
      <w:bookmarkEnd w:id="24"/>
      <w:bookmarkEnd w:id="25"/>
    </w:p>
    <w:p>
      <w:pPr>
        <w:pStyle w:val="40"/>
        <w:spacing w:before="156" w:after="156"/>
        <w:rPr>
          <w:rFonts w:ascii="宋体" w:hAnsi="宋体" w:eastAsia="宋体"/>
        </w:rPr>
      </w:pPr>
      <w:r>
        <w:rPr>
          <w:rFonts w:eastAsia="宋体"/>
          <w:color w:val="000000"/>
        </w:rPr>
        <w:t>码头公司应当制定应急预案，将应急预案、应急设备和器材报配置情况报港口或海事主管机关备案，并按应急预案组织人员进行培训和演练</w:t>
      </w:r>
      <w:r>
        <w:rPr>
          <w:rFonts w:hint="eastAsia" w:ascii="宋体" w:hAnsi="宋体" w:eastAsia="宋体"/>
        </w:rPr>
        <w:t>。</w:t>
      </w:r>
    </w:p>
    <w:p>
      <w:pPr>
        <w:pStyle w:val="40"/>
        <w:spacing w:before="156" w:after="156"/>
      </w:pPr>
      <w:r>
        <w:rPr>
          <w:rFonts w:eastAsia="宋体"/>
          <w:color w:val="000000"/>
        </w:rPr>
        <w:t>船舶应当制定应急计划，并组织船员进行定期演练</w:t>
      </w:r>
      <w:r>
        <w:rPr>
          <w:rFonts w:hint="eastAsia" w:eastAsia="宋体"/>
          <w:color w:val="000000"/>
        </w:rPr>
        <w:t>。</w:t>
      </w:r>
    </w:p>
    <w:p>
      <w:pPr>
        <w:pStyle w:val="40"/>
        <w:spacing w:before="156" w:after="156"/>
      </w:pPr>
      <w:r>
        <w:rPr>
          <w:rFonts w:eastAsia="宋体"/>
          <w:color w:val="000000"/>
        </w:rPr>
        <w:t>作业期间发生事故或货物系统出现异常情况，应当按照应急计划采取有效措施，并立即报告港口或海事主管机关</w:t>
      </w:r>
      <w:r>
        <w:rPr>
          <w:rFonts w:hint="eastAsia" w:eastAsia="宋体"/>
          <w:color w:val="000000"/>
        </w:rPr>
        <w:t>。</w:t>
      </w:r>
    </w:p>
    <w:p>
      <w:pPr>
        <w:pStyle w:val="40"/>
        <w:spacing w:before="156" w:after="156"/>
        <w:rPr>
          <w:rFonts w:eastAsia="宋体"/>
          <w:color w:val="000000"/>
        </w:rPr>
      </w:pPr>
      <w:r>
        <w:rPr>
          <w:rFonts w:hint="eastAsia" w:eastAsia="宋体"/>
          <w:color w:val="000000"/>
        </w:rPr>
        <w:t>应急计划中应至少包含以下紧急情况：</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火灾和爆炸；</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货物和蒸气泄漏；</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撤离；</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危险区域的延伸；</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受压气体排放至岸上；</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高压气体排放；</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货物处理中的翻滚状况；</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易燃制冷气体的储存和处理；</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货物围护系统外货物液体和蒸气的持续存在；</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液货舱过压和低压；</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液体货物的船至船驳运；</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停泊期间的碰撞风险；</w:t>
      </w:r>
    </w:p>
    <w:p>
      <w:pPr>
        <w:pStyle w:val="2"/>
        <w:numPr>
          <w:ilvl w:val="0"/>
          <w:numId w:val="11"/>
        </w:numPr>
        <w:spacing w:before="0" w:after="0" w:line="240" w:lineRule="auto"/>
        <w:contextualSpacing/>
        <w:jc w:val="both"/>
        <w:rPr>
          <w:rFonts w:eastAsia="宋体"/>
          <w:b w:val="0"/>
          <w:color w:val="000000"/>
          <w:sz w:val="21"/>
          <w:szCs w:val="21"/>
        </w:rPr>
      </w:pPr>
      <w:r>
        <w:rPr>
          <w:rFonts w:hint="eastAsia" w:eastAsia="宋体"/>
          <w:b w:val="0"/>
          <w:color w:val="000000"/>
          <w:sz w:val="21"/>
          <w:szCs w:val="21"/>
        </w:rPr>
        <w:t>货物屏壁间处所进水。</w:t>
      </w:r>
    </w:p>
    <w:p>
      <w:pPr>
        <w:pStyle w:val="26"/>
      </w:pPr>
    </w:p>
    <w:p>
      <w:pPr>
        <w:pStyle w:val="26"/>
      </w:pPr>
    </w:p>
    <w:p>
      <w:pPr>
        <w:pStyle w:val="26"/>
      </w:pPr>
    </w:p>
    <w:p>
      <w:pPr>
        <w:pStyle w:val="26"/>
      </w:pPr>
    </w:p>
    <w:p>
      <w:pPr>
        <w:pStyle w:val="26"/>
      </w:pPr>
    </w:p>
    <w:p>
      <w:pPr>
        <w:pStyle w:val="26"/>
      </w:pPr>
    </w:p>
    <w:p>
      <w:pPr>
        <w:pStyle w:val="26"/>
      </w:pPr>
    </w:p>
    <w:p>
      <w:pPr>
        <w:pStyle w:val="94"/>
      </w:pPr>
    </w:p>
    <w:p>
      <w:pPr>
        <w:pStyle w:val="83"/>
        <w:tabs>
          <w:tab w:val="clear" w:pos="0"/>
        </w:tabs>
      </w:pPr>
    </w:p>
    <w:p>
      <w:pPr>
        <w:pStyle w:val="81"/>
      </w:pPr>
      <w:r>
        <w:br/>
      </w:r>
      <w:bookmarkStart w:id="26" w:name="_Toc531864688"/>
      <w:bookmarkStart w:id="27" w:name="_Toc531864575"/>
      <w:r>
        <w:rPr>
          <w:rFonts w:hint="eastAsia"/>
        </w:rPr>
        <w:t>（资料性附录）</w:t>
      </w:r>
      <w:r>
        <w:br/>
      </w:r>
      <w:r>
        <w:rPr>
          <w:rFonts w:hint="eastAsia"/>
        </w:rPr>
        <w:t>船/岸安全检查表</w:t>
      </w:r>
      <w:bookmarkEnd w:id="26"/>
      <w:bookmarkEnd w:id="27"/>
    </w:p>
    <w:p>
      <w:pPr>
        <w:pStyle w:val="26"/>
        <w:rPr>
          <w:bCs/>
        </w:rPr>
      </w:pPr>
      <w:r>
        <w:rPr>
          <w:rFonts w:hint="eastAsia"/>
          <w:bCs/>
        </w:rPr>
        <w:t>装卸作业前，对液化气体船舶完成船/岸安全检查</w:t>
      </w:r>
      <w:r>
        <w:rPr>
          <w:rFonts w:hint="eastAsia"/>
        </w:rPr>
        <w:t>，</w:t>
      </w:r>
      <w:r>
        <w:rPr>
          <w:rFonts w:hint="eastAsia"/>
          <w:bCs/>
        </w:rPr>
        <w:t>安全检查项目参见表A.1。</w:t>
      </w:r>
    </w:p>
    <w:p>
      <w:pPr>
        <w:pStyle w:val="26"/>
        <w:jc w:val="center"/>
        <w:rPr>
          <w:bCs/>
        </w:rPr>
      </w:pPr>
      <w:r>
        <w:rPr>
          <w:bCs/>
        </w:rPr>
        <w:t>表A.1 船/岸安全检查表</w:t>
      </w:r>
    </w:p>
    <w:p>
      <w:pPr>
        <w:pStyle w:val="26"/>
        <w:jc w:val="center"/>
        <w:rPr>
          <w:bCs/>
        </w:rPr>
      </w:pPr>
      <w:r>
        <w:rPr>
          <w:bCs/>
        </w:rPr>
        <w:t>（适用于液化气体船舶）</w:t>
      </w:r>
    </w:p>
    <w:tbl>
      <w:tblPr>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0"/>
        <w:gridCol w:w="4599"/>
      </w:tblGrid>
      <w:tr>
        <w:tc>
          <w:tcPr>
            <w:tcW w:w="5040" w:type="dxa"/>
            <w:vAlign w:val="top"/>
          </w:tcPr>
          <w:p>
            <w:pPr>
              <w:pStyle w:val="26"/>
              <w:ind w:firstLine="0" w:firstLineChars="0"/>
            </w:pPr>
            <w:r>
              <w:t>船名：……………………………………….</w:t>
            </w:r>
          </w:p>
        </w:tc>
        <w:tc>
          <w:tcPr>
            <w:tcW w:w="4599" w:type="dxa"/>
            <w:vAlign w:val="top"/>
          </w:tcPr>
          <w:p>
            <w:pPr>
              <w:pStyle w:val="26"/>
              <w:ind w:firstLine="0" w:firstLineChars="0"/>
            </w:pPr>
            <w:r>
              <w:t>港口： ………………………………….</w:t>
            </w:r>
          </w:p>
        </w:tc>
      </w:tr>
      <w:tr>
        <w:trPr>
          <w:trHeight w:val="262" w:hRule="atLeast"/>
        </w:trPr>
        <w:tc>
          <w:tcPr>
            <w:tcW w:w="5040" w:type="dxa"/>
            <w:vAlign w:val="top"/>
          </w:tcPr>
          <w:p>
            <w:pPr>
              <w:pStyle w:val="26"/>
              <w:ind w:firstLine="0" w:firstLineChars="0"/>
            </w:pPr>
            <w:r>
              <w:t>抵达时间： ………………………………...</w:t>
            </w:r>
          </w:p>
        </w:tc>
        <w:tc>
          <w:tcPr>
            <w:tcW w:w="4599" w:type="dxa"/>
            <w:vAlign w:val="top"/>
          </w:tcPr>
          <w:p>
            <w:pPr>
              <w:pStyle w:val="26"/>
              <w:ind w:firstLine="0" w:firstLineChars="0"/>
            </w:pPr>
            <w:r>
              <w:t>泊位： …………………………………</w:t>
            </w:r>
          </w:p>
        </w:tc>
      </w:tr>
    </w:tbl>
    <w:p>
      <w:pPr>
        <w:pStyle w:val="26"/>
        <w:ind w:firstLine="0" w:firstLineChars="0"/>
      </w:pPr>
      <w:r>
        <w:t>填写说明：</w:t>
      </w:r>
    </w:p>
    <w:p>
      <w:pPr>
        <w:pStyle w:val="26"/>
        <w:rPr>
          <w:bCs/>
        </w:rPr>
      </w:pPr>
      <w:r>
        <w:rPr>
          <w:bCs/>
        </w:rPr>
        <w:t>为保证安全作业，下列所有问题须得到肯定的回答,并在相应的方格内标上“√”记号。如果不能作出肯定回答，应说明理由。对不适用的项目，应在备注栏里加以说明。</w:t>
      </w:r>
    </w:p>
    <w:p>
      <w:pPr>
        <w:pStyle w:val="26"/>
        <w:rPr>
          <w:bCs/>
        </w:rPr>
      </w:pPr>
      <w:r>
        <w:rPr>
          <w:bCs/>
        </w:rPr>
        <w:t>“船舶”和“码头”栏目下的方格，表示由负责方实施检查并填写。</w:t>
      </w:r>
    </w:p>
    <w:tbl>
      <w:tblPr>
        <w:tblW w:w="9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303"/>
        <w:gridCol w:w="709"/>
        <w:gridCol w:w="850"/>
        <w:gridCol w:w="1921"/>
      </w:tblGrid>
      <w:tr>
        <w:tc>
          <w:tcPr>
            <w:tcW w:w="651" w:type="dxa"/>
            <w:shd w:val="clear" w:color="auto" w:fill="auto"/>
            <w:vAlign w:val="center"/>
          </w:tcPr>
          <w:p>
            <w:pPr>
              <w:pStyle w:val="26"/>
              <w:ind w:firstLine="0" w:firstLineChars="0"/>
            </w:pPr>
            <w:r>
              <w:t>编号</w:t>
            </w:r>
          </w:p>
        </w:tc>
        <w:tc>
          <w:tcPr>
            <w:tcW w:w="5303" w:type="dxa"/>
            <w:shd w:val="clear" w:color="auto" w:fill="auto"/>
            <w:vAlign w:val="center"/>
          </w:tcPr>
          <w:p>
            <w:pPr>
              <w:pStyle w:val="26"/>
              <w:jc w:val="center"/>
            </w:pPr>
            <w:r>
              <w:t>检查项目</w:t>
            </w:r>
          </w:p>
        </w:tc>
        <w:tc>
          <w:tcPr>
            <w:tcW w:w="709" w:type="dxa"/>
            <w:shd w:val="clear" w:color="auto" w:fill="FFFFFF"/>
            <w:vAlign w:val="center"/>
          </w:tcPr>
          <w:p>
            <w:pPr>
              <w:pStyle w:val="26"/>
              <w:ind w:firstLine="0" w:firstLineChars="0"/>
              <w:jc w:val="center"/>
            </w:pPr>
            <w:r>
              <w:t>船舶</w:t>
            </w:r>
          </w:p>
        </w:tc>
        <w:tc>
          <w:tcPr>
            <w:tcW w:w="850" w:type="dxa"/>
            <w:shd w:val="clear" w:color="auto" w:fill="FFFFFF"/>
            <w:vAlign w:val="center"/>
          </w:tcPr>
          <w:p>
            <w:pPr>
              <w:pStyle w:val="26"/>
              <w:ind w:firstLine="0" w:firstLineChars="0"/>
              <w:jc w:val="center"/>
            </w:pPr>
            <w:r>
              <w:t>码头</w:t>
            </w:r>
          </w:p>
        </w:tc>
        <w:tc>
          <w:tcPr>
            <w:tcW w:w="1921" w:type="dxa"/>
            <w:vAlign w:val="center"/>
          </w:tcPr>
          <w:p>
            <w:pPr>
              <w:pStyle w:val="26"/>
              <w:jc w:val="center"/>
            </w:pPr>
            <w:r>
              <w:t>备注</w:t>
            </w:r>
          </w:p>
        </w:tc>
      </w:tr>
      <w:tr>
        <w:tc>
          <w:tcPr>
            <w:tcW w:w="651" w:type="dxa"/>
            <w:shd w:val="clear" w:color="auto" w:fill="auto"/>
            <w:vAlign w:val="center"/>
          </w:tcPr>
          <w:p>
            <w:pPr>
              <w:pStyle w:val="26"/>
              <w:ind w:firstLine="0" w:firstLineChars="0"/>
              <w:jc w:val="left"/>
            </w:pPr>
            <w:r>
              <w:t>1</w:t>
            </w:r>
          </w:p>
        </w:tc>
        <w:tc>
          <w:tcPr>
            <w:tcW w:w="5303" w:type="dxa"/>
            <w:shd w:val="clear" w:color="auto" w:fill="auto"/>
            <w:vAlign w:val="center"/>
          </w:tcPr>
          <w:p>
            <w:pPr>
              <w:pStyle w:val="26"/>
              <w:ind w:firstLine="0" w:firstLineChars="0"/>
              <w:jc w:val="left"/>
              <w:rPr>
                <w:u w:val="thick"/>
              </w:rPr>
            </w:pPr>
            <w:r>
              <w:t>船舶是否已经安全系泊</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center"/>
          </w:tcPr>
          <w:p>
            <w:pPr>
              <w:pStyle w:val="26"/>
            </w:pPr>
          </w:p>
        </w:tc>
      </w:tr>
      <w:tr>
        <w:tc>
          <w:tcPr>
            <w:tcW w:w="651" w:type="dxa"/>
            <w:shd w:val="clear" w:color="auto" w:fill="auto"/>
            <w:vAlign w:val="center"/>
          </w:tcPr>
          <w:p>
            <w:pPr>
              <w:pStyle w:val="26"/>
              <w:ind w:firstLine="0" w:firstLineChars="0"/>
            </w:pPr>
            <w:r>
              <w:t>2</w:t>
            </w:r>
          </w:p>
        </w:tc>
        <w:tc>
          <w:tcPr>
            <w:tcW w:w="5303" w:type="dxa"/>
            <w:shd w:val="clear" w:color="auto" w:fill="auto"/>
            <w:vAlign w:val="center"/>
          </w:tcPr>
          <w:p>
            <w:pPr>
              <w:pStyle w:val="26"/>
              <w:ind w:firstLine="0" w:firstLineChars="0"/>
              <w:jc w:val="left"/>
              <w:rPr>
                <w:u w:val="thick"/>
              </w:rPr>
            </w:pPr>
            <w:r>
              <w:t>应急拖缆是否备妥</w:t>
            </w:r>
            <w:r>
              <w:rPr>
                <w:rFonts w:hint="eastAsia"/>
              </w:rPr>
              <w:t>就位</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center"/>
          </w:tcPr>
          <w:p>
            <w:pPr>
              <w:pStyle w:val="26"/>
            </w:pPr>
          </w:p>
        </w:tc>
      </w:tr>
      <w:tr>
        <w:tc>
          <w:tcPr>
            <w:tcW w:w="651" w:type="dxa"/>
            <w:shd w:val="clear" w:color="auto" w:fill="auto"/>
            <w:vAlign w:val="center"/>
          </w:tcPr>
          <w:p>
            <w:pPr>
              <w:pStyle w:val="26"/>
              <w:ind w:firstLine="0" w:firstLineChars="0"/>
            </w:pPr>
            <w:r>
              <w:t>3</w:t>
            </w:r>
          </w:p>
        </w:tc>
        <w:tc>
          <w:tcPr>
            <w:tcW w:w="5303" w:type="dxa"/>
            <w:shd w:val="clear" w:color="auto" w:fill="auto"/>
            <w:vAlign w:val="center"/>
          </w:tcPr>
          <w:p>
            <w:pPr>
              <w:pStyle w:val="26"/>
              <w:ind w:firstLine="0" w:firstLineChars="0"/>
              <w:jc w:val="left"/>
              <w:rPr>
                <w:u w:val="thick"/>
              </w:rPr>
            </w:pPr>
            <w:r>
              <w:t>船岸之间是否建立了安全通道</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center"/>
          </w:tcPr>
          <w:p>
            <w:pPr>
              <w:pStyle w:val="26"/>
            </w:pPr>
          </w:p>
        </w:tc>
      </w:tr>
      <w:tr>
        <w:tc>
          <w:tcPr>
            <w:tcW w:w="651" w:type="dxa"/>
            <w:shd w:val="clear" w:color="auto" w:fill="auto"/>
            <w:vAlign w:val="center"/>
          </w:tcPr>
          <w:p>
            <w:pPr>
              <w:pStyle w:val="26"/>
              <w:ind w:firstLine="0" w:firstLineChars="0"/>
            </w:pPr>
            <w:r>
              <w:t>4</w:t>
            </w:r>
          </w:p>
        </w:tc>
        <w:tc>
          <w:tcPr>
            <w:tcW w:w="5303" w:type="dxa"/>
            <w:shd w:val="clear" w:color="auto" w:fill="auto"/>
            <w:vAlign w:val="center"/>
          </w:tcPr>
          <w:p>
            <w:pPr>
              <w:pStyle w:val="26"/>
              <w:ind w:firstLine="0" w:firstLineChars="0"/>
              <w:jc w:val="left"/>
              <w:rPr>
                <w:u w:val="thick"/>
              </w:rPr>
            </w:pPr>
            <w:r>
              <w:t>船舶是否保持随时自航移动能力</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center"/>
          </w:tcPr>
          <w:p>
            <w:pPr>
              <w:pStyle w:val="26"/>
            </w:pPr>
          </w:p>
        </w:tc>
      </w:tr>
      <w:tr>
        <w:tc>
          <w:tcPr>
            <w:tcW w:w="651" w:type="dxa"/>
            <w:shd w:val="clear" w:color="auto" w:fill="auto"/>
            <w:vAlign w:val="top"/>
          </w:tcPr>
          <w:p>
            <w:pPr>
              <w:pStyle w:val="26"/>
              <w:ind w:firstLine="0" w:firstLineChars="0"/>
            </w:pPr>
            <w:r>
              <w:t>5</w:t>
            </w:r>
          </w:p>
        </w:tc>
        <w:tc>
          <w:tcPr>
            <w:tcW w:w="5303" w:type="dxa"/>
            <w:shd w:val="clear" w:color="auto" w:fill="auto"/>
            <w:vAlign w:val="center"/>
          </w:tcPr>
          <w:p>
            <w:pPr>
              <w:pStyle w:val="26"/>
              <w:ind w:firstLine="0" w:firstLineChars="0"/>
              <w:jc w:val="left"/>
            </w:pPr>
            <w:r>
              <w:rPr>
                <w:rFonts w:hint="eastAsia"/>
              </w:rPr>
              <w:t>船上是否有有效的甲板值班，码头和船上</w:t>
            </w:r>
            <w:r>
              <w:t>是否安排了足够值班人员对船上和船岸作业进行有效监控</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6</w:t>
            </w:r>
          </w:p>
        </w:tc>
        <w:tc>
          <w:tcPr>
            <w:tcW w:w="5303" w:type="dxa"/>
            <w:shd w:val="clear" w:color="auto" w:fill="FFFFFF"/>
            <w:vAlign w:val="center"/>
          </w:tcPr>
          <w:p>
            <w:pPr>
              <w:pStyle w:val="26"/>
              <w:ind w:firstLine="0" w:firstLineChars="0"/>
              <w:jc w:val="left"/>
            </w:pPr>
            <w:r>
              <w:rPr>
                <w:rFonts w:hint="eastAsia"/>
              </w:rPr>
              <w:t>约定的船岸之间的通讯系统是否有效</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7</w:t>
            </w:r>
          </w:p>
        </w:tc>
        <w:tc>
          <w:tcPr>
            <w:tcW w:w="5303" w:type="dxa"/>
            <w:shd w:val="clear" w:color="auto" w:fill="FFFFFF"/>
            <w:vAlign w:val="center"/>
          </w:tcPr>
          <w:p>
            <w:pPr>
              <w:pStyle w:val="26"/>
              <w:ind w:firstLine="0" w:firstLineChars="0"/>
              <w:jc w:val="left"/>
              <w:rPr>
                <w:u w:val="thick"/>
              </w:rPr>
            </w:pPr>
            <w:r>
              <w:rPr>
                <w:rFonts w:hint="eastAsia"/>
              </w:rPr>
              <w:t>船舶和岸上使用的紧急信号是否已解释并理解</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auto"/>
            <w:vAlign w:val="top"/>
          </w:tcPr>
          <w:p>
            <w:pPr>
              <w:pStyle w:val="26"/>
              <w:ind w:firstLine="0" w:firstLineChars="0"/>
            </w:pPr>
            <w:r>
              <w:t>8</w:t>
            </w:r>
          </w:p>
        </w:tc>
        <w:tc>
          <w:tcPr>
            <w:tcW w:w="5303" w:type="dxa"/>
            <w:shd w:val="clear" w:color="auto" w:fill="auto"/>
            <w:vAlign w:val="center"/>
          </w:tcPr>
          <w:p>
            <w:pPr>
              <w:pStyle w:val="26"/>
              <w:ind w:firstLine="0" w:firstLineChars="0"/>
              <w:jc w:val="left"/>
            </w:pPr>
            <w:r>
              <w:rPr>
                <w:rFonts w:hint="eastAsia"/>
              </w:rPr>
              <w:t>是否已商定货物、燃料加注和压载处理的程序</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9</w:t>
            </w:r>
          </w:p>
        </w:tc>
        <w:tc>
          <w:tcPr>
            <w:tcW w:w="5303" w:type="dxa"/>
            <w:shd w:val="clear" w:color="auto" w:fill="FFFFFF"/>
            <w:vAlign w:val="center"/>
          </w:tcPr>
          <w:p>
            <w:pPr>
              <w:pStyle w:val="26"/>
              <w:ind w:firstLine="0" w:firstLineChars="0"/>
              <w:jc w:val="left"/>
            </w:pPr>
            <w:r>
              <w:rPr>
                <w:rFonts w:hint="eastAsia"/>
              </w:rPr>
              <w:t>是否已说明货物中与有毒物质有关的危险</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rPr>
          <w:trHeight w:val="235" w:hRule="atLeast"/>
        </w:trPr>
        <w:tc>
          <w:tcPr>
            <w:tcW w:w="651" w:type="dxa"/>
            <w:shd w:val="clear" w:color="auto" w:fill="auto"/>
            <w:vAlign w:val="top"/>
          </w:tcPr>
          <w:p>
            <w:pPr>
              <w:pStyle w:val="26"/>
              <w:ind w:firstLine="0" w:firstLineChars="0"/>
            </w:pPr>
            <w:r>
              <w:t>10</w:t>
            </w:r>
          </w:p>
        </w:tc>
        <w:tc>
          <w:tcPr>
            <w:tcW w:w="5303" w:type="dxa"/>
            <w:shd w:val="clear" w:color="auto" w:fill="auto"/>
            <w:vAlign w:val="center"/>
          </w:tcPr>
          <w:p>
            <w:pPr>
              <w:pStyle w:val="26"/>
              <w:ind w:firstLine="0" w:firstLineChars="0"/>
              <w:jc w:val="left"/>
            </w:pPr>
            <w:r>
              <w:rPr>
                <w:rFonts w:hint="eastAsia"/>
              </w:rPr>
              <w:t>是否已达成紧急切断程序</w:t>
            </w:r>
          </w:p>
        </w:tc>
        <w:tc>
          <w:tcPr>
            <w:tcW w:w="709" w:type="dxa"/>
            <w:shd w:val="clear" w:color="auto" w:fill="FFFFFF"/>
            <w:vAlign w:val="center"/>
          </w:tcPr>
          <w:p>
            <w:pPr>
              <w:pStyle w:val="26"/>
              <w:jc w:val="center"/>
            </w:pPr>
            <w:r>
              <w:t>□</w:t>
            </w:r>
          </w:p>
        </w:tc>
        <w:tc>
          <w:tcPr>
            <w:tcW w:w="850" w:type="dxa"/>
            <w:tcBorders>
              <w:bottom w:val="single" w:color="auto" w:sz="4" w:space="0"/>
            </w:tcBorders>
            <w:shd w:val="clear" w:color="auto" w:fill="FFFFFF"/>
            <w:vAlign w:val="center"/>
          </w:tcPr>
          <w:p>
            <w:pPr>
              <w:pStyle w:val="26"/>
              <w:jc w:val="center"/>
            </w:pPr>
            <w:r>
              <w:t>□</w:t>
            </w:r>
          </w:p>
        </w:tc>
        <w:tc>
          <w:tcPr>
            <w:tcW w:w="1921" w:type="dxa"/>
            <w:vAlign w:val="top"/>
          </w:tcPr>
          <w:p>
            <w:pPr>
              <w:pStyle w:val="26"/>
            </w:pPr>
          </w:p>
        </w:tc>
      </w:tr>
      <w:tr>
        <w:trPr>
          <w:trHeight w:val="235" w:hRule="atLeast"/>
        </w:trPr>
        <w:tc>
          <w:tcPr>
            <w:tcW w:w="651" w:type="dxa"/>
            <w:shd w:val="clear" w:color="auto" w:fill="auto"/>
            <w:vAlign w:val="top"/>
          </w:tcPr>
          <w:p>
            <w:pPr>
              <w:pStyle w:val="26"/>
              <w:ind w:firstLine="0" w:firstLineChars="0"/>
            </w:pPr>
            <w:r>
              <w:t>11</w:t>
            </w:r>
          </w:p>
        </w:tc>
        <w:tc>
          <w:tcPr>
            <w:tcW w:w="5303" w:type="dxa"/>
            <w:shd w:val="clear" w:color="auto" w:fill="auto"/>
            <w:vAlign w:val="center"/>
          </w:tcPr>
          <w:p>
            <w:pPr>
              <w:pStyle w:val="26"/>
              <w:ind w:firstLine="0" w:firstLineChars="0"/>
              <w:jc w:val="left"/>
            </w:pPr>
            <w:r>
              <w:rPr>
                <w:rFonts w:hint="eastAsia"/>
              </w:rPr>
              <w:t>船上和岸上的消防软管和消防设备是否已定位并准备好立即使用</w:t>
            </w:r>
          </w:p>
        </w:tc>
        <w:tc>
          <w:tcPr>
            <w:tcW w:w="709" w:type="dxa"/>
            <w:shd w:val="clear" w:color="auto" w:fill="FFFFFF"/>
            <w:vAlign w:val="center"/>
          </w:tcPr>
          <w:p>
            <w:pPr>
              <w:pStyle w:val="26"/>
              <w:jc w:val="center"/>
            </w:pPr>
            <w:r>
              <w:t>□</w:t>
            </w:r>
          </w:p>
        </w:tc>
        <w:tc>
          <w:tcPr>
            <w:tcW w:w="850" w:type="dxa"/>
            <w:tcBorders>
              <w:bottom w:val="single" w:color="auto" w:sz="4" w:space="0"/>
            </w:tcBorders>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auto"/>
            <w:vAlign w:val="top"/>
          </w:tcPr>
          <w:p>
            <w:pPr>
              <w:pStyle w:val="26"/>
              <w:ind w:firstLine="0" w:firstLineChars="0"/>
            </w:pPr>
            <w:r>
              <w:t>12</w:t>
            </w:r>
          </w:p>
        </w:tc>
        <w:tc>
          <w:tcPr>
            <w:tcW w:w="5303" w:type="dxa"/>
            <w:shd w:val="clear" w:color="auto" w:fill="auto"/>
            <w:vAlign w:val="center"/>
          </w:tcPr>
          <w:p>
            <w:pPr>
              <w:pStyle w:val="26"/>
              <w:ind w:firstLine="0" w:firstLineChars="0"/>
              <w:jc w:val="left"/>
            </w:pPr>
            <w:r>
              <w:rPr>
                <w:rFonts w:hint="eastAsia"/>
              </w:rPr>
              <w:t>货物装卸和燃料加注软管/臂是否处于良好状态，并已装配好且适合预定用途</w:t>
            </w:r>
          </w:p>
        </w:tc>
        <w:tc>
          <w:tcPr>
            <w:tcW w:w="709" w:type="dxa"/>
            <w:shd w:val="clear" w:color="auto" w:fill="FFFFFF"/>
            <w:vAlign w:val="center"/>
          </w:tcPr>
          <w:p>
            <w:pPr>
              <w:pStyle w:val="26"/>
              <w:jc w:val="center"/>
            </w:pP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auto"/>
            <w:vAlign w:val="top"/>
          </w:tcPr>
          <w:p>
            <w:pPr>
              <w:pStyle w:val="26"/>
              <w:ind w:firstLine="0" w:firstLineChars="0"/>
            </w:pPr>
            <w:r>
              <w:t>13</w:t>
            </w:r>
          </w:p>
        </w:tc>
        <w:tc>
          <w:tcPr>
            <w:tcW w:w="5303" w:type="dxa"/>
            <w:shd w:val="clear" w:color="auto" w:fill="auto"/>
            <w:vAlign w:val="center"/>
          </w:tcPr>
          <w:p>
            <w:pPr>
              <w:pStyle w:val="26"/>
              <w:ind w:firstLine="0" w:firstLineChars="0"/>
              <w:jc w:val="left"/>
            </w:pPr>
            <w:r>
              <w:rPr>
                <w:rFonts w:hint="eastAsia"/>
              </w:rPr>
              <w:t>船和岸上的排水孔是否有效堵塞？集液盘是否就位</w:t>
            </w:r>
          </w:p>
        </w:tc>
        <w:tc>
          <w:tcPr>
            <w:tcW w:w="709" w:type="dxa"/>
            <w:tcBorders>
              <w:bottom w:val="single" w:color="auto" w:sz="4" w:space="0"/>
            </w:tcBorders>
            <w:shd w:val="clear" w:color="auto" w:fill="FFFFFF"/>
            <w:vAlign w:val="center"/>
          </w:tcPr>
          <w:p>
            <w:pPr>
              <w:pStyle w:val="26"/>
              <w:jc w:val="center"/>
            </w:pPr>
            <w:r>
              <w:t>□</w:t>
            </w:r>
          </w:p>
        </w:tc>
        <w:tc>
          <w:tcPr>
            <w:tcW w:w="850" w:type="dxa"/>
            <w:tcBorders>
              <w:bottom w:val="single" w:color="auto" w:sz="4" w:space="0"/>
            </w:tcBorders>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14</w:t>
            </w:r>
          </w:p>
        </w:tc>
        <w:tc>
          <w:tcPr>
            <w:tcW w:w="5303" w:type="dxa"/>
            <w:shd w:val="clear" w:color="auto" w:fill="FFFFFF"/>
            <w:vAlign w:val="center"/>
          </w:tcPr>
          <w:p>
            <w:pPr>
              <w:pStyle w:val="26"/>
              <w:ind w:firstLine="0" w:firstLineChars="0"/>
              <w:jc w:val="left"/>
            </w:pPr>
            <w:r>
              <w:rPr>
                <w:rFonts w:hint="eastAsia"/>
              </w:rPr>
              <w:t>未使用的货物和燃料管路接头是否用法兰进行螺栓紧固</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15</w:t>
            </w:r>
          </w:p>
        </w:tc>
        <w:tc>
          <w:tcPr>
            <w:tcW w:w="5303" w:type="dxa"/>
            <w:shd w:val="clear" w:color="auto" w:fill="FFFFFF"/>
            <w:vAlign w:val="center"/>
          </w:tcPr>
          <w:p>
            <w:pPr>
              <w:pStyle w:val="26"/>
              <w:ind w:firstLine="0" w:firstLineChars="0"/>
              <w:jc w:val="left"/>
            </w:pPr>
            <w:r>
              <w:rPr>
                <w:rFonts w:hint="eastAsia"/>
              </w:rPr>
              <w:t>当不使用时，海和舷外排放阀门是否关闭并明显固定</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16</w:t>
            </w:r>
          </w:p>
        </w:tc>
        <w:tc>
          <w:tcPr>
            <w:tcW w:w="5303" w:type="dxa"/>
            <w:shd w:val="clear" w:color="auto" w:fill="FFFFFF"/>
            <w:vAlign w:val="center"/>
          </w:tcPr>
          <w:p>
            <w:pPr>
              <w:pStyle w:val="26"/>
              <w:ind w:firstLine="0" w:firstLineChars="0"/>
              <w:jc w:val="left"/>
              <w:rPr>
                <w:u w:val="thick"/>
              </w:rPr>
            </w:pPr>
            <w:r>
              <w:rPr>
                <w:rFonts w:hint="eastAsia"/>
              </w:rPr>
              <w:t>是否所有的货舱和燃料舱舱盖已关闭</w:t>
            </w:r>
          </w:p>
        </w:tc>
        <w:tc>
          <w:tcPr>
            <w:tcW w:w="709" w:type="dxa"/>
            <w:tcBorders>
              <w:bottom w:val="single" w:color="auto" w:sz="4" w:space="0"/>
            </w:tcBorders>
            <w:shd w:val="clear" w:color="auto" w:fill="FFFFFF"/>
            <w:vAlign w:val="center"/>
          </w:tcPr>
          <w:p>
            <w:pPr>
              <w:pStyle w:val="26"/>
              <w:jc w:val="center"/>
            </w:pPr>
            <w:r>
              <w:t>□</w:t>
            </w:r>
          </w:p>
        </w:tc>
        <w:tc>
          <w:tcPr>
            <w:tcW w:w="850" w:type="dxa"/>
            <w:tcBorders>
              <w:bottom w:val="single" w:color="auto" w:sz="4" w:space="0"/>
            </w:tcBorders>
            <w:shd w:val="clear" w:color="auto" w:fill="FFFFFF"/>
            <w:vAlign w:val="center"/>
          </w:tcPr>
          <w:p>
            <w:pPr>
              <w:pStyle w:val="26"/>
              <w:jc w:val="center"/>
            </w:pPr>
            <w:r>
              <w:t>□</w:t>
            </w:r>
          </w:p>
        </w:tc>
        <w:tc>
          <w:tcPr>
            <w:tcW w:w="1921" w:type="dxa"/>
            <w:vAlign w:val="top"/>
          </w:tcPr>
          <w:p>
            <w:pPr>
              <w:pStyle w:val="26"/>
            </w:pPr>
          </w:p>
        </w:tc>
      </w:tr>
      <w:tr>
        <w:trPr>
          <w:trHeight w:val="284" w:hRule="atLeast"/>
        </w:trPr>
        <w:tc>
          <w:tcPr>
            <w:tcW w:w="651" w:type="dxa"/>
            <w:shd w:val="clear" w:color="auto" w:fill="FFFFFF"/>
            <w:vAlign w:val="top"/>
          </w:tcPr>
          <w:p>
            <w:pPr>
              <w:pStyle w:val="26"/>
              <w:ind w:firstLine="0" w:firstLineChars="0"/>
            </w:pPr>
            <w:r>
              <w:t>17</w:t>
            </w:r>
          </w:p>
        </w:tc>
        <w:tc>
          <w:tcPr>
            <w:tcW w:w="5303" w:type="dxa"/>
            <w:shd w:val="clear" w:color="auto" w:fill="FFFFFF"/>
            <w:vAlign w:val="center"/>
          </w:tcPr>
          <w:p>
            <w:pPr>
              <w:pStyle w:val="26"/>
              <w:ind w:firstLine="0" w:firstLineChars="0"/>
              <w:jc w:val="left"/>
            </w:pPr>
            <w:r>
              <w:rPr>
                <w:rFonts w:hint="eastAsia"/>
              </w:rPr>
              <w:t>是否使用约定的液货舱透气系统</w:t>
            </w:r>
          </w:p>
        </w:tc>
        <w:tc>
          <w:tcPr>
            <w:tcW w:w="709" w:type="dxa"/>
            <w:shd w:val="clear" w:color="auto" w:fill="FFFFFF"/>
            <w:vAlign w:val="center"/>
          </w:tcPr>
          <w:p>
            <w:pPr>
              <w:pStyle w:val="26"/>
              <w:jc w:val="center"/>
            </w:pPr>
            <w:r>
              <w:t>□</w:t>
            </w:r>
          </w:p>
        </w:tc>
        <w:tc>
          <w:tcPr>
            <w:tcW w:w="850" w:type="dxa"/>
            <w:tcBorders>
              <w:bottom w:val="single" w:color="auto" w:sz="4" w:space="0"/>
            </w:tcBorders>
            <w:shd w:val="clear" w:color="auto" w:fill="FFFFFF"/>
            <w:vAlign w:val="center"/>
          </w:tcPr>
          <w:p>
            <w:pPr>
              <w:pStyle w:val="26"/>
              <w:jc w:val="center"/>
            </w:pPr>
          </w:p>
        </w:tc>
        <w:tc>
          <w:tcPr>
            <w:tcW w:w="1921" w:type="dxa"/>
            <w:vAlign w:val="top"/>
          </w:tcPr>
          <w:p>
            <w:pPr>
              <w:pStyle w:val="26"/>
            </w:pPr>
          </w:p>
        </w:tc>
      </w:tr>
      <w:tr>
        <w:tc>
          <w:tcPr>
            <w:tcW w:w="651" w:type="dxa"/>
            <w:shd w:val="clear" w:color="auto" w:fill="FFFFFF"/>
            <w:vAlign w:val="top"/>
          </w:tcPr>
          <w:p>
            <w:pPr>
              <w:pStyle w:val="26"/>
              <w:ind w:firstLine="0" w:firstLineChars="0"/>
            </w:pPr>
            <w:r>
              <w:t>18</w:t>
            </w:r>
          </w:p>
        </w:tc>
        <w:tc>
          <w:tcPr>
            <w:tcW w:w="5303" w:type="dxa"/>
            <w:shd w:val="clear" w:color="auto" w:fill="FFFFFF"/>
            <w:vAlign w:val="center"/>
          </w:tcPr>
          <w:p>
            <w:pPr>
              <w:pStyle w:val="26"/>
              <w:ind w:firstLine="0" w:firstLineChars="0"/>
              <w:jc w:val="left"/>
            </w:pPr>
            <w:r>
              <w:rPr>
                <w:rFonts w:hint="eastAsia"/>
              </w:rPr>
              <w:t>是否已使用检查设备操作压力阀透气口并验证透气口的操作</w:t>
            </w:r>
          </w:p>
        </w:tc>
        <w:tc>
          <w:tcPr>
            <w:tcW w:w="709" w:type="dxa"/>
            <w:tcBorders>
              <w:bottom w:val="single" w:color="auto" w:sz="4" w:space="0"/>
            </w:tcBorders>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c>
          <w:tcPr>
            <w:tcW w:w="651" w:type="dxa"/>
            <w:shd w:val="clear" w:color="auto" w:fill="FFFFFF"/>
            <w:vAlign w:val="top"/>
          </w:tcPr>
          <w:p>
            <w:pPr>
              <w:pStyle w:val="26"/>
              <w:ind w:firstLine="0" w:firstLineChars="0"/>
            </w:pPr>
            <w:r>
              <w:t>19</w:t>
            </w:r>
          </w:p>
        </w:tc>
        <w:tc>
          <w:tcPr>
            <w:tcW w:w="5303" w:type="dxa"/>
            <w:shd w:val="clear" w:color="auto" w:fill="FFFFFF"/>
            <w:vAlign w:val="top"/>
          </w:tcPr>
          <w:p>
            <w:pPr>
              <w:pStyle w:val="26"/>
              <w:ind w:firstLine="0" w:firstLineChars="0"/>
            </w:pPr>
            <w:r>
              <w:rPr>
                <w:rFonts w:hint="eastAsia"/>
              </w:rPr>
              <w:t>手电筒是否为认可型的</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rPr>
          <w:trHeight w:val="310" w:hRule="atLeast"/>
        </w:trPr>
        <w:tc>
          <w:tcPr>
            <w:tcW w:w="651" w:type="dxa"/>
            <w:shd w:val="clear" w:color="auto" w:fill="FFFFFF"/>
            <w:vAlign w:val="top"/>
          </w:tcPr>
          <w:p>
            <w:pPr>
              <w:pStyle w:val="26"/>
              <w:ind w:firstLine="0" w:firstLineChars="0"/>
            </w:pPr>
            <w:r>
              <w:t>20</w:t>
            </w:r>
          </w:p>
        </w:tc>
        <w:tc>
          <w:tcPr>
            <w:tcW w:w="5303" w:type="dxa"/>
            <w:shd w:val="clear" w:color="auto" w:fill="FFFFFF"/>
            <w:vAlign w:val="center"/>
          </w:tcPr>
          <w:p>
            <w:pPr>
              <w:pStyle w:val="26"/>
              <w:ind w:firstLine="0" w:firstLineChars="0"/>
            </w:pPr>
            <w:r>
              <w:t>便携式</w:t>
            </w:r>
            <w:r>
              <w:rPr>
                <w:rFonts w:hint="eastAsia"/>
              </w:rPr>
              <w:t>甚高频</w:t>
            </w:r>
            <w:r>
              <w:t>/</w:t>
            </w:r>
            <w:r>
              <w:rPr>
                <w:rFonts w:hint="eastAsia"/>
              </w:rPr>
              <w:t>特</w:t>
            </w:r>
            <w:r>
              <w:t>高频</w:t>
            </w:r>
            <w:r>
              <w:rPr>
                <w:rFonts w:hint="eastAsia"/>
              </w:rPr>
              <w:t>通讯设备</w:t>
            </w:r>
            <w:r>
              <w:t>为认可型</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rPr>
          <w:trHeight w:val="310" w:hRule="atLeast"/>
        </w:trPr>
        <w:tc>
          <w:tcPr>
            <w:tcW w:w="651" w:type="dxa"/>
            <w:shd w:val="clear" w:color="auto" w:fill="FFFFFF"/>
            <w:vAlign w:val="top"/>
          </w:tcPr>
          <w:p>
            <w:pPr>
              <w:pStyle w:val="26"/>
              <w:ind w:firstLine="0" w:firstLineChars="0"/>
            </w:pPr>
            <w:r>
              <w:rPr>
                <w:rFonts w:hint="eastAsia"/>
              </w:rPr>
              <w:t>2</w:t>
            </w:r>
            <w:r>
              <w:t>1</w:t>
            </w:r>
          </w:p>
        </w:tc>
        <w:tc>
          <w:tcPr>
            <w:tcW w:w="5303" w:type="dxa"/>
            <w:shd w:val="clear" w:color="auto" w:fill="FFFFFF"/>
            <w:vAlign w:val="center"/>
          </w:tcPr>
          <w:p>
            <w:pPr>
              <w:pStyle w:val="26"/>
              <w:ind w:firstLine="0" w:firstLineChars="0"/>
            </w:pPr>
            <w:r>
              <w:rPr>
                <w:rFonts w:hint="eastAsia"/>
              </w:rPr>
              <w:t>船上的主要无线电发射天线是否接地，雷达是否已关闭</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r>
        <w:trPr>
          <w:trHeight w:val="310" w:hRule="atLeast"/>
        </w:trPr>
        <w:tc>
          <w:tcPr>
            <w:tcW w:w="651" w:type="dxa"/>
            <w:shd w:val="clear" w:color="auto" w:fill="FFFFFF"/>
            <w:vAlign w:val="top"/>
          </w:tcPr>
          <w:p>
            <w:pPr>
              <w:pStyle w:val="26"/>
              <w:ind w:firstLine="0" w:firstLineChars="0"/>
            </w:pPr>
            <w:r>
              <w:rPr>
                <w:rFonts w:hint="eastAsia"/>
              </w:rPr>
              <w:t>2</w:t>
            </w:r>
            <w:r>
              <w:t>2</w:t>
            </w:r>
          </w:p>
        </w:tc>
        <w:tc>
          <w:tcPr>
            <w:tcW w:w="5303" w:type="dxa"/>
            <w:shd w:val="clear" w:color="auto" w:fill="FFFFFF"/>
            <w:vAlign w:val="center"/>
          </w:tcPr>
          <w:p>
            <w:pPr>
              <w:pStyle w:val="26"/>
              <w:ind w:firstLine="0" w:firstLineChars="0"/>
            </w:pPr>
            <w:r>
              <w:rPr>
                <w:rFonts w:hint="eastAsia"/>
              </w:rPr>
              <w:t>便携式电气设备的电缆是否断开电源</w:t>
            </w:r>
          </w:p>
        </w:tc>
        <w:tc>
          <w:tcPr>
            <w:tcW w:w="709" w:type="dxa"/>
            <w:shd w:val="clear" w:color="auto" w:fill="FFFFFF"/>
            <w:vAlign w:val="center"/>
          </w:tcPr>
          <w:p>
            <w:pPr>
              <w:pStyle w:val="26"/>
              <w:jc w:val="center"/>
            </w:pPr>
            <w:r>
              <w:t>□</w:t>
            </w:r>
          </w:p>
        </w:tc>
        <w:tc>
          <w:tcPr>
            <w:tcW w:w="850" w:type="dxa"/>
            <w:shd w:val="clear" w:color="auto" w:fill="FFFFFF"/>
            <w:vAlign w:val="center"/>
          </w:tcPr>
          <w:p>
            <w:pPr>
              <w:pStyle w:val="26"/>
              <w:jc w:val="center"/>
            </w:pPr>
            <w:r>
              <w:t>□</w:t>
            </w:r>
          </w:p>
        </w:tc>
        <w:tc>
          <w:tcPr>
            <w:tcW w:w="1921" w:type="dxa"/>
            <w:vAlign w:val="top"/>
          </w:tcPr>
          <w:p>
            <w:pPr>
              <w:pStyle w:val="26"/>
            </w:pPr>
          </w:p>
        </w:tc>
      </w:tr>
    </w:tbl>
    <w:p>
      <w:pPr>
        <w:pStyle w:val="26"/>
        <w:ind w:firstLineChars="0"/>
        <w:jc w:val="center"/>
      </w:pPr>
      <w:r>
        <w:t>表A.1（续）</w:t>
      </w:r>
    </w:p>
    <w:tbl>
      <w:tblPr>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938"/>
        <w:gridCol w:w="888"/>
        <w:gridCol w:w="806"/>
        <w:gridCol w:w="2275"/>
      </w:tblGrid>
      <w:tr>
        <w:trPr>
          <w:trHeight w:val="398" w:hRule="atLeast"/>
        </w:trPr>
        <w:tc>
          <w:tcPr>
            <w:tcW w:w="660" w:type="dxa"/>
            <w:shd w:val="clear" w:color="auto" w:fill="FFFFFF"/>
            <w:vAlign w:val="center"/>
          </w:tcPr>
          <w:p>
            <w:pPr>
              <w:pStyle w:val="26"/>
              <w:ind w:firstLine="0" w:firstLineChars="0"/>
            </w:pPr>
            <w:r>
              <w:t>编号</w:t>
            </w:r>
          </w:p>
        </w:tc>
        <w:tc>
          <w:tcPr>
            <w:tcW w:w="4938" w:type="dxa"/>
            <w:shd w:val="clear" w:color="auto" w:fill="FFFFFF"/>
            <w:vAlign w:val="center"/>
          </w:tcPr>
          <w:p>
            <w:pPr>
              <w:pStyle w:val="26"/>
              <w:jc w:val="center"/>
            </w:pPr>
            <w:r>
              <w:t>检查项目</w:t>
            </w:r>
          </w:p>
        </w:tc>
        <w:tc>
          <w:tcPr>
            <w:tcW w:w="888" w:type="dxa"/>
            <w:shd w:val="clear" w:color="auto" w:fill="FFFFFF"/>
            <w:vAlign w:val="center"/>
          </w:tcPr>
          <w:p>
            <w:pPr>
              <w:pStyle w:val="26"/>
              <w:ind w:firstLine="0" w:firstLineChars="0"/>
              <w:jc w:val="center"/>
            </w:pPr>
            <w:r>
              <w:t>船舶</w:t>
            </w:r>
          </w:p>
        </w:tc>
        <w:tc>
          <w:tcPr>
            <w:tcW w:w="806" w:type="dxa"/>
            <w:tcBorders>
              <w:bottom w:val="single" w:color="auto" w:sz="4" w:space="0"/>
            </w:tcBorders>
            <w:shd w:val="clear" w:color="auto" w:fill="FFFFFF"/>
            <w:vAlign w:val="center"/>
          </w:tcPr>
          <w:p>
            <w:pPr>
              <w:pStyle w:val="26"/>
              <w:ind w:firstLine="0" w:firstLineChars="0"/>
              <w:jc w:val="center"/>
            </w:pPr>
            <w:r>
              <w:t>码头</w:t>
            </w:r>
          </w:p>
        </w:tc>
        <w:tc>
          <w:tcPr>
            <w:tcW w:w="2275" w:type="dxa"/>
            <w:vAlign w:val="center"/>
          </w:tcPr>
          <w:p>
            <w:pPr>
              <w:pStyle w:val="26"/>
              <w:jc w:val="center"/>
            </w:pPr>
            <w:r>
              <w:t>备注</w:t>
            </w:r>
          </w:p>
        </w:tc>
      </w:tr>
      <w:tr>
        <w:trPr>
          <w:trHeight w:val="398" w:hRule="atLeast"/>
        </w:trPr>
        <w:tc>
          <w:tcPr>
            <w:tcW w:w="660" w:type="dxa"/>
            <w:shd w:val="clear" w:color="auto" w:fill="FFFFFF"/>
            <w:vAlign w:val="top"/>
          </w:tcPr>
          <w:p>
            <w:pPr>
              <w:pStyle w:val="26"/>
              <w:ind w:firstLine="0" w:firstLineChars="0"/>
            </w:pPr>
            <w:r>
              <w:rPr>
                <w:rFonts w:hint="eastAsia"/>
              </w:rPr>
              <w:t>2</w:t>
            </w:r>
            <w:r>
              <w:t>3</w:t>
            </w:r>
          </w:p>
        </w:tc>
        <w:tc>
          <w:tcPr>
            <w:tcW w:w="4938" w:type="dxa"/>
            <w:shd w:val="clear" w:color="auto" w:fill="FFFFFF"/>
            <w:vAlign w:val="center"/>
          </w:tcPr>
          <w:p>
            <w:pPr>
              <w:pStyle w:val="26"/>
              <w:ind w:firstLine="0" w:firstLineChars="0"/>
            </w:pPr>
            <w:r>
              <w:rPr>
                <w:rFonts w:hint="eastAsia"/>
              </w:rPr>
              <w:t>起居处所通往外部的所有门、开口是否已关闭</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24</w:t>
            </w:r>
          </w:p>
        </w:tc>
        <w:tc>
          <w:tcPr>
            <w:tcW w:w="4938" w:type="dxa"/>
            <w:shd w:val="clear" w:color="auto" w:fill="FFFFFF"/>
            <w:vAlign w:val="center"/>
          </w:tcPr>
          <w:p>
            <w:pPr>
              <w:pStyle w:val="26"/>
              <w:ind w:firstLine="0" w:firstLineChars="0"/>
            </w:pPr>
            <w:r>
              <w:rPr>
                <w:rFonts w:hint="eastAsia"/>
              </w:rPr>
              <w:t>窗式空调机是否断开</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25</w:t>
            </w:r>
          </w:p>
        </w:tc>
        <w:tc>
          <w:tcPr>
            <w:tcW w:w="4938" w:type="dxa"/>
            <w:shd w:val="clear" w:color="auto" w:fill="FFFFFF"/>
            <w:vAlign w:val="center"/>
          </w:tcPr>
          <w:p>
            <w:pPr>
              <w:pStyle w:val="26"/>
              <w:ind w:firstLine="0" w:firstLineChars="0"/>
            </w:pPr>
            <w:r>
              <w:rPr>
                <w:rFonts w:hint="eastAsia"/>
              </w:rPr>
              <w:t>允许货物蒸气进入的空调进气口是否关闭</w:t>
            </w:r>
          </w:p>
        </w:tc>
        <w:tc>
          <w:tcPr>
            <w:tcW w:w="888" w:type="dxa"/>
            <w:shd w:val="clear" w:color="auto" w:fill="FFFFFF"/>
            <w:vAlign w:val="top"/>
          </w:tcPr>
          <w:p>
            <w:pPr>
              <w:pStyle w:val="26"/>
            </w:pPr>
            <w:r>
              <w:t>□</w:t>
            </w:r>
          </w:p>
        </w:tc>
        <w:tc>
          <w:tcPr>
            <w:tcW w:w="806" w:type="dxa"/>
            <w:tcBorders>
              <w:bottom w:val="single" w:color="auto" w:sz="4" w:space="0"/>
            </w:tcBorders>
            <w:shd w:val="clear" w:color="auto" w:fill="FFFFFF"/>
            <w:vAlign w:val="top"/>
          </w:tcPr>
          <w:p>
            <w:pPr>
              <w:pStyle w:val="26"/>
            </w:pP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26</w:t>
            </w:r>
          </w:p>
        </w:tc>
        <w:tc>
          <w:tcPr>
            <w:tcW w:w="4938" w:type="dxa"/>
            <w:shd w:val="clear" w:color="auto" w:fill="FFFFFF"/>
            <w:vAlign w:val="center"/>
          </w:tcPr>
          <w:p>
            <w:pPr>
              <w:pStyle w:val="26"/>
              <w:ind w:firstLine="0" w:firstLineChars="0"/>
            </w:pPr>
            <w:r>
              <w:rPr>
                <w:rFonts w:hint="eastAsia"/>
              </w:rPr>
              <w:t>厨房设备和烹饪用具的使用是否符合要求</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27</w:t>
            </w:r>
          </w:p>
        </w:tc>
        <w:tc>
          <w:tcPr>
            <w:tcW w:w="4938" w:type="dxa"/>
            <w:shd w:val="clear" w:color="auto" w:fill="FFFFFF"/>
            <w:vAlign w:val="center"/>
          </w:tcPr>
          <w:p>
            <w:pPr>
              <w:pStyle w:val="26"/>
              <w:ind w:firstLine="0" w:firstLineChars="0"/>
            </w:pPr>
            <w:r>
              <w:rPr>
                <w:rFonts w:hint="eastAsia"/>
              </w:rPr>
              <w:t>是否遵守吸烟规定</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28</w:t>
            </w:r>
          </w:p>
        </w:tc>
        <w:tc>
          <w:tcPr>
            <w:tcW w:w="4938" w:type="dxa"/>
            <w:shd w:val="clear" w:color="auto" w:fill="FFFFFF"/>
            <w:vAlign w:val="center"/>
          </w:tcPr>
          <w:p>
            <w:pPr>
              <w:pStyle w:val="26"/>
              <w:ind w:firstLine="0" w:firstLineChars="0"/>
            </w:pPr>
            <w:r>
              <w:rPr>
                <w:rFonts w:hint="eastAsia"/>
              </w:rPr>
              <w:t>是否遵守明火使用规定</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29</w:t>
            </w:r>
          </w:p>
        </w:tc>
        <w:tc>
          <w:tcPr>
            <w:tcW w:w="4938" w:type="dxa"/>
            <w:shd w:val="clear" w:color="auto" w:fill="FFFFFF"/>
            <w:vAlign w:val="center"/>
          </w:tcPr>
          <w:p>
            <w:pPr>
              <w:pStyle w:val="26"/>
              <w:ind w:firstLine="0" w:firstLineChars="0"/>
            </w:pPr>
            <w:r>
              <w:rPr>
                <w:rFonts w:hint="eastAsia"/>
              </w:rPr>
              <w:t>是否有应急逃生准备</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30</w:t>
            </w:r>
          </w:p>
        </w:tc>
        <w:tc>
          <w:tcPr>
            <w:tcW w:w="4938" w:type="dxa"/>
            <w:shd w:val="clear" w:color="auto" w:fill="FFFFFF"/>
            <w:vAlign w:val="center"/>
          </w:tcPr>
          <w:p>
            <w:pPr>
              <w:pStyle w:val="26"/>
              <w:ind w:firstLine="0" w:firstLineChars="0"/>
            </w:pPr>
            <w:r>
              <w:rPr>
                <w:rFonts w:hint="eastAsia"/>
              </w:rPr>
              <w:t>船上和岸上是否有足够人员应付紧急情况</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01" w:hRule="atLeast"/>
        </w:trPr>
        <w:tc>
          <w:tcPr>
            <w:tcW w:w="660" w:type="dxa"/>
            <w:shd w:val="clear" w:color="auto" w:fill="FFFFFF"/>
            <w:vAlign w:val="top"/>
          </w:tcPr>
          <w:p>
            <w:pPr>
              <w:pStyle w:val="26"/>
              <w:ind w:firstLine="0" w:firstLineChars="0"/>
            </w:pPr>
            <w:r>
              <w:t>31</w:t>
            </w:r>
          </w:p>
        </w:tc>
        <w:tc>
          <w:tcPr>
            <w:tcW w:w="4938" w:type="dxa"/>
            <w:shd w:val="clear" w:color="auto" w:fill="FFFFFF"/>
            <w:vAlign w:val="center"/>
          </w:tcPr>
          <w:p>
            <w:pPr>
              <w:pStyle w:val="26"/>
              <w:ind w:firstLine="0" w:firstLineChars="0"/>
            </w:pPr>
            <w:r>
              <w:rPr>
                <w:rFonts w:hint="eastAsia"/>
              </w:rPr>
              <w:t>船舶/岸上连接是否有适当的绝缘装置</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p>
        </w:tc>
        <w:tc>
          <w:tcPr>
            <w:tcW w:w="2275" w:type="dxa"/>
            <w:vAlign w:val="center"/>
          </w:tcPr>
          <w:p>
            <w:pPr>
              <w:pStyle w:val="26"/>
            </w:pPr>
          </w:p>
        </w:tc>
      </w:tr>
      <w:tr>
        <w:trPr>
          <w:trHeight w:val="301" w:hRule="atLeast"/>
        </w:trPr>
        <w:tc>
          <w:tcPr>
            <w:tcW w:w="660" w:type="dxa"/>
            <w:shd w:val="clear" w:color="auto" w:fill="FFFFFF"/>
            <w:vAlign w:val="top"/>
          </w:tcPr>
          <w:p>
            <w:pPr>
              <w:pStyle w:val="26"/>
              <w:ind w:firstLine="0" w:firstLineChars="0"/>
            </w:pPr>
            <w:r>
              <w:rPr>
                <w:rFonts w:hint="eastAsia"/>
              </w:rPr>
              <w:t>3</w:t>
            </w:r>
            <w:r>
              <w:t>2</w:t>
            </w:r>
          </w:p>
        </w:tc>
        <w:tc>
          <w:tcPr>
            <w:tcW w:w="4938" w:type="dxa"/>
            <w:shd w:val="clear" w:color="auto" w:fill="FFFFFF"/>
            <w:vAlign w:val="center"/>
          </w:tcPr>
          <w:p>
            <w:pPr>
              <w:pStyle w:val="26"/>
              <w:ind w:firstLine="0" w:firstLineChars="0"/>
            </w:pPr>
            <w:r>
              <w:rPr>
                <w:rFonts w:hint="eastAsia"/>
              </w:rPr>
              <w:t>已采取措施保证泵房有足够的机械通风</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p>
        </w:tc>
        <w:tc>
          <w:tcPr>
            <w:tcW w:w="2275" w:type="dxa"/>
            <w:vAlign w:val="center"/>
          </w:tcPr>
          <w:p>
            <w:pPr>
              <w:pStyle w:val="26"/>
            </w:pPr>
          </w:p>
        </w:tc>
      </w:tr>
      <w:tr>
        <w:trPr>
          <w:trHeight w:val="398" w:hRule="atLeast"/>
        </w:trPr>
        <w:tc>
          <w:tcPr>
            <w:tcW w:w="660" w:type="dxa"/>
            <w:shd w:val="clear" w:color="auto" w:fill="FFFFFF"/>
            <w:vAlign w:val="center"/>
          </w:tcPr>
          <w:p>
            <w:pPr>
              <w:pStyle w:val="26"/>
              <w:ind w:firstLine="0" w:firstLineChars="0"/>
            </w:pPr>
            <w:r>
              <w:t>33</w:t>
            </w:r>
          </w:p>
        </w:tc>
        <w:tc>
          <w:tcPr>
            <w:tcW w:w="4938" w:type="dxa"/>
            <w:shd w:val="clear" w:color="auto" w:fill="FFFFFF"/>
            <w:vAlign w:val="center"/>
          </w:tcPr>
          <w:p>
            <w:pPr>
              <w:pStyle w:val="26"/>
              <w:ind w:firstLine="0" w:firstLineChars="0"/>
            </w:pPr>
            <w:r>
              <w:rPr>
                <w:rFonts w:hint="eastAsia"/>
              </w:rPr>
              <w:t>如果船舶能够进行封闭装载，是否对封闭作业的要求达成一致</w:t>
            </w:r>
          </w:p>
        </w:tc>
        <w:tc>
          <w:tcPr>
            <w:tcW w:w="888" w:type="dxa"/>
            <w:tcBorders>
              <w:bottom w:val="single" w:color="auto" w:sz="4" w:space="0"/>
            </w:tcBorders>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t>34</w:t>
            </w:r>
          </w:p>
        </w:tc>
        <w:tc>
          <w:tcPr>
            <w:tcW w:w="4938" w:type="dxa"/>
            <w:shd w:val="clear" w:color="auto" w:fill="FFFFFF"/>
            <w:vAlign w:val="center"/>
          </w:tcPr>
          <w:p>
            <w:pPr>
              <w:pStyle w:val="26"/>
              <w:ind w:firstLine="0" w:firstLineChars="0"/>
            </w:pPr>
            <w:r>
              <w:rPr>
                <w:rFonts w:hint="eastAsia"/>
              </w:rPr>
              <w:t>蒸气返回管路是否连接</w:t>
            </w:r>
          </w:p>
        </w:tc>
        <w:tc>
          <w:tcPr>
            <w:tcW w:w="888" w:type="dxa"/>
            <w:tcBorders>
              <w:bottom w:val="single" w:color="auto" w:sz="4" w:space="0"/>
            </w:tcBorders>
            <w:shd w:val="clear" w:color="auto" w:fill="FFFFFF"/>
            <w:vAlign w:val="top"/>
          </w:tcPr>
          <w:p>
            <w:pPr>
              <w:pStyle w:val="26"/>
            </w:pPr>
            <w:r>
              <w:t>□</w:t>
            </w:r>
          </w:p>
        </w:tc>
        <w:tc>
          <w:tcPr>
            <w:tcW w:w="806" w:type="dxa"/>
            <w:tcBorders>
              <w:bottom w:val="single" w:color="auto" w:sz="4" w:space="0"/>
            </w:tcBorders>
            <w:shd w:val="clear" w:color="auto" w:fill="FFFFFF"/>
            <w:vAlign w:val="top"/>
          </w:tcPr>
          <w:p>
            <w:pPr>
              <w:pStyle w:val="26"/>
            </w:pPr>
            <w:r>
              <w:t>□</w:t>
            </w: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35</w:t>
            </w:r>
          </w:p>
        </w:tc>
        <w:tc>
          <w:tcPr>
            <w:tcW w:w="4938" w:type="dxa"/>
            <w:shd w:val="clear" w:color="auto" w:fill="FFFFFF"/>
            <w:vAlign w:val="center"/>
          </w:tcPr>
          <w:p>
            <w:pPr>
              <w:pStyle w:val="26"/>
              <w:ind w:firstLine="0" w:firstLineChars="0"/>
            </w:pPr>
            <w:r>
              <w:rPr>
                <w:rFonts w:hint="eastAsia"/>
              </w:rPr>
              <w:t>如果蒸气回路已连接，回气的操作参数是否已经达成协议</w:t>
            </w:r>
          </w:p>
        </w:tc>
        <w:tc>
          <w:tcPr>
            <w:tcW w:w="888" w:type="dxa"/>
            <w:tcBorders>
              <w:bottom w:val="single" w:color="auto" w:sz="4" w:space="0"/>
            </w:tcBorders>
            <w:shd w:val="clear" w:color="auto" w:fill="FFFFFF"/>
            <w:vAlign w:val="center"/>
          </w:tcPr>
          <w:p>
            <w:pPr>
              <w:pStyle w:val="26"/>
            </w:pPr>
            <w:r>
              <w:t>□</w:t>
            </w:r>
          </w:p>
        </w:tc>
        <w:tc>
          <w:tcPr>
            <w:tcW w:w="806" w:type="dxa"/>
            <w:shd w:val="clear" w:color="auto" w:fill="FFFFFF"/>
            <w:vAlign w:val="center"/>
          </w:tcPr>
          <w:p>
            <w:pPr>
              <w:pStyle w:val="26"/>
            </w:pPr>
            <w:r>
              <w:t>□</w:t>
            </w:r>
          </w:p>
        </w:tc>
        <w:tc>
          <w:tcPr>
            <w:tcW w:w="2275" w:type="dxa"/>
            <w:vAlign w:val="top"/>
          </w:tcPr>
          <w:p>
            <w:pPr>
              <w:pStyle w:val="26"/>
            </w:pPr>
          </w:p>
        </w:tc>
      </w:tr>
      <w:tr>
        <w:trPr>
          <w:trHeight w:val="310" w:hRule="atLeast"/>
        </w:trPr>
        <w:tc>
          <w:tcPr>
            <w:tcW w:w="660" w:type="dxa"/>
            <w:shd w:val="clear" w:color="auto" w:fill="FFFFFF"/>
            <w:vAlign w:val="top"/>
          </w:tcPr>
          <w:p>
            <w:pPr>
              <w:pStyle w:val="26"/>
              <w:ind w:firstLine="0" w:firstLineChars="0"/>
            </w:pPr>
            <w:r>
              <w:t>36</w:t>
            </w:r>
          </w:p>
        </w:tc>
        <w:tc>
          <w:tcPr>
            <w:tcW w:w="4938" w:type="dxa"/>
            <w:shd w:val="clear" w:color="auto" w:fill="FFFFFF"/>
            <w:vAlign w:val="center"/>
          </w:tcPr>
          <w:p>
            <w:pPr>
              <w:pStyle w:val="26"/>
              <w:ind w:firstLine="0" w:firstLineChars="0"/>
            </w:pPr>
            <w:r>
              <w:rPr>
                <w:rFonts w:hint="eastAsia"/>
              </w:rPr>
              <w:t>船舶消防控制图是否位于外部</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10" w:hRule="atLeast"/>
        </w:trPr>
        <w:tc>
          <w:tcPr>
            <w:tcW w:w="660" w:type="dxa"/>
            <w:shd w:val="clear" w:color="auto" w:fill="FFFFFF"/>
            <w:vAlign w:val="center"/>
          </w:tcPr>
          <w:p>
            <w:pPr>
              <w:pStyle w:val="26"/>
              <w:ind w:firstLine="0" w:firstLineChars="0"/>
            </w:pPr>
            <w:r>
              <w:t>37</w:t>
            </w:r>
          </w:p>
        </w:tc>
        <w:tc>
          <w:tcPr>
            <w:tcW w:w="4938" w:type="dxa"/>
            <w:shd w:val="clear" w:color="auto" w:fill="FFFFFF"/>
            <w:vAlign w:val="center"/>
          </w:tcPr>
          <w:p>
            <w:pPr>
              <w:pStyle w:val="26"/>
              <w:ind w:firstLine="0" w:firstLineChars="0"/>
            </w:pPr>
            <w:r>
              <w:rPr>
                <w:rFonts w:hint="eastAsia"/>
              </w:rPr>
              <w:t>惰性气体系统是否完全正常运行并处于良好的工作状态</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top"/>
          </w:tcPr>
          <w:p>
            <w:pPr>
              <w:pStyle w:val="26"/>
              <w:ind w:firstLine="0" w:firstLineChars="0"/>
            </w:pPr>
            <w:r>
              <w:t>38</w:t>
            </w:r>
          </w:p>
        </w:tc>
        <w:tc>
          <w:tcPr>
            <w:tcW w:w="4938" w:type="dxa"/>
            <w:shd w:val="clear" w:color="auto" w:fill="FFFFFF"/>
            <w:vAlign w:val="center"/>
          </w:tcPr>
          <w:p>
            <w:pPr>
              <w:pStyle w:val="26"/>
              <w:ind w:firstLine="0" w:firstLineChars="0"/>
            </w:pPr>
            <w:r>
              <w:rPr>
                <w:rFonts w:hint="eastAsia"/>
              </w:rPr>
              <w:t>甲板密封是否处于良好的工作状态</w:t>
            </w:r>
          </w:p>
        </w:tc>
        <w:tc>
          <w:tcPr>
            <w:tcW w:w="888" w:type="dxa"/>
            <w:tcBorders>
              <w:bottom w:val="single" w:color="auto" w:sz="4" w:space="0"/>
            </w:tcBorders>
            <w:shd w:val="clear" w:color="auto" w:fill="FFFFFF"/>
            <w:vAlign w:val="center"/>
          </w:tcPr>
          <w:p>
            <w:pPr>
              <w:pStyle w:val="26"/>
            </w:pPr>
            <w:r>
              <w:t>□</w:t>
            </w:r>
          </w:p>
        </w:tc>
        <w:tc>
          <w:tcPr>
            <w:tcW w:w="806" w:type="dxa"/>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t>39</w:t>
            </w:r>
          </w:p>
        </w:tc>
        <w:tc>
          <w:tcPr>
            <w:tcW w:w="4938" w:type="dxa"/>
            <w:shd w:val="clear" w:color="auto" w:fill="FFFFFF"/>
            <w:vAlign w:val="center"/>
          </w:tcPr>
          <w:p>
            <w:pPr>
              <w:pStyle w:val="26"/>
              <w:ind w:firstLine="0" w:firstLineChars="0"/>
            </w:pPr>
            <w:r>
              <w:rPr>
                <w:rFonts w:hint="eastAsia"/>
              </w:rPr>
              <w:t>压力/真空断开装置中的也为是否正确</w:t>
            </w:r>
          </w:p>
        </w:tc>
        <w:tc>
          <w:tcPr>
            <w:tcW w:w="888" w:type="dxa"/>
            <w:tcBorders>
              <w:bottom w:val="single" w:color="auto" w:sz="4" w:space="0"/>
            </w:tcBorders>
            <w:shd w:val="clear" w:color="auto" w:fill="FFFFFF"/>
            <w:vAlign w:val="center"/>
          </w:tcPr>
          <w:p>
            <w:pPr>
              <w:pStyle w:val="26"/>
            </w:pPr>
            <w:r>
              <w:t>□</w:t>
            </w:r>
          </w:p>
        </w:tc>
        <w:tc>
          <w:tcPr>
            <w:tcW w:w="806" w:type="dxa"/>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t>40</w:t>
            </w:r>
          </w:p>
        </w:tc>
        <w:tc>
          <w:tcPr>
            <w:tcW w:w="4938" w:type="dxa"/>
            <w:shd w:val="clear" w:color="auto" w:fill="FFFFFF"/>
            <w:vAlign w:val="center"/>
          </w:tcPr>
          <w:p>
            <w:pPr>
              <w:pStyle w:val="26"/>
              <w:ind w:firstLine="0" w:firstLineChars="0"/>
            </w:pPr>
            <w:r>
              <w:rPr>
                <w:rFonts w:hint="eastAsia"/>
              </w:rPr>
              <w:t>固定式和便携式氧气分析仪是否经过校准并且工作正常</w:t>
            </w:r>
          </w:p>
        </w:tc>
        <w:tc>
          <w:tcPr>
            <w:tcW w:w="888" w:type="dxa"/>
            <w:tcBorders>
              <w:bottom w:val="single" w:color="auto" w:sz="4" w:space="0"/>
            </w:tcBorders>
            <w:shd w:val="clear" w:color="auto" w:fill="FFFFFF"/>
            <w:vAlign w:val="center"/>
          </w:tcPr>
          <w:p>
            <w:pPr>
              <w:pStyle w:val="26"/>
            </w:pPr>
            <w:r>
              <w:t>□</w:t>
            </w:r>
          </w:p>
        </w:tc>
        <w:tc>
          <w:tcPr>
            <w:tcW w:w="806" w:type="dxa"/>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t>41</w:t>
            </w:r>
          </w:p>
        </w:tc>
        <w:tc>
          <w:tcPr>
            <w:tcW w:w="4938" w:type="dxa"/>
            <w:shd w:val="clear" w:color="auto" w:fill="FFFFFF"/>
            <w:vAlign w:val="center"/>
          </w:tcPr>
          <w:p>
            <w:pPr>
              <w:pStyle w:val="26"/>
              <w:ind w:firstLine="0" w:firstLineChars="0"/>
            </w:pPr>
            <w:r>
              <w:rPr>
                <w:rFonts w:hint="eastAsia"/>
              </w:rPr>
              <w:t>固定压力和氧气记录器是否正常工作</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t>42</w:t>
            </w:r>
          </w:p>
        </w:tc>
        <w:tc>
          <w:tcPr>
            <w:tcW w:w="4938" w:type="dxa"/>
            <w:shd w:val="clear" w:color="auto" w:fill="FFFFFF"/>
            <w:vAlign w:val="center"/>
          </w:tcPr>
          <w:p>
            <w:pPr>
              <w:pStyle w:val="26"/>
              <w:ind w:firstLine="0" w:firstLineChars="0"/>
            </w:pPr>
            <w:r>
              <w:rPr>
                <w:rFonts w:hint="eastAsia"/>
              </w:rPr>
              <w:t>所有货舱气压都是正压，含氧量按体积计不超过8%</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t>43</w:t>
            </w:r>
          </w:p>
        </w:tc>
        <w:tc>
          <w:tcPr>
            <w:tcW w:w="4938" w:type="dxa"/>
            <w:shd w:val="clear" w:color="auto" w:fill="FFFFFF"/>
            <w:vAlign w:val="center"/>
          </w:tcPr>
          <w:p>
            <w:pPr>
              <w:pStyle w:val="26"/>
              <w:ind w:firstLine="0" w:firstLineChars="0"/>
            </w:pPr>
            <w:r>
              <w:rPr>
                <w:rFonts w:hint="eastAsia"/>
              </w:rPr>
              <w:t>所有独立液货舱的惰性气体阀门(如果安装)是否正确设置和锁定</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r>
              <w:t>□</w:t>
            </w:r>
          </w:p>
        </w:tc>
        <w:tc>
          <w:tcPr>
            <w:tcW w:w="2275" w:type="dxa"/>
            <w:vAlign w:val="top"/>
          </w:tcPr>
          <w:p>
            <w:pPr>
              <w:pStyle w:val="26"/>
            </w:pPr>
          </w:p>
        </w:tc>
      </w:tr>
      <w:tr>
        <w:trPr>
          <w:trHeight w:val="398" w:hRule="atLeast"/>
        </w:trPr>
        <w:tc>
          <w:tcPr>
            <w:tcW w:w="660" w:type="dxa"/>
            <w:shd w:val="clear" w:color="auto" w:fill="FFFFFF"/>
            <w:vAlign w:val="center"/>
          </w:tcPr>
          <w:p>
            <w:pPr>
              <w:pStyle w:val="26"/>
              <w:ind w:firstLine="0" w:firstLineChars="0"/>
            </w:pPr>
            <w:r>
              <w:rPr>
                <w:rFonts w:hint="eastAsia"/>
              </w:rPr>
              <w:t>4</w:t>
            </w:r>
            <w:r>
              <w:t>4</w:t>
            </w:r>
          </w:p>
        </w:tc>
        <w:tc>
          <w:tcPr>
            <w:tcW w:w="4938" w:type="dxa"/>
            <w:shd w:val="clear" w:color="auto" w:fill="FFFFFF"/>
            <w:vAlign w:val="center"/>
          </w:tcPr>
          <w:p>
            <w:pPr>
              <w:pStyle w:val="26"/>
              <w:ind w:firstLine="0" w:firstLineChars="0"/>
            </w:pPr>
            <w:r>
              <w:rPr>
                <w:rFonts w:hint="eastAsia"/>
              </w:rPr>
              <w:t>所有负责货物作业的人员是否都知道，在惰性气体装置发生故障的情况下，应停止卸货作业，并告知码头</w:t>
            </w:r>
          </w:p>
        </w:tc>
        <w:tc>
          <w:tcPr>
            <w:tcW w:w="888" w:type="dxa"/>
            <w:shd w:val="clear" w:color="auto" w:fill="FFFFFF"/>
            <w:vAlign w:val="center"/>
          </w:tcPr>
          <w:p>
            <w:pPr>
              <w:pStyle w:val="26"/>
            </w:pPr>
            <w:r>
              <w:t>□</w:t>
            </w:r>
          </w:p>
        </w:tc>
        <w:tc>
          <w:tcPr>
            <w:tcW w:w="806" w:type="dxa"/>
            <w:tcBorders>
              <w:bottom w:val="single" w:color="auto" w:sz="4" w:space="0"/>
            </w:tcBorders>
            <w:shd w:val="clear" w:color="auto" w:fill="FFFFFF"/>
            <w:vAlign w:val="center"/>
          </w:tcPr>
          <w:p>
            <w:pPr>
              <w:pStyle w:val="26"/>
            </w:pPr>
          </w:p>
        </w:tc>
        <w:tc>
          <w:tcPr>
            <w:tcW w:w="2275" w:type="dxa"/>
            <w:vAlign w:val="top"/>
          </w:tcPr>
          <w:p>
            <w:pPr>
              <w:pStyle w:val="26"/>
            </w:pPr>
          </w:p>
        </w:tc>
      </w:tr>
    </w:tbl>
    <w:p>
      <w:pPr>
        <w:pStyle w:val="26"/>
        <w:ind w:firstLine="0" w:firstLineChars="0"/>
        <w:jc w:val="center"/>
        <w:rPr>
          <w:b/>
        </w:rPr>
      </w:pPr>
    </w:p>
    <w:p>
      <w:pPr>
        <w:pStyle w:val="26"/>
        <w:ind w:firstLine="0" w:firstLineChars="0"/>
        <w:jc w:val="center"/>
        <w:rPr>
          <w:b/>
        </w:rPr>
      </w:pPr>
      <w:r>
        <w:rPr>
          <w:b/>
        </w:rPr>
        <w:t>声明</w:t>
      </w:r>
    </w:p>
    <w:p>
      <w:pPr>
        <w:pStyle w:val="26"/>
        <w:ind w:firstLineChars="0"/>
      </w:pPr>
      <w:r>
        <w:t>我们根据需要，对本检查表的项目共同进行了检查，我们确信所作出的记录是正确无误的。</w:t>
      </w:r>
    </w:p>
    <w:tbl>
      <w:tblPr>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4"/>
        <w:gridCol w:w="4446"/>
      </w:tblGrid>
      <w:tr>
        <w:trPr>
          <w:trHeight w:val="454" w:hRule="atLeast"/>
        </w:trPr>
        <w:tc>
          <w:tcPr>
            <w:tcW w:w="4914" w:type="dxa"/>
            <w:vAlign w:val="top"/>
          </w:tcPr>
          <w:p>
            <w:pPr>
              <w:pStyle w:val="26"/>
              <w:ind w:firstLine="0" w:firstLineChars="0"/>
            </w:pPr>
            <w:r>
              <w:t>船方</w:t>
            </w:r>
          </w:p>
        </w:tc>
        <w:tc>
          <w:tcPr>
            <w:tcW w:w="4446" w:type="dxa"/>
            <w:vAlign w:val="top"/>
          </w:tcPr>
          <w:p>
            <w:pPr>
              <w:pStyle w:val="26"/>
              <w:ind w:firstLine="0" w:firstLineChars="0"/>
            </w:pPr>
            <w:r>
              <w:t>岸方</w:t>
            </w:r>
          </w:p>
        </w:tc>
      </w:tr>
      <w:tr>
        <w:tc>
          <w:tcPr>
            <w:tcW w:w="4914" w:type="dxa"/>
            <w:vAlign w:val="top"/>
          </w:tcPr>
          <w:p>
            <w:pPr>
              <w:pStyle w:val="26"/>
              <w:ind w:firstLine="0" w:firstLineChars="0"/>
            </w:pPr>
            <w:r>
              <w:t>签名：……………………………………</w:t>
            </w:r>
          </w:p>
          <w:p>
            <w:pPr>
              <w:pStyle w:val="26"/>
              <w:ind w:firstLine="0" w:firstLineChars="0"/>
            </w:pPr>
            <w:r>
              <w:t>日期：…………………………………….</w:t>
            </w:r>
          </w:p>
        </w:tc>
        <w:tc>
          <w:tcPr>
            <w:tcW w:w="4446" w:type="dxa"/>
            <w:vAlign w:val="top"/>
          </w:tcPr>
          <w:p>
            <w:pPr>
              <w:pStyle w:val="26"/>
              <w:ind w:firstLine="0" w:firstLineChars="0"/>
            </w:pPr>
            <w:r>
              <w:t>签名：……………………………………</w:t>
            </w:r>
          </w:p>
          <w:p>
            <w:pPr>
              <w:pStyle w:val="26"/>
              <w:ind w:firstLine="0" w:firstLineChars="0"/>
              <w:rPr>
                <w:i/>
              </w:rPr>
            </w:pPr>
            <w:r>
              <w:rPr>
                <w:lang/>
              </w:rPr>
              <w:t>日期：</w:t>
            </w:r>
            <w:r>
              <w:t>……………………………………</w:t>
            </w:r>
          </w:p>
        </w:tc>
      </w:tr>
    </w:tbl>
    <w:p>
      <w:pPr>
        <w:pStyle w:val="26"/>
      </w:pPr>
    </w:p>
    <w:p>
      <w:pPr>
        <w:pStyle w:val="94"/>
      </w:pPr>
    </w:p>
    <w:p>
      <w:pPr>
        <w:pStyle w:val="83"/>
        <w:tabs>
          <w:tab w:val="clear" w:pos="0"/>
        </w:tabs>
      </w:pPr>
    </w:p>
    <w:p>
      <w:pPr>
        <w:pStyle w:val="81"/>
      </w:pPr>
      <w:r>
        <w:br/>
      </w:r>
      <w:bookmarkStart w:id="28" w:name="_Toc531864689"/>
      <w:bookmarkStart w:id="29" w:name="_Toc531864576"/>
      <w:r>
        <w:rPr>
          <w:rFonts w:hint="eastAsia"/>
        </w:rPr>
        <w:t>（资料性附录）</w:t>
      </w:r>
      <w:r>
        <w:br/>
      </w:r>
      <w:r>
        <w:rPr>
          <w:rFonts w:hint="eastAsia"/>
        </w:rPr>
        <w:t>装卸作业后检查表</w:t>
      </w:r>
      <w:bookmarkEnd w:id="28"/>
      <w:bookmarkEnd w:id="29"/>
    </w:p>
    <w:p>
      <w:pPr>
        <w:pStyle w:val="26"/>
        <w:ind w:firstLine="0" w:firstLineChars="0"/>
      </w:pPr>
      <w:r>
        <w:rPr>
          <w:rFonts w:hint="eastAsia"/>
        </w:rPr>
        <w:t>该部分检查在装卸作业后完成，</w:t>
      </w:r>
      <w:r>
        <w:rPr>
          <w:rFonts w:hint="eastAsia"/>
          <w:bCs/>
        </w:rPr>
        <w:t>安全检查项目</w:t>
      </w:r>
      <w:r>
        <w:rPr>
          <w:rFonts w:hint="eastAsia"/>
        </w:rPr>
        <w:t>参见表B.1。</w:t>
      </w:r>
    </w:p>
    <w:p>
      <w:pPr>
        <w:pStyle w:val="26"/>
        <w:ind w:firstLine="0" w:firstLineChars="0"/>
        <w:jc w:val="center"/>
      </w:pPr>
      <w:r>
        <w:t>表B.1 装卸作业后检查表</w:t>
      </w:r>
    </w:p>
    <w:tbl>
      <w:tblPr>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0"/>
        <w:gridCol w:w="4599"/>
      </w:tblGrid>
      <w:tr>
        <w:tc>
          <w:tcPr>
            <w:tcW w:w="5040" w:type="dxa"/>
            <w:vAlign w:val="top"/>
          </w:tcPr>
          <w:p>
            <w:pPr>
              <w:pStyle w:val="26"/>
              <w:ind w:firstLine="0" w:firstLineChars="0"/>
            </w:pPr>
            <w:r>
              <w:t>船名： …………………………………….</w:t>
            </w:r>
          </w:p>
        </w:tc>
        <w:tc>
          <w:tcPr>
            <w:tcW w:w="4599" w:type="dxa"/>
            <w:vAlign w:val="top"/>
          </w:tcPr>
          <w:p>
            <w:pPr>
              <w:pStyle w:val="26"/>
              <w:ind w:firstLine="0" w:firstLineChars="0"/>
            </w:pPr>
            <w:r>
              <w:t>港口： ………………………………….</w:t>
            </w:r>
          </w:p>
        </w:tc>
      </w:tr>
      <w:tr>
        <w:trPr>
          <w:trHeight w:val="262" w:hRule="atLeast"/>
        </w:trPr>
        <w:tc>
          <w:tcPr>
            <w:tcW w:w="5040" w:type="dxa"/>
            <w:vAlign w:val="top"/>
          </w:tcPr>
          <w:p>
            <w:pPr>
              <w:pStyle w:val="26"/>
              <w:ind w:firstLine="0" w:firstLineChars="0"/>
            </w:pPr>
            <w:r>
              <w:t>抵达时间： ………………………………...</w:t>
            </w:r>
          </w:p>
        </w:tc>
        <w:tc>
          <w:tcPr>
            <w:tcW w:w="4599" w:type="dxa"/>
            <w:vAlign w:val="top"/>
          </w:tcPr>
          <w:p>
            <w:pPr>
              <w:pStyle w:val="26"/>
              <w:ind w:firstLine="0" w:firstLineChars="0"/>
            </w:pPr>
            <w:r>
              <w:t>泊位： …………………………………</w:t>
            </w:r>
          </w:p>
        </w:tc>
      </w:tr>
    </w:tbl>
    <w:p>
      <w:pPr>
        <w:pStyle w:val="26"/>
        <w:ind w:firstLine="0" w:firstLineChars="0"/>
      </w:pPr>
      <w:r>
        <w:t>填写说明：</w:t>
      </w:r>
    </w:p>
    <w:p>
      <w:pPr>
        <w:pStyle w:val="26"/>
      </w:pPr>
      <w:r>
        <w:t>为保证安全作业，下列所有问题须得到肯定的回答,并在相应的方格内标上“√”记号。如果不能作出肯定回答，应说明理由。对不适用的项目，应在备注栏里加以说明。</w:t>
      </w:r>
    </w:p>
    <w:p>
      <w:pPr>
        <w:pStyle w:val="26"/>
      </w:pPr>
      <w:r>
        <w:t>“船舶”和“码头”栏目下的方格，表示由负责方实施检查并填写。</w:t>
      </w:r>
    </w:p>
    <w:tbl>
      <w:tblPr>
        <w:tblW w:w="9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869"/>
        <w:gridCol w:w="876"/>
        <w:gridCol w:w="795"/>
        <w:gridCol w:w="2243"/>
      </w:tblGrid>
      <w:tr>
        <w:tc>
          <w:tcPr>
            <w:tcW w:w="651" w:type="dxa"/>
            <w:shd w:val="clear" w:color="auto" w:fill="auto"/>
            <w:vAlign w:val="center"/>
          </w:tcPr>
          <w:p>
            <w:pPr>
              <w:pStyle w:val="26"/>
              <w:ind w:firstLine="0" w:firstLineChars="0"/>
              <w:jc w:val="center"/>
            </w:pPr>
            <w:r>
              <w:t>编号</w:t>
            </w:r>
          </w:p>
        </w:tc>
        <w:tc>
          <w:tcPr>
            <w:tcW w:w="4869" w:type="dxa"/>
            <w:shd w:val="clear" w:color="auto" w:fill="auto"/>
            <w:vAlign w:val="center"/>
          </w:tcPr>
          <w:p>
            <w:pPr>
              <w:pStyle w:val="26"/>
              <w:ind w:firstLine="0" w:firstLineChars="0"/>
              <w:jc w:val="center"/>
            </w:pPr>
            <w:r>
              <w:t>检查项目</w:t>
            </w:r>
          </w:p>
        </w:tc>
        <w:tc>
          <w:tcPr>
            <w:tcW w:w="876" w:type="dxa"/>
            <w:shd w:val="clear" w:color="auto" w:fill="FFFFFF"/>
            <w:vAlign w:val="center"/>
          </w:tcPr>
          <w:p>
            <w:pPr>
              <w:pStyle w:val="26"/>
              <w:ind w:firstLine="0" w:firstLineChars="0"/>
              <w:jc w:val="center"/>
            </w:pPr>
            <w:r>
              <w:t>船舶</w:t>
            </w:r>
          </w:p>
        </w:tc>
        <w:tc>
          <w:tcPr>
            <w:tcW w:w="795" w:type="dxa"/>
            <w:shd w:val="clear" w:color="auto" w:fill="FFFFFF"/>
            <w:vAlign w:val="center"/>
          </w:tcPr>
          <w:p>
            <w:pPr>
              <w:pStyle w:val="26"/>
              <w:ind w:firstLine="0" w:firstLineChars="0"/>
              <w:jc w:val="center"/>
            </w:pPr>
            <w:r>
              <w:t>码头</w:t>
            </w:r>
          </w:p>
        </w:tc>
        <w:tc>
          <w:tcPr>
            <w:tcW w:w="2243" w:type="dxa"/>
            <w:vAlign w:val="center"/>
          </w:tcPr>
          <w:p>
            <w:pPr>
              <w:pStyle w:val="26"/>
              <w:ind w:firstLine="0" w:firstLineChars="0"/>
              <w:jc w:val="center"/>
            </w:pPr>
            <w:r>
              <w:t>备注</w:t>
            </w:r>
          </w:p>
        </w:tc>
      </w:tr>
      <w:tr>
        <w:trPr>
          <w:trHeight w:val="235" w:hRule="atLeast"/>
        </w:trPr>
        <w:tc>
          <w:tcPr>
            <w:tcW w:w="651" w:type="dxa"/>
            <w:shd w:val="clear" w:color="auto" w:fill="auto"/>
            <w:vAlign w:val="top"/>
          </w:tcPr>
          <w:p>
            <w:pPr>
              <w:pStyle w:val="26"/>
              <w:ind w:firstLine="0" w:firstLineChars="0"/>
              <w:jc w:val="center"/>
            </w:pPr>
            <w:r>
              <w:t>1</w:t>
            </w:r>
          </w:p>
        </w:tc>
        <w:tc>
          <w:tcPr>
            <w:tcW w:w="4869" w:type="dxa"/>
            <w:shd w:val="clear" w:color="auto" w:fill="auto"/>
            <w:vAlign w:val="center"/>
          </w:tcPr>
          <w:p>
            <w:pPr>
              <w:pStyle w:val="26"/>
              <w:ind w:firstLine="0" w:firstLineChars="0"/>
            </w:pPr>
            <w:r>
              <w:rPr>
                <w:rFonts w:hint="eastAsia"/>
              </w:rPr>
              <w:t>装卸</w:t>
            </w:r>
            <w:r>
              <w:t>设备（</w:t>
            </w:r>
            <w:r>
              <w:rPr>
                <w:rFonts w:hint="eastAsia"/>
              </w:rPr>
              <w:t>装卸臂/</w:t>
            </w:r>
            <w:r>
              <w:t>充装软管等）和管系是否已被吹扫</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t>2</w:t>
            </w:r>
          </w:p>
        </w:tc>
        <w:tc>
          <w:tcPr>
            <w:tcW w:w="4869" w:type="dxa"/>
            <w:shd w:val="clear" w:color="auto" w:fill="auto"/>
            <w:vAlign w:val="center"/>
          </w:tcPr>
          <w:p>
            <w:pPr>
              <w:pStyle w:val="26"/>
              <w:ind w:firstLine="0" w:firstLineChars="0"/>
            </w:pPr>
            <w:r>
              <w:rPr>
                <w:rFonts w:hint="eastAsia"/>
              </w:rPr>
              <w:t>装卸</w:t>
            </w:r>
            <w:r>
              <w:t>操作的遥控阀是否已被关闭</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t>3</w:t>
            </w:r>
          </w:p>
        </w:tc>
        <w:tc>
          <w:tcPr>
            <w:tcW w:w="4869" w:type="dxa"/>
            <w:shd w:val="clear" w:color="auto" w:fill="auto"/>
            <w:vAlign w:val="center"/>
          </w:tcPr>
          <w:p>
            <w:pPr>
              <w:pStyle w:val="26"/>
              <w:ind w:firstLine="0" w:firstLineChars="0"/>
            </w:pPr>
            <w:r>
              <w:rPr>
                <w:rFonts w:hint="eastAsia"/>
              </w:rPr>
              <w:t>装卸</w:t>
            </w:r>
            <w:r>
              <w:t>操作的手动阀是否已被关闭</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t>4</w:t>
            </w:r>
          </w:p>
        </w:tc>
        <w:tc>
          <w:tcPr>
            <w:tcW w:w="4869" w:type="dxa"/>
            <w:shd w:val="clear" w:color="auto" w:fill="auto"/>
            <w:vAlign w:val="center"/>
          </w:tcPr>
          <w:p>
            <w:pPr>
              <w:pStyle w:val="26"/>
              <w:ind w:firstLine="0" w:firstLineChars="0"/>
            </w:pPr>
            <w:r>
              <w:rPr>
                <w:rFonts w:hint="eastAsia"/>
              </w:rPr>
              <w:t>装卸</w:t>
            </w:r>
            <w:r>
              <w:t>设备（</w:t>
            </w:r>
            <w:r>
              <w:rPr>
                <w:rFonts w:hint="eastAsia"/>
              </w:rPr>
              <w:t>装卸臂/</w:t>
            </w:r>
            <w:r>
              <w:t>软管等</w:t>
            </w:r>
            <w:r>
              <w:rPr>
                <w:rFonts w:hint="eastAsia"/>
              </w:rPr>
              <w:t>）</w:t>
            </w:r>
            <w:r>
              <w:t>和管汇是否解除连接</w:t>
            </w:r>
            <w:r>
              <w:rPr>
                <w:rFonts w:hint="eastAsia"/>
              </w:rPr>
              <w:t>？</w:t>
            </w:r>
            <w:r>
              <w:t>是否放置于合适位置</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t>5</w:t>
            </w:r>
          </w:p>
        </w:tc>
        <w:tc>
          <w:tcPr>
            <w:tcW w:w="4869" w:type="dxa"/>
            <w:shd w:val="clear" w:color="auto" w:fill="auto"/>
            <w:vAlign w:val="center"/>
          </w:tcPr>
          <w:p>
            <w:pPr>
              <w:pStyle w:val="26"/>
              <w:ind w:firstLine="0" w:firstLineChars="0"/>
            </w:pPr>
            <w:r>
              <w:rPr>
                <w:rFonts w:hint="eastAsia"/>
              </w:rPr>
              <w:t>装卸</w:t>
            </w:r>
            <w:r>
              <w:t>记录文件是否已签字并相互交换</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rPr>
                <w:rFonts w:hint="eastAsia"/>
              </w:rPr>
              <w:t>6</w:t>
            </w:r>
          </w:p>
        </w:tc>
        <w:tc>
          <w:tcPr>
            <w:tcW w:w="4869" w:type="dxa"/>
            <w:shd w:val="clear" w:color="auto" w:fill="auto"/>
            <w:vAlign w:val="center"/>
          </w:tcPr>
          <w:p>
            <w:pPr>
              <w:pStyle w:val="26"/>
              <w:ind w:firstLine="0" w:firstLineChars="0"/>
            </w:pPr>
            <w:r>
              <w:t>系泊缆绳是否收回</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rPr>
                <w:rFonts w:hint="eastAsia"/>
              </w:rPr>
              <w:t>7</w:t>
            </w:r>
          </w:p>
        </w:tc>
        <w:tc>
          <w:tcPr>
            <w:tcW w:w="4869" w:type="dxa"/>
            <w:shd w:val="clear" w:color="auto" w:fill="auto"/>
            <w:vAlign w:val="center"/>
          </w:tcPr>
          <w:p>
            <w:pPr>
              <w:pStyle w:val="26"/>
              <w:ind w:firstLine="0" w:firstLineChars="0"/>
            </w:pPr>
            <w:r>
              <w:t>护舷是否收回（如适用）</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70" w:hRule="atLeast"/>
        </w:trPr>
        <w:tc>
          <w:tcPr>
            <w:tcW w:w="651" w:type="dxa"/>
            <w:shd w:val="clear" w:color="auto" w:fill="auto"/>
            <w:vAlign w:val="top"/>
          </w:tcPr>
          <w:p>
            <w:pPr>
              <w:pStyle w:val="26"/>
              <w:ind w:firstLine="0" w:firstLineChars="0"/>
              <w:jc w:val="center"/>
            </w:pPr>
            <w:r>
              <w:rPr>
                <w:rFonts w:hint="eastAsia"/>
              </w:rPr>
              <w:t>8</w:t>
            </w:r>
          </w:p>
        </w:tc>
        <w:tc>
          <w:tcPr>
            <w:tcW w:w="4869" w:type="dxa"/>
            <w:shd w:val="clear" w:color="auto" w:fill="auto"/>
            <w:vAlign w:val="center"/>
          </w:tcPr>
          <w:p>
            <w:pPr>
              <w:pStyle w:val="26"/>
              <w:ind w:firstLine="0" w:firstLineChars="0"/>
            </w:pPr>
            <w:r>
              <w:t>雷达是否开启</w:t>
            </w:r>
          </w:p>
        </w:tc>
        <w:tc>
          <w:tcPr>
            <w:tcW w:w="876" w:type="dxa"/>
            <w:shd w:val="clear" w:color="auto" w:fill="FFFFFF"/>
            <w:vAlign w:val="center"/>
          </w:tcPr>
          <w:p>
            <w:pPr>
              <w:pStyle w:val="26"/>
            </w:pPr>
            <w:r>
              <w:t>□</w:t>
            </w:r>
          </w:p>
        </w:tc>
        <w:tc>
          <w:tcPr>
            <w:tcW w:w="795" w:type="dxa"/>
            <w:shd w:val="clear" w:color="auto" w:fill="FFFFFF"/>
            <w:vAlign w:val="center"/>
          </w:tcPr>
          <w:p>
            <w:pPr>
              <w:pStyle w:val="26"/>
            </w:pP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rPr>
                <w:rFonts w:hint="eastAsia"/>
              </w:rPr>
              <w:t>9</w:t>
            </w:r>
          </w:p>
        </w:tc>
        <w:tc>
          <w:tcPr>
            <w:tcW w:w="4869" w:type="dxa"/>
            <w:shd w:val="clear" w:color="auto" w:fill="auto"/>
            <w:vAlign w:val="center"/>
          </w:tcPr>
          <w:p>
            <w:pPr>
              <w:pStyle w:val="26"/>
              <w:ind w:firstLine="0" w:firstLineChars="0"/>
            </w:pPr>
            <w:r>
              <w:t>传输管路是否已被惰化</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rPr>
                <w:rFonts w:hint="eastAsia"/>
              </w:rPr>
              <w:t>1</w:t>
            </w:r>
            <w:r>
              <w:t>0</w:t>
            </w:r>
          </w:p>
        </w:tc>
        <w:tc>
          <w:tcPr>
            <w:tcW w:w="4869" w:type="dxa"/>
            <w:shd w:val="clear" w:color="auto" w:fill="auto"/>
            <w:vAlign w:val="center"/>
          </w:tcPr>
          <w:p>
            <w:pPr>
              <w:pStyle w:val="26"/>
              <w:ind w:firstLine="0" w:firstLineChars="0"/>
            </w:pPr>
            <w:r>
              <w:t>断开连接后限制区域解除，撤除标志。</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rPr>
                <w:rFonts w:hint="eastAsia"/>
              </w:rPr>
              <w:t>1</w:t>
            </w:r>
            <w:r>
              <w:t>1</w:t>
            </w:r>
          </w:p>
        </w:tc>
        <w:tc>
          <w:tcPr>
            <w:tcW w:w="4869" w:type="dxa"/>
            <w:shd w:val="clear" w:color="auto" w:fill="auto"/>
            <w:vAlign w:val="center"/>
          </w:tcPr>
          <w:p>
            <w:pPr>
              <w:pStyle w:val="26"/>
              <w:ind w:firstLine="0" w:firstLineChars="0"/>
            </w:pPr>
            <w:r>
              <w:t>港口或海事主管机关及附近的其他船舶被告知装卸作业已完成。</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r>
        <w:trPr>
          <w:trHeight w:val="235" w:hRule="atLeast"/>
        </w:trPr>
        <w:tc>
          <w:tcPr>
            <w:tcW w:w="651" w:type="dxa"/>
            <w:shd w:val="clear" w:color="auto" w:fill="auto"/>
            <w:vAlign w:val="top"/>
          </w:tcPr>
          <w:p>
            <w:pPr>
              <w:pStyle w:val="26"/>
              <w:ind w:firstLine="0" w:firstLineChars="0"/>
              <w:jc w:val="center"/>
            </w:pPr>
            <w:r>
              <w:rPr>
                <w:rFonts w:hint="eastAsia"/>
              </w:rPr>
              <w:t>1</w:t>
            </w:r>
            <w:r>
              <w:t>2</w:t>
            </w:r>
          </w:p>
        </w:tc>
        <w:tc>
          <w:tcPr>
            <w:tcW w:w="4869" w:type="dxa"/>
            <w:shd w:val="clear" w:color="auto" w:fill="auto"/>
            <w:vAlign w:val="center"/>
          </w:tcPr>
          <w:p>
            <w:pPr>
              <w:pStyle w:val="26"/>
              <w:ind w:firstLine="0" w:firstLineChars="0"/>
            </w:pPr>
            <w:r>
              <w:t>险情和事故已上报港口或海事主管机关（如适用）。</w:t>
            </w:r>
          </w:p>
        </w:tc>
        <w:tc>
          <w:tcPr>
            <w:tcW w:w="876" w:type="dxa"/>
            <w:shd w:val="clear" w:color="auto" w:fill="FFFFFF"/>
            <w:vAlign w:val="center"/>
          </w:tcPr>
          <w:p>
            <w:pPr>
              <w:pStyle w:val="26"/>
            </w:pPr>
            <w:r>
              <w:t>□</w:t>
            </w:r>
          </w:p>
        </w:tc>
        <w:tc>
          <w:tcPr>
            <w:tcW w:w="795" w:type="dxa"/>
            <w:shd w:val="clear" w:color="auto" w:fill="FFFFFF"/>
            <w:vAlign w:val="center"/>
          </w:tcPr>
          <w:p>
            <w:pPr>
              <w:pStyle w:val="26"/>
            </w:pPr>
            <w:r>
              <w:t>□</w:t>
            </w:r>
          </w:p>
        </w:tc>
        <w:tc>
          <w:tcPr>
            <w:tcW w:w="2243" w:type="dxa"/>
            <w:vAlign w:val="top"/>
          </w:tcPr>
          <w:p>
            <w:pPr>
              <w:pStyle w:val="26"/>
            </w:pPr>
          </w:p>
        </w:tc>
      </w:tr>
    </w:tbl>
    <w:p>
      <w:pPr>
        <w:pStyle w:val="26"/>
      </w:pPr>
    </w:p>
    <w:p>
      <w:pPr>
        <w:pStyle w:val="26"/>
        <w:ind w:firstLine="0" w:firstLineChars="0"/>
        <w:jc w:val="center"/>
        <w:rPr>
          <w:b/>
        </w:rPr>
      </w:pPr>
      <w:r>
        <w:rPr>
          <w:b/>
        </w:rPr>
        <w:t>声明</w:t>
      </w:r>
    </w:p>
    <w:p>
      <w:pPr>
        <w:pStyle w:val="26"/>
        <w:rPr>
          <w:b/>
        </w:rPr>
      </w:pPr>
      <w:r>
        <w:t>我们根据需要，对本检查表的项目共同进行了检查，我们确信所作出的记录是正确无误的。</w:t>
      </w:r>
    </w:p>
    <w:tbl>
      <w:tblPr>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4"/>
        <w:gridCol w:w="4446"/>
      </w:tblGrid>
      <w:tr>
        <w:trPr>
          <w:trHeight w:val="454" w:hRule="atLeast"/>
        </w:trPr>
        <w:tc>
          <w:tcPr>
            <w:tcW w:w="4914" w:type="dxa"/>
            <w:vAlign w:val="top"/>
          </w:tcPr>
          <w:p>
            <w:pPr>
              <w:pStyle w:val="26"/>
              <w:ind w:firstLine="0" w:firstLineChars="0"/>
            </w:pPr>
            <w:r>
              <w:t>卸载方</w:t>
            </w:r>
          </w:p>
        </w:tc>
        <w:tc>
          <w:tcPr>
            <w:tcW w:w="4446" w:type="dxa"/>
            <w:vAlign w:val="top"/>
          </w:tcPr>
          <w:p>
            <w:pPr>
              <w:pStyle w:val="26"/>
              <w:ind w:firstLine="0" w:firstLineChars="0"/>
            </w:pPr>
            <w:r>
              <w:t>装载方</w:t>
            </w:r>
          </w:p>
        </w:tc>
      </w:tr>
      <w:tr>
        <w:tc>
          <w:tcPr>
            <w:tcW w:w="4914" w:type="dxa"/>
            <w:vAlign w:val="top"/>
          </w:tcPr>
          <w:p>
            <w:pPr>
              <w:pStyle w:val="26"/>
              <w:ind w:firstLine="0" w:firstLineChars="0"/>
            </w:pPr>
            <w:r>
              <w:t>签名：…………………………………</w:t>
            </w:r>
          </w:p>
          <w:p>
            <w:pPr>
              <w:pStyle w:val="26"/>
              <w:ind w:firstLine="0" w:firstLineChars="0"/>
            </w:pPr>
            <w:r>
              <w:t>日期：………………………………….</w:t>
            </w:r>
          </w:p>
        </w:tc>
        <w:tc>
          <w:tcPr>
            <w:tcW w:w="4446" w:type="dxa"/>
            <w:vAlign w:val="top"/>
          </w:tcPr>
          <w:p>
            <w:pPr>
              <w:pStyle w:val="26"/>
              <w:ind w:firstLine="0" w:firstLineChars="0"/>
            </w:pPr>
            <w:r>
              <w:t>签名：……………………………</w:t>
            </w:r>
          </w:p>
          <w:p>
            <w:pPr>
              <w:pStyle w:val="26"/>
              <w:ind w:firstLine="0" w:firstLineChars="0"/>
            </w:pPr>
            <w:r>
              <w:t>日期：……………………………</w:t>
            </w:r>
          </w:p>
        </w:tc>
      </w:tr>
    </w:tbl>
    <w:p>
      <w:pPr>
        <w:pStyle w:val="94"/>
      </w:pPr>
    </w:p>
    <w:p>
      <w:pPr>
        <w:pStyle w:val="83"/>
        <w:tabs>
          <w:tab w:val="clear" w:pos="0"/>
        </w:tabs>
      </w:pPr>
    </w:p>
    <w:p>
      <w:pPr>
        <w:pStyle w:val="81"/>
      </w:pPr>
      <w:r>
        <w:br/>
      </w:r>
      <w:bookmarkStart w:id="30" w:name="_Toc531864577"/>
      <w:bookmarkStart w:id="31" w:name="_Toc531864690"/>
      <w:r>
        <w:rPr>
          <w:rFonts w:hint="eastAsia"/>
        </w:rPr>
        <w:t>（资料性附录）</w:t>
      </w:r>
      <w:r>
        <w:br/>
      </w:r>
      <w:r>
        <w:rPr>
          <w:rFonts w:hint="eastAsia"/>
        </w:rPr>
        <w:t>碰垫配备表</w:t>
      </w:r>
      <w:bookmarkEnd w:id="30"/>
      <w:bookmarkEnd w:id="31"/>
    </w:p>
    <w:p>
      <w:pPr>
        <w:pStyle w:val="26"/>
      </w:pPr>
      <w:r>
        <w:rPr>
          <w:rFonts w:hint="eastAsia"/>
        </w:rPr>
        <w:t>碰垫配备参见表C.1。</w:t>
      </w:r>
    </w:p>
    <w:p>
      <w:pPr>
        <w:pStyle w:val="26"/>
        <w:ind w:firstLine="0" w:firstLineChars="0"/>
        <w:jc w:val="center"/>
      </w:pPr>
      <w:r>
        <w:t>表C.1碰垫配备表</w:t>
      </w:r>
    </w:p>
    <w:tbl>
      <w:tblPr>
        <w:tblW w:w="9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91"/>
        <w:gridCol w:w="1391"/>
        <w:gridCol w:w="1393"/>
        <w:gridCol w:w="1590"/>
        <w:gridCol w:w="1392"/>
      </w:tblGrid>
      <w:tr>
        <w:trPr>
          <w:cantSplit/>
          <w:trHeight w:val="257" w:hRule="atLeast"/>
        </w:trPr>
        <w:tc>
          <w:tcPr>
            <w:tcW w:w="1809" w:type="dxa"/>
            <w:vMerge w:val="restart"/>
            <w:vAlign w:val="center"/>
          </w:tcPr>
          <w:p>
            <w:pPr>
              <w:pStyle w:val="26"/>
              <w:ind w:firstLine="0" w:firstLineChars="0"/>
              <w:jc w:val="center"/>
              <w:rPr>
                <w:sz w:val="18"/>
                <w:szCs w:val="18"/>
              </w:rPr>
            </w:pPr>
            <w:r>
              <w:rPr>
                <w:sz w:val="18"/>
                <w:szCs w:val="18"/>
              </w:rPr>
              <w:t>两船排水当量</w:t>
            </w:r>
            <w:r>
              <w:rPr>
                <w:rFonts w:hint="eastAsia"/>
                <w:sz w:val="18"/>
                <w:szCs w:val="18"/>
              </w:rPr>
              <w:t>（</w:t>
            </w:r>
            <w:r>
              <w:rPr>
                <w:sz w:val="18"/>
                <w:szCs w:val="18"/>
              </w:rPr>
              <w:t>C</w:t>
            </w:r>
            <w:r>
              <w:rPr>
                <w:rFonts w:hint="eastAsia"/>
                <w:sz w:val="18"/>
                <w:szCs w:val="18"/>
              </w:rPr>
              <w:t>）</w:t>
            </w:r>
          </w:p>
          <w:p>
            <w:pPr>
              <w:pStyle w:val="26"/>
              <w:ind w:firstLine="0" w:firstLineChars="0"/>
              <w:jc w:val="center"/>
              <w:rPr>
                <w:sz w:val="18"/>
                <w:szCs w:val="18"/>
              </w:rPr>
            </w:pPr>
            <w:r>
              <w:rPr>
                <w:sz w:val="18"/>
                <w:szCs w:val="18"/>
              </w:rPr>
              <w:t>t</w:t>
            </w:r>
          </w:p>
        </w:tc>
        <w:tc>
          <w:tcPr>
            <w:tcW w:w="1491" w:type="dxa"/>
            <w:vMerge w:val="restart"/>
            <w:vAlign w:val="center"/>
          </w:tcPr>
          <w:p>
            <w:pPr>
              <w:pStyle w:val="26"/>
              <w:ind w:firstLine="0" w:firstLineChars="0"/>
              <w:jc w:val="center"/>
              <w:rPr>
                <w:kern w:val="2"/>
                <w:sz w:val="18"/>
                <w:szCs w:val="18"/>
              </w:rPr>
            </w:pPr>
            <w:r>
              <w:rPr>
                <w:sz w:val="18"/>
                <w:szCs w:val="18"/>
              </w:rPr>
              <w:t>最大靠泊速度</w:t>
            </w:r>
          </w:p>
          <w:p>
            <w:pPr>
              <w:pStyle w:val="26"/>
              <w:ind w:firstLine="360"/>
              <w:jc w:val="center"/>
              <w:rPr>
                <w:kern w:val="2"/>
                <w:sz w:val="18"/>
                <w:szCs w:val="18"/>
              </w:rPr>
            </w:pPr>
            <w:r>
              <w:rPr>
                <w:sz w:val="18"/>
                <w:szCs w:val="18"/>
              </w:rPr>
              <w:t>m/s</w:t>
            </w:r>
          </w:p>
        </w:tc>
        <w:tc>
          <w:tcPr>
            <w:tcW w:w="2784" w:type="dxa"/>
            <w:gridSpan w:val="2"/>
            <w:vAlign w:val="center"/>
          </w:tcPr>
          <w:p>
            <w:pPr>
              <w:pStyle w:val="26"/>
              <w:ind w:firstLine="0" w:firstLineChars="0"/>
              <w:jc w:val="center"/>
              <w:rPr>
                <w:kern w:val="2"/>
                <w:sz w:val="18"/>
                <w:szCs w:val="18"/>
              </w:rPr>
            </w:pPr>
            <w:r>
              <w:rPr>
                <w:sz w:val="18"/>
                <w:szCs w:val="18"/>
              </w:rPr>
              <w:t>碰垫（高压充气或泡沫式）</w:t>
            </w:r>
          </w:p>
        </w:tc>
        <w:tc>
          <w:tcPr>
            <w:tcW w:w="2982" w:type="dxa"/>
            <w:gridSpan w:val="2"/>
            <w:vAlign w:val="center"/>
          </w:tcPr>
          <w:p>
            <w:pPr>
              <w:pStyle w:val="26"/>
              <w:ind w:firstLine="0" w:firstLineChars="0"/>
              <w:jc w:val="center"/>
              <w:rPr>
                <w:kern w:val="2"/>
                <w:sz w:val="18"/>
                <w:szCs w:val="18"/>
              </w:rPr>
            </w:pPr>
            <w:r>
              <w:rPr>
                <w:sz w:val="18"/>
                <w:szCs w:val="18"/>
              </w:rPr>
              <w:t>碰垫（低压充气式、应急使用）</w:t>
            </w:r>
          </w:p>
        </w:tc>
      </w:tr>
      <w:tr>
        <w:trPr>
          <w:cantSplit/>
          <w:trHeight w:val="524" w:hRule="atLeast"/>
        </w:trPr>
        <w:tc>
          <w:tcPr>
            <w:tcW w:w="1809" w:type="dxa"/>
            <w:vMerge w:val="continue"/>
            <w:vAlign w:val="center"/>
          </w:tcPr>
          <w:p>
            <w:pPr>
              <w:pStyle w:val="26"/>
              <w:ind w:firstLine="360"/>
              <w:jc w:val="center"/>
              <w:rPr>
                <w:kern w:val="2"/>
                <w:sz w:val="18"/>
                <w:szCs w:val="18"/>
              </w:rPr>
            </w:pPr>
          </w:p>
        </w:tc>
        <w:tc>
          <w:tcPr>
            <w:tcW w:w="1491" w:type="dxa"/>
            <w:vMerge w:val="continue"/>
            <w:vAlign w:val="center"/>
          </w:tcPr>
          <w:p>
            <w:pPr>
              <w:pStyle w:val="26"/>
              <w:ind w:firstLine="360"/>
              <w:jc w:val="center"/>
              <w:rPr>
                <w:kern w:val="2"/>
                <w:sz w:val="18"/>
                <w:szCs w:val="18"/>
              </w:rPr>
            </w:pPr>
          </w:p>
        </w:tc>
        <w:tc>
          <w:tcPr>
            <w:tcW w:w="1391" w:type="dxa"/>
            <w:vAlign w:val="center"/>
          </w:tcPr>
          <w:p>
            <w:pPr>
              <w:pStyle w:val="26"/>
              <w:ind w:firstLine="0" w:firstLineChars="0"/>
              <w:jc w:val="center"/>
              <w:rPr>
                <w:sz w:val="18"/>
                <w:szCs w:val="18"/>
              </w:rPr>
            </w:pPr>
            <w:r>
              <w:rPr>
                <w:sz w:val="18"/>
                <w:szCs w:val="18"/>
              </w:rPr>
              <w:t>直径×长度</w:t>
            </w:r>
          </w:p>
          <w:p>
            <w:pPr>
              <w:pStyle w:val="26"/>
              <w:ind w:firstLine="360"/>
              <w:jc w:val="center"/>
              <w:rPr>
                <w:kern w:val="2"/>
                <w:sz w:val="18"/>
                <w:szCs w:val="18"/>
              </w:rPr>
            </w:pPr>
            <w:r>
              <w:rPr>
                <w:sz w:val="18"/>
                <w:szCs w:val="18"/>
              </w:rPr>
              <w:t>m×m</w:t>
            </w:r>
          </w:p>
        </w:tc>
        <w:tc>
          <w:tcPr>
            <w:tcW w:w="1393" w:type="dxa"/>
            <w:vAlign w:val="center"/>
          </w:tcPr>
          <w:p>
            <w:pPr>
              <w:pStyle w:val="26"/>
              <w:ind w:firstLine="0" w:firstLineChars="0"/>
              <w:jc w:val="center"/>
              <w:rPr>
                <w:sz w:val="18"/>
                <w:szCs w:val="18"/>
              </w:rPr>
            </w:pPr>
            <w:r>
              <w:rPr>
                <w:sz w:val="18"/>
                <w:szCs w:val="18"/>
              </w:rPr>
              <w:t>最少个数</w:t>
            </w:r>
          </w:p>
        </w:tc>
        <w:tc>
          <w:tcPr>
            <w:tcW w:w="1590" w:type="dxa"/>
            <w:vAlign w:val="center"/>
          </w:tcPr>
          <w:p>
            <w:pPr>
              <w:pStyle w:val="26"/>
              <w:ind w:firstLine="0" w:firstLineChars="0"/>
              <w:jc w:val="center"/>
              <w:rPr>
                <w:sz w:val="18"/>
                <w:szCs w:val="18"/>
              </w:rPr>
            </w:pPr>
            <w:r>
              <w:rPr>
                <w:sz w:val="18"/>
                <w:szCs w:val="18"/>
              </w:rPr>
              <w:t>直径×长度</w:t>
            </w:r>
          </w:p>
          <w:p>
            <w:pPr>
              <w:pStyle w:val="26"/>
              <w:ind w:firstLine="0" w:firstLineChars="0"/>
              <w:jc w:val="center"/>
              <w:rPr>
                <w:sz w:val="18"/>
                <w:szCs w:val="18"/>
              </w:rPr>
            </w:pPr>
            <w:r>
              <w:rPr>
                <w:sz w:val="18"/>
                <w:szCs w:val="18"/>
              </w:rPr>
              <w:t>m</w:t>
            </w:r>
          </w:p>
        </w:tc>
        <w:tc>
          <w:tcPr>
            <w:tcW w:w="1392" w:type="dxa"/>
            <w:vAlign w:val="center"/>
          </w:tcPr>
          <w:p>
            <w:pPr>
              <w:pStyle w:val="26"/>
              <w:ind w:firstLine="0" w:firstLineChars="0"/>
              <w:jc w:val="center"/>
              <w:rPr>
                <w:sz w:val="18"/>
                <w:szCs w:val="18"/>
              </w:rPr>
            </w:pPr>
            <w:r>
              <w:rPr>
                <w:sz w:val="18"/>
                <w:szCs w:val="18"/>
              </w:rPr>
              <w:t>最少个数</w:t>
            </w:r>
          </w:p>
        </w:tc>
      </w:tr>
      <w:tr>
        <w:trPr>
          <w:trHeight w:val="498" w:hRule="atLeast"/>
        </w:trPr>
        <w:tc>
          <w:tcPr>
            <w:tcW w:w="1809" w:type="dxa"/>
            <w:vAlign w:val="top"/>
          </w:tcPr>
          <w:p>
            <w:pPr>
              <w:pStyle w:val="26"/>
              <w:ind w:firstLine="0" w:firstLineChars="0"/>
              <w:jc w:val="center"/>
              <w:rPr>
                <w:sz w:val="18"/>
                <w:szCs w:val="18"/>
              </w:rPr>
            </w:pPr>
            <w:r>
              <w:rPr>
                <w:sz w:val="18"/>
                <w:szCs w:val="18"/>
              </w:rPr>
              <w:t>1000</w:t>
            </w:r>
          </w:p>
        </w:tc>
        <w:tc>
          <w:tcPr>
            <w:tcW w:w="1491" w:type="dxa"/>
            <w:vAlign w:val="top"/>
          </w:tcPr>
          <w:p>
            <w:pPr>
              <w:pStyle w:val="26"/>
              <w:ind w:firstLine="0" w:firstLineChars="0"/>
              <w:jc w:val="center"/>
              <w:rPr>
                <w:sz w:val="18"/>
                <w:szCs w:val="18"/>
              </w:rPr>
            </w:pPr>
            <w:r>
              <w:rPr>
                <w:sz w:val="18"/>
                <w:szCs w:val="18"/>
              </w:rPr>
              <w:t>0.3</w:t>
            </w:r>
          </w:p>
        </w:tc>
        <w:tc>
          <w:tcPr>
            <w:tcW w:w="1391" w:type="dxa"/>
            <w:vAlign w:val="top"/>
          </w:tcPr>
          <w:p>
            <w:pPr>
              <w:pStyle w:val="26"/>
              <w:ind w:firstLine="0" w:firstLineChars="0"/>
              <w:jc w:val="center"/>
              <w:rPr>
                <w:sz w:val="18"/>
                <w:szCs w:val="18"/>
              </w:rPr>
            </w:pPr>
            <w:r>
              <w:rPr>
                <w:sz w:val="18"/>
                <w:szCs w:val="18"/>
              </w:rPr>
              <w:t>1.0×2.0</w:t>
            </w:r>
          </w:p>
        </w:tc>
        <w:tc>
          <w:tcPr>
            <w:tcW w:w="1393" w:type="dxa"/>
            <w:vAlign w:val="top"/>
          </w:tcPr>
          <w:p>
            <w:pPr>
              <w:pStyle w:val="26"/>
              <w:ind w:firstLine="0" w:firstLineChars="0"/>
              <w:jc w:val="center"/>
              <w:rPr>
                <w:sz w:val="18"/>
                <w:szCs w:val="18"/>
              </w:rPr>
            </w:pPr>
            <w:r>
              <w:rPr>
                <w:sz w:val="18"/>
                <w:szCs w:val="18"/>
              </w:rPr>
              <w:t>3</w:t>
            </w:r>
          </w:p>
        </w:tc>
        <w:tc>
          <w:tcPr>
            <w:tcW w:w="1590" w:type="dxa"/>
            <w:vAlign w:val="top"/>
          </w:tcPr>
          <w:p>
            <w:pPr>
              <w:pStyle w:val="26"/>
              <w:ind w:firstLine="0" w:firstLineChars="0"/>
              <w:jc w:val="center"/>
              <w:rPr>
                <w:sz w:val="18"/>
                <w:szCs w:val="18"/>
              </w:rPr>
            </w:pPr>
            <w:r>
              <w:rPr>
                <w:sz w:val="18"/>
                <w:szCs w:val="18"/>
              </w:rPr>
              <w:t>1.5×4.0</w:t>
            </w:r>
          </w:p>
        </w:tc>
        <w:tc>
          <w:tcPr>
            <w:tcW w:w="1392" w:type="dxa"/>
            <w:vAlign w:val="top"/>
          </w:tcPr>
          <w:p>
            <w:pPr>
              <w:pStyle w:val="26"/>
              <w:ind w:firstLine="0" w:firstLineChars="0"/>
              <w:jc w:val="center"/>
              <w:rPr>
                <w:sz w:val="18"/>
                <w:szCs w:val="18"/>
              </w:rPr>
            </w:pPr>
            <w:r>
              <w:rPr>
                <w:sz w:val="18"/>
                <w:szCs w:val="18"/>
              </w:rPr>
              <w:t>3</w:t>
            </w:r>
          </w:p>
        </w:tc>
      </w:tr>
      <w:tr>
        <w:trPr>
          <w:trHeight w:val="498" w:hRule="atLeast"/>
        </w:trPr>
        <w:tc>
          <w:tcPr>
            <w:tcW w:w="1809" w:type="dxa"/>
            <w:vAlign w:val="top"/>
          </w:tcPr>
          <w:p>
            <w:pPr>
              <w:pStyle w:val="26"/>
              <w:ind w:firstLine="0" w:firstLineChars="0"/>
              <w:jc w:val="center"/>
              <w:rPr>
                <w:sz w:val="18"/>
                <w:szCs w:val="18"/>
              </w:rPr>
            </w:pPr>
            <w:r>
              <w:rPr>
                <w:sz w:val="18"/>
                <w:szCs w:val="18"/>
              </w:rPr>
              <w:t>3000</w:t>
            </w:r>
          </w:p>
        </w:tc>
        <w:tc>
          <w:tcPr>
            <w:tcW w:w="1491" w:type="dxa"/>
            <w:vAlign w:val="top"/>
          </w:tcPr>
          <w:p>
            <w:pPr>
              <w:pStyle w:val="26"/>
              <w:ind w:firstLine="0" w:firstLineChars="0"/>
              <w:jc w:val="center"/>
              <w:rPr>
                <w:sz w:val="18"/>
                <w:szCs w:val="18"/>
              </w:rPr>
            </w:pPr>
            <w:r>
              <w:rPr>
                <w:sz w:val="18"/>
                <w:szCs w:val="18"/>
              </w:rPr>
              <w:t>0.3</w:t>
            </w:r>
          </w:p>
        </w:tc>
        <w:tc>
          <w:tcPr>
            <w:tcW w:w="1391" w:type="dxa"/>
            <w:vAlign w:val="top"/>
          </w:tcPr>
          <w:p>
            <w:pPr>
              <w:pStyle w:val="26"/>
              <w:ind w:firstLine="0" w:firstLineChars="0"/>
              <w:jc w:val="center"/>
              <w:rPr>
                <w:sz w:val="18"/>
                <w:szCs w:val="18"/>
              </w:rPr>
            </w:pPr>
            <w:r>
              <w:rPr>
                <w:sz w:val="18"/>
                <w:szCs w:val="18"/>
              </w:rPr>
              <w:t>1.5×3.0</w:t>
            </w:r>
          </w:p>
        </w:tc>
        <w:tc>
          <w:tcPr>
            <w:tcW w:w="1393" w:type="dxa"/>
            <w:vAlign w:val="top"/>
          </w:tcPr>
          <w:p>
            <w:pPr>
              <w:pStyle w:val="26"/>
              <w:ind w:firstLine="0" w:firstLineChars="0"/>
              <w:jc w:val="center"/>
              <w:rPr>
                <w:sz w:val="18"/>
                <w:szCs w:val="18"/>
              </w:rPr>
            </w:pPr>
            <w:r>
              <w:rPr>
                <w:sz w:val="18"/>
                <w:szCs w:val="18"/>
              </w:rPr>
              <w:t>3</w:t>
            </w:r>
          </w:p>
        </w:tc>
        <w:tc>
          <w:tcPr>
            <w:tcW w:w="1590" w:type="dxa"/>
            <w:vAlign w:val="top"/>
          </w:tcPr>
          <w:p>
            <w:pPr>
              <w:pStyle w:val="26"/>
              <w:ind w:firstLine="0" w:firstLineChars="0"/>
              <w:jc w:val="center"/>
              <w:rPr>
                <w:sz w:val="18"/>
                <w:szCs w:val="18"/>
              </w:rPr>
            </w:pPr>
            <w:r>
              <w:rPr>
                <w:sz w:val="18"/>
                <w:szCs w:val="18"/>
              </w:rPr>
              <w:t>1.8×6.0</w:t>
            </w:r>
          </w:p>
        </w:tc>
        <w:tc>
          <w:tcPr>
            <w:tcW w:w="1392" w:type="dxa"/>
            <w:vAlign w:val="top"/>
          </w:tcPr>
          <w:p>
            <w:pPr>
              <w:pStyle w:val="26"/>
              <w:ind w:firstLine="0" w:firstLineChars="0"/>
              <w:jc w:val="center"/>
              <w:rPr>
                <w:sz w:val="18"/>
                <w:szCs w:val="18"/>
              </w:rPr>
            </w:pPr>
            <w:r>
              <w:rPr>
                <w:sz w:val="18"/>
                <w:szCs w:val="18"/>
              </w:rPr>
              <w:t>3</w:t>
            </w:r>
          </w:p>
        </w:tc>
      </w:tr>
      <w:tr>
        <w:trPr>
          <w:trHeight w:val="478" w:hRule="atLeast"/>
        </w:trPr>
        <w:tc>
          <w:tcPr>
            <w:tcW w:w="1809" w:type="dxa"/>
            <w:vAlign w:val="top"/>
          </w:tcPr>
          <w:p>
            <w:pPr>
              <w:pStyle w:val="26"/>
              <w:ind w:firstLine="0" w:firstLineChars="0"/>
              <w:jc w:val="center"/>
              <w:rPr>
                <w:sz w:val="18"/>
                <w:szCs w:val="18"/>
              </w:rPr>
            </w:pPr>
            <w:r>
              <w:rPr>
                <w:sz w:val="18"/>
                <w:szCs w:val="18"/>
              </w:rPr>
              <w:t>5000</w:t>
            </w:r>
          </w:p>
        </w:tc>
        <w:tc>
          <w:tcPr>
            <w:tcW w:w="1491" w:type="dxa"/>
            <w:vAlign w:val="top"/>
          </w:tcPr>
          <w:p>
            <w:pPr>
              <w:pStyle w:val="26"/>
              <w:ind w:firstLine="0" w:firstLineChars="0"/>
              <w:jc w:val="center"/>
              <w:rPr>
                <w:sz w:val="18"/>
                <w:szCs w:val="18"/>
              </w:rPr>
            </w:pPr>
            <w:r>
              <w:rPr>
                <w:sz w:val="18"/>
                <w:szCs w:val="18"/>
              </w:rPr>
              <w:t>0.3</w:t>
            </w:r>
          </w:p>
        </w:tc>
        <w:tc>
          <w:tcPr>
            <w:tcW w:w="1391" w:type="dxa"/>
            <w:vAlign w:val="top"/>
          </w:tcPr>
          <w:p>
            <w:pPr>
              <w:pStyle w:val="26"/>
              <w:ind w:firstLine="0" w:firstLineChars="0"/>
              <w:jc w:val="center"/>
              <w:rPr>
                <w:sz w:val="18"/>
                <w:szCs w:val="18"/>
              </w:rPr>
            </w:pPr>
            <w:r>
              <w:rPr>
                <w:sz w:val="18"/>
                <w:szCs w:val="18"/>
              </w:rPr>
              <w:t>2.0×3.5</w:t>
            </w:r>
          </w:p>
        </w:tc>
        <w:tc>
          <w:tcPr>
            <w:tcW w:w="1393" w:type="dxa"/>
            <w:vAlign w:val="top"/>
          </w:tcPr>
          <w:p>
            <w:pPr>
              <w:pStyle w:val="26"/>
              <w:ind w:firstLine="0" w:firstLineChars="0"/>
              <w:jc w:val="center"/>
              <w:rPr>
                <w:sz w:val="18"/>
                <w:szCs w:val="18"/>
              </w:rPr>
            </w:pPr>
            <w:r>
              <w:rPr>
                <w:sz w:val="18"/>
                <w:szCs w:val="18"/>
              </w:rPr>
              <w:t>3</w:t>
            </w:r>
          </w:p>
        </w:tc>
        <w:tc>
          <w:tcPr>
            <w:tcW w:w="1590" w:type="dxa"/>
            <w:vAlign w:val="top"/>
          </w:tcPr>
          <w:p>
            <w:pPr>
              <w:pStyle w:val="26"/>
              <w:ind w:firstLine="0" w:firstLineChars="0"/>
              <w:jc w:val="center"/>
              <w:rPr>
                <w:sz w:val="18"/>
                <w:szCs w:val="18"/>
              </w:rPr>
            </w:pPr>
            <w:r>
              <w:rPr>
                <w:sz w:val="18"/>
                <w:szCs w:val="18"/>
              </w:rPr>
              <w:t>2.3×8.0</w:t>
            </w:r>
          </w:p>
        </w:tc>
        <w:tc>
          <w:tcPr>
            <w:tcW w:w="1392" w:type="dxa"/>
            <w:vAlign w:val="top"/>
          </w:tcPr>
          <w:p>
            <w:pPr>
              <w:pStyle w:val="26"/>
              <w:ind w:firstLine="0" w:firstLineChars="0"/>
              <w:jc w:val="center"/>
              <w:rPr>
                <w:sz w:val="18"/>
                <w:szCs w:val="18"/>
              </w:rPr>
            </w:pPr>
            <w:r>
              <w:rPr>
                <w:sz w:val="18"/>
                <w:szCs w:val="18"/>
              </w:rPr>
              <w:t>3</w:t>
            </w:r>
          </w:p>
        </w:tc>
      </w:tr>
      <w:tr>
        <w:trPr>
          <w:trHeight w:val="498" w:hRule="atLeast"/>
        </w:trPr>
        <w:tc>
          <w:tcPr>
            <w:tcW w:w="1809" w:type="dxa"/>
            <w:vAlign w:val="top"/>
          </w:tcPr>
          <w:p>
            <w:pPr>
              <w:pStyle w:val="26"/>
              <w:ind w:firstLine="0" w:firstLineChars="0"/>
              <w:jc w:val="center"/>
              <w:rPr>
                <w:sz w:val="18"/>
                <w:szCs w:val="18"/>
              </w:rPr>
            </w:pPr>
            <w:r>
              <w:rPr>
                <w:sz w:val="18"/>
                <w:szCs w:val="18"/>
              </w:rPr>
              <w:t>8000</w:t>
            </w:r>
          </w:p>
        </w:tc>
        <w:tc>
          <w:tcPr>
            <w:tcW w:w="1491" w:type="dxa"/>
            <w:vAlign w:val="top"/>
          </w:tcPr>
          <w:p>
            <w:pPr>
              <w:pStyle w:val="26"/>
              <w:ind w:firstLine="0" w:firstLineChars="0"/>
              <w:jc w:val="center"/>
              <w:rPr>
                <w:sz w:val="18"/>
                <w:szCs w:val="18"/>
              </w:rPr>
            </w:pPr>
            <w:r>
              <w:rPr>
                <w:sz w:val="18"/>
                <w:szCs w:val="18"/>
              </w:rPr>
              <w:t>0.25</w:t>
            </w:r>
          </w:p>
        </w:tc>
        <w:tc>
          <w:tcPr>
            <w:tcW w:w="1391" w:type="dxa"/>
            <w:vAlign w:val="top"/>
          </w:tcPr>
          <w:p>
            <w:pPr>
              <w:pStyle w:val="26"/>
              <w:ind w:firstLine="0" w:firstLineChars="0"/>
              <w:jc w:val="center"/>
              <w:rPr>
                <w:sz w:val="18"/>
                <w:szCs w:val="18"/>
              </w:rPr>
            </w:pPr>
            <w:r>
              <w:rPr>
                <w:sz w:val="18"/>
                <w:szCs w:val="18"/>
              </w:rPr>
              <w:t>2.0×3.5</w:t>
            </w:r>
          </w:p>
        </w:tc>
        <w:tc>
          <w:tcPr>
            <w:tcW w:w="1393" w:type="dxa"/>
            <w:vAlign w:val="top"/>
          </w:tcPr>
          <w:p>
            <w:pPr>
              <w:pStyle w:val="26"/>
              <w:ind w:firstLine="0" w:firstLineChars="0"/>
              <w:jc w:val="center"/>
              <w:rPr>
                <w:sz w:val="18"/>
                <w:szCs w:val="18"/>
              </w:rPr>
            </w:pPr>
            <w:r>
              <w:rPr>
                <w:sz w:val="18"/>
                <w:szCs w:val="18"/>
              </w:rPr>
              <w:t>3</w:t>
            </w:r>
          </w:p>
        </w:tc>
        <w:tc>
          <w:tcPr>
            <w:tcW w:w="1590" w:type="dxa"/>
            <w:vAlign w:val="top"/>
          </w:tcPr>
          <w:p>
            <w:pPr>
              <w:pStyle w:val="26"/>
              <w:ind w:firstLine="0" w:firstLineChars="0"/>
              <w:jc w:val="center"/>
              <w:rPr>
                <w:sz w:val="18"/>
                <w:szCs w:val="18"/>
              </w:rPr>
            </w:pPr>
            <w:r>
              <w:rPr>
                <w:sz w:val="18"/>
                <w:szCs w:val="18"/>
              </w:rPr>
              <w:t>2.3×8.0</w:t>
            </w:r>
          </w:p>
        </w:tc>
        <w:tc>
          <w:tcPr>
            <w:tcW w:w="1392" w:type="dxa"/>
            <w:vAlign w:val="top"/>
          </w:tcPr>
          <w:p>
            <w:pPr>
              <w:pStyle w:val="26"/>
              <w:ind w:firstLine="0" w:firstLineChars="0"/>
              <w:jc w:val="center"/>
              <w:rPr>
                <w:sz w:val="18"/>
                <w:szCs w:val="18"/>
              </w:rPr>
            </w:pPr>
            <w:r>
              <w:rPr>
                <w:sz w:val="18"/>
                <w:szCs w:val="18"/>
              </w:rPr>
              <w:t>3</w:t>
            </w:r>
          </w:p>
        </w:tc>
      </w:tr>
      <w:tr>
        <w:trPr>
          <w:trHeight w:val="498" w:hRule="atLeast"/>
        </w:trPr>
        <w:tc>
          <w:tcPr>
            <w:tcW w:w="1809" w:type="dxa"/>
            <w:vAlign w:val="top"/>
          </w:tcPr>
          <w:p>
            <w:pPr>
              <w:pStyle w:val="26"/>
              <w:ind w:firstLine="0" w:firstLineChars="0"/>
              <w:jc w:val="center"/>
              <w:rPr>
                <w:sz w:val="18"/>
                <w:szCs w:val="18"/>
              </w:rPr>
            </w:pPr>
            <w:r>
              <w:rPr>
                <w:sz w:val="18"/>
                <w:szCs w:val="18"/>
              </w:rPr>
              <w:t>20000</w:t>
            </w:r>
          </w:p>
        </w:tc>
        <w:tc>
          <w:tcPr>
            <w:tcW w:w="1491" w:type="dxa"/>
            <w:vAlign w:val="top"/>
          </w:tcPr>
          <w:p>
            <w:pPr>
              <w:pStyle w:val="26"/>
              <w:ind w:firstLine="0" w:firstLineChars="0"/>
              <w:jc w:val="center"/>
              <w:rPr>
                <w:sz w:val="18"/>
                <w:szCs w:val="18"/>
              </w:rPr>
            </w:pPr>
            <w:r>
              <w:rPr>
                <w:sz w:val="18"/>
                <w:szCs w:val="18"/>
              </w:rPr>
              <w:t>0.25</w:t>
            </w:r>
          </w:p>
        </w:tc>
        <w:tc>
          <w:tcPr>
            <w:tcW w:w="1391" w:type="dxa"/>
            <w:vAlign w:val="top"/>
          </w:tcPr>
          <w:p>
            <w:pPr>
              <w:pStyle w:val="26"/>
              <w:ind w:firstLine="0" w:firstLineChars="0"/>
              <w:jc w:val="center"/>
              <w:rPr>
                <w:sz w:val="18"/>
                <w:szCs w:val="18"/>
              </w:rPr>
            </w:pPr>
            <w:r>
              <w:rPr>
                <w:sz w:val="18"/>
                <w:szCs w:val="18"/>
              </w:rPr>
              <w:t>3.3×4.5</w:t>
            </w:r>
          </w:p>
        </w:tc>
        <w:tc>
          <w:tcPr>
            <w:tcW w:w="1393" w:type="dxa"/>
            <w:vAlign w:val="top"/>
          </w:tcPr>
          <w:p>
            <w:pPr>
              <w:pStyle w:val="26"/>
              <w:ind w:firstLine="0" w:firstLineChars="0"/>
              <w:jc w:val="center"/>
              <w:rPr>
                <w:sz w:val="18"/>
                <w:szCs w:val="18"/>
              </w:rPr>
            </w:pPr>
            <w:r>
              <w:rPr>
                <w:sz w:val="18"/>
                <w:szCs w:val="18"/>
              </w:rPr>
              <w:t>3</w:t>
            </w:r>
          </w:p>
        </w:tc>
        <w:tc>
          <w:tcPr>
            <w:tcW w:w="1590" w:type="dxa"/>
            <w:vAlign w:val="top"/>
          </w:tcPr>
          <w:p>
            <w:pPr>
              <w:pStyle w:val="26"/>
              <w:ind w:firstLine="0" w:firstLineChars="0"/>
              <w:jc w:val="center"/>
              <w:rPr>
                <w:sz w:val="18"/>
                <w:szCs w:val="18"/>
              </w:rPr>
            </w:pPr>
            <w:r>
              <w:rPr>
                <w:sz w:val="18"/>
                <w:szCs w:val="18"/>
              </w:rPr>
              <w:t>2.75×12.0</w:t>
            </w:r>
          </w:p>
        </w:tc>
        <w:tc>
          <w:tcPr>
            <w:tcW w:w="1392" w:type="dxa"/>
            <w:vAlign w:val="top"/>
          </w:tcPr>
          <w:p>
            <w:pPr>
              <w:pStyle w:val="26"/>
              <w:ind w:firstLine="0" w:firstLineChars="0"/>
              <w:jc w:val="center"/>
              <w:rPr>
                <w:sz w:val="18"/>
                <w:szCs w:val="18"/>
              </w:rPr>
            </w:pPr>
            <w:r>
              <w:rPr>
                <w:sz w:val="18"/>
                <w:szCs w:val="18"/>
              </w:rPr>
              <w:t>3</w:t>
            </w:r>
          </w:p>
        </w:tc>
      </w:tr>
      <w:tr>
        <w:trPr>
          <w:trHeight w:val="478" w:hRule="atLeast"/>
        </w:trPr>
        <w:tc>
          <w:tcPr>
            <w:tcW w:w="1809" w:type="dxa"/>
            <w:vAlign w:val="top"/>
          </w:tcPr>
          <w:p>
            <w:pPr>
              <w:pStyle w:val="26"/>
              <w:ind w:firstLine="0" w:firstLineChars="0"/>
              <w:jc w:val="center"/>
              <w:rPr>
                <w:sz w:val="18"/>
                <w:szCs w:val="18"/>
              </w:rPr>
            </w:pPr>
            <w:r>
              <w:rPr>
                <w:sz w:val="18"/>
                <w:szCs w:val="18"/>
              </w:rPr>
              <w:t>40000</w:t>
            </w:r>
          </w:p>
        </w:tc>
        <w:tc>
          <w:tcPr>
            <w:tcW w:w="1491" w:type="dxa"/>
            <w:vAlign w:val="top"/>
          </w:tcPr>
          <w:p>
            <w:pPr>
              <w:pStyle w:val="26"/>
              <w:ind w:firstLine="0" w:firstLineChars="0"/>
              <w:jc w:val="center"/>
              <w:rPr>
                <w:sz w:val="18"/>
                <w:szCs w:val="18"/>
              </w:rPr>
            </w:pPr>
            <w:r>
              <w:rPr>
                <w:sz w:val="18"/>
                <w:szCs w:val="18"/>
              </w:rPr>
              <w:t>0.2</w:t>
            </w:r>
          </w:p>
        </w:tc>
        <w:tc>
          <w:tcPr>
            <w:tcW w:w="1391" w:type="dxa"/>
            <w:vAlign w:val="top"/>
          </w:tcPr>
          <w:p>
            <w:pPr>
              <w:pStyle w:val="26"/>
              <w:ind w:firstLine="0" w:firstLineChars="0"/>
              <w:jc w:val="center"/>
              <w:rPr>
                <w:sz w:val="18"/>
                <w:szCs w:val="18"/>
              </w:rPr>
            </w:pPr>
            <w:r>
              <w:rPr>
                <w:sz w:val="18"/>
                <w:szCs w:val="18"/>
              </w:rPr>
              <w:t>3.3×4.5</w:t>
            </w:r>
          </w:p>
        </w:tc>
        <w:tc>
          <w:tcPr>
            <w:tcW w:w="1393" w:type="dxa"/>
            <w:vAlign w:val="top"/>
          </w:tcPr>
          <w:p>
            <w:pPr>
              <w:pStyle w:val="26"/>
              <w:ind w:firstLine="0" w:firstLineChars="0"/>
              <w:jc w:val="center"/>
              <w:rPr>
                <w:sz w:val="18"/>
                <w:szCs w:val="18"/>
              </w:rPr>
            </w:pPr>
            <w:r>
              <w:rPr>
                <w:sz w:val="18"/>
                <w:szCs w:val="18"/>
              </w:rPr>
              <w:t>4</w:t>
            </w:r>
          </w:p>
        </w:tc>
        <w:tc>
          <w:tcPr>
            <w:tcW w:w="1590" w:type="dxa"/>
            <w:vAlign w:val="top"/>
          </w:tcPr>
          <w:p>
            <w:pPr>
              <w:pStyle w:val="26"/>
              <w:ind w:firstLine="0" w:firstLineChars="0"/>
              <w:jc w:val="center"/>
              <w:rPr>
                <w:sz w:val="18"/>
                <w:szCs w:val="18"/>
              </w:rPr>
            </w:pPr>
            <w:r>
              <w:rPr>
                <w:sz w:val="18"/>
                <w:szCs w:val="18"/>
              </w:rPr>
              <w:t>4.5×12.0</w:t>
            </w:r>
          </w:p>
        </w:tc>
        <w:tc>
          <w:tcPr>
            <w:tcW w:w="1392" w:type="dxa"/>
            <w:vAlign w:val="top"/>
          </w:tcPr>
          <w:p>
            <w:pPr>
              <w:pStyle w:val="26"/>
              <w:ind w:firstLine="0" w:firstLineChars="0"/>
              <w:jc w:val="center"/>
              <w:rPr>
                <w:sz w:val="18"/>
                <w:szCs w:val="18"/>
              </w:rPr>
            </w:pPr>
            <w:r>
              <w:rPr>
                <w:sz w:val="18"/>
                <w:szCs w:val="18"/>
              </w:rPr>
              <w:t>3</w:t>
            </w:r>
          </w:p>
        </w:tc>
      </w:tr>
      <w:tr>
        <w:trPr>
          <w:trHeight w:val="498" w:hRule="atLeast"/>
        </w:trPr>
        <w:tc>
          <w:tcPr>
            <w:tcW w:w="1809" w:type="dxa"/>
            <w:vAlign w:val="top"/>
          </w:tcPr>
          <w:p>
            <w:pPr>
              <w:pStyle w:val="26"/>
              <w:ind w:firstLine="0" w:firstLineChars="0"/>
              <w:jc w:val="center"/>
              <w:rPr>
                <w:sz w:val="18"/>
                <w:szCs w:val="18"/>
              </w:rPr>
            </w:pPr>
            <w:r>
              <w:rPr>
                <w:sz w:val="18"/>
                <w:szCs w:val="18"/>
              </w:rPr>
              <w:t>80000</w:t>
            </w:r>
          </w:p>
        </w:tc>
        <w:tc>
          <w:tcPr>
            <w:tcW w:w="1491" w:type="dxa"/>
            <w:vAlign w:val="top"/>
          </w:tcPr>
          <w:p>
            <w:pPr>
              <w:pStyle w:val="26"/>
              <w:ind w:firstLine="0" w:firstLineChars="0"/>
              <w:jc w:val="center"/>
              <w:rPr>
                <w:sz w:val="18"/>
                <w:szCs w:val="18"/>
              </w:rPr>
            </w:pPr>
            <w:r>
              <w:rPr>
                <w:sz w:val="18"/>
                <w:szCs w:val="18"/>
              </w:rPr>
              <w:t>0.15</w:t>
            </w:r>
          </w:p>
        </w:tc>
        <w:tc>
          <w:tcPr>
            <w:tcW w:w="1391" w:type="dxa"/>
            <w:vAlign w:val="top"/>
          </w:tcPr>
          <w:p>
            <w:pPr>
              <w:pStyle w:val="26"/>
              <w:ind w:firstLine="0" w:firstLineChars="0"/>
              <w:jc w:val="center"/>
              <w:rPr>
                <w:sz w:val="18"/>
                <w:szCs w:val="18"/>
              </w:rPr>
            </w:pPr>
            <w:r>
              <w:rPr>
                <w:sz w:val="18"/>
                <w:szCs w:val="18"/>
              </w:rPr>
              <w:t>3.3×4.5</w:t>
            </w:r>
          </w:p>
        </w:tc>
        <w:tc>
          <w:tcPr>
            <w:tcW w:w="1393" w:type="dxa"/>
            <w:vAlign w:val="top"/>
          </w:tcPr>
          <w:p>
            <w:pPr>
              <w:pStyle w:val="26"/>
              <w:ind w:firstLine="0" w:firstLineChars="0"/>
              <w:jc w:val="center"/>
              <w:rPr>
                <w:sz w:val="18"/>
                <w:szCs w:val="18"/>
              </w:rPr>
            </w:pPr>
            <w:r>
              <w:rPr>
                <w:sz w:val="18"/>
                <w:szCs w:val="18"/>
              </w:rPr>
              <w:t>4</w:t>
            </w:r>
          </w:p>
        </w:tc>
        <w:tc>
          <w:tcPr>
            <w:tcW w:w="1590" w:type="dxa"/>
            <w:vAlign w:val="top"/>
          </w:tcPr>
          <w:p>
            <w:pPr>
              <w:pStyle w:val="26"/>
              <w:ind w:firstLine="0" w:firstLineChars="0"/>
              <w:jc w:val="center"/>
              <w:rPr>
                <w:sz w:val="18"/>
                <w:szCs w:val="18"/>
              </w:rPr>
            </w:pPr>
            <w:r>
              <w:rPr>
                <w:sz w:val="18"/>
                <w:szCs w:val="18"/>
              </w:rPr>
              <w:t>4.5×12.0</w:t>
            </w:r>
          </w:p>
        </w:tc>
        <w:tc>
          <w:tcPr>
            <w:tcW w:w="1392" w:type="dxa"/>
            <w:vAlign w:val="top"/>
          </w:tcPr>
          <w:p>
            <w:pPr>
              <w:pStyle w:val="26"/>
              <w:ind w:firstLine="0" w:firstLineChars="0"/>
              <w:jc w:val="center"/>
              <w:rPr>
                <w:sz w:val="18"/>
                <w:szCs w:val="18"/>
              </w:rPr>
            </w:pPr>
            <w:r>
              <w:rPr>
                <w:sz w:val="18"/>
                <w:szCs w:val="18"/>
              </w:rPr>
              <w:t>3</w:t>
            </w:r>
          </w:p>
        </w:tc>
      </w:tr>
      <w:tr>
        <w:trPr>
          <w:cantSplit/>
          <w:trHeight w:val="1457" w:hRule="atLeast"/>
        </w:trPr>
        <w:tc>
          <w:tcPr>
            <w:tcW w:w="9066" w:type="dxa"/>
            <w:gridSpan w:val="6"/>
            <w:vAlign w:val="top"/>
          </w:tcPr>
          <w:p>
            <w:pPr>
              <w:pStyle w:val="26"/>
              <w:ind w:firstLine="0" w:firstLineChars="0"/>
              <w:rPr>
                <w:sz w:val="18"/>
                <w:szCs w:val="18"/>
              </w:rPr>
            </w:pPr>
            <w:r>
              <w:rPr>
                <w:rFonts w:hint="eastAsia"/>
                <w:sz w:val="18"/>
                <w:szCs w:val="18"/>
              </w:rPr>
              <w:t xml:space="preserve">    </w:t>
            </w:r>
            <w:r>
              <w:rPr>
                <w:sz w:val="18"/>
                <w:szCs w:val="18"/>
              </w:rPr>
              <w:t>C可从下式求出：</w:t>
            </w:r>
          </w:p>
          <w:p>
            <w:pPr>
              <w:pStyle w:val="26"/>
              <w:ind w:firstLine="0" w:firstLineChars="0"/>
              <w:jc w:val="center"/>
              <w:rPr>
                <w:sz w:val="18"/>
                <w:szCs w:val="18"/>
              </w:rPr>
            </w:pPr>
            <w:r>
              <w:rPr>
                <w:sz w:val="18"/>
                <w:szCs w:val="18"/>
              </w:rPr>
              <w:t>C=2AB/(A+B)</w:t>
            </w:r>
          </w:p>
          <w:p>
            <w:pPr>
              <w:pStyle w:val="26"/>
              <w:ind w:firstLine="363" w:firstLineChars="202"/>
              <w:rPr>
                <w:kern w:val="2"/>
                <w:sz w:val="18"/>
                <w:szCs w:val="18"/>
              </w:rPr>
            </w:pPr>
            <w:r>
              <w:rPr>
                <w:sz w:val="18"/>
                <w:szCs w:val="18"/>
              </w:rPr>
              <w:t>式中：</w:t>
            </w:r>
          </w:p>
          <w:p>
            <w:pPr>
              <w:pStyle w:val="26"/>
              <w:ind w:firstLine="363" w:firstLineChars="202"/>
              <w:rPr>
                <w:kern w:val="2"/>
                <w:sz w:val="18"/>
                <w:szCs w:val="18"/>
              </w:rPr>
            </w:pPr>
            <w:r>
              <w:rPr>
                <w:sz w:val="18"/>
                <w:szCs w:val="18"/>
              </w:rPr>
              <w:t>A—卸载船的排水量</w:t>
            </w:r>
          </w:p>
          <w:p>
            <w:pPr>
              <w:pStyle w:val="26"/>
              <w:ind w:firstLine="363" w:firstLineChars="202"/>
              <w:rPr>
                <w:kern w:val="2"/>
                <w:sz w:val="18"/>
                <w:szCs w:val="18"/>
              </w:rPr>
            </w:pPr>
            <w:r>
              <w:rPr>
                <w:sz w:val="18"/>
                <w:szCs w:val="18"/>
              </w:rPr>
              <w:t>B—受载船的排水量</w:t>
            </w:r>
          </w:p>
        </w:tc>
      </w:tr>
    </w:tbl>
    <w:p>
      <w:pPr>
        <w:pStyle w:val="26"/>
      </w:pPr>
    </w:p>
    <w:p>
      <w:pPr>
        <w:pStyle w:val="26"/>
      </w:pPr>
    </w:p>
    <w:p>
      <w:pPr>
        <w:pStyle w:val="26"/>
      </w:pPr>
    </w:p>
    <w:p>
      <w:pPr>
        <w:pStyle w:val="26"/>
      </w:pPr>
    </w:p>
    <w:p>
      <w:pPr>
        <w:pStyle w:val="94"/>
      </w:pPr>
    </w:p>
    <w:p>
      <w:pPr>
        <w:pStyle w:val="83"/>
        <w:tabs>
          <w:tab w:val="clear" w:pos="0"/>
        </w:tabs>
      </w:pPr>
    </w:p>
    <w:p>
      <w:pPr>
        <w:pStyle w:val="81"/>
      </w:pPr>
      <w:r>
        <w:br/>
      </w:r>
      <w:bookmarkStart w:id="32" w:name="_Toc531864691"/>
      <w:bookmarkStart w:id="33" w:name="_Toc531864578"/>
      <w:r>
        <w:rPr>
          <w:rFonts w:hint="eastAsia"/>
        </w:rPr>
        <w:t>（资料性附录）</w:t>
      </w:r>
      <w:r>
        <w:br/>
      </w:r>
      <w:r>
        <w:rPr>
          <w:rFonts w:hint="eastAsia"/>
        </w:rPr>
        <w:t>船/船安全检查表</w:t>
      </w:r>
      <w:bookmarkEnd w:id="32"/>
      <w:bookmarkEnd w:id="33"/>
    </w:p>
    <w:p>
      <w:pPr>
        <w:pStyle w:val="26"/>
        <w:ind w:firstLine="0" w:firstLineChars="0"/>
        <w:rPr>
          <w:bCs/>
        </w:rPr>
      </w:pPr>
      <w:bookmarkStart w:id="34" w:name="DW"/>
      <w:bookmarkEnd w:id="34"/>
      <w:r>
        <w:rPr>
          <w:rFonts w:hint="eastAsia"/>
          <w:bCs/>
        </w:rPr>
        <w:t>D.1  船舶</w:t>
      </w:r>
      <w:r>
        <w:rPr>
          <w:rFonts w:hint="eastAsia" w:hAnsi="宋体"/>
        </w:rPr>
        <w:t>抵靠前</w:t>
      </w:r>
      <w:r>
        <w:rPr>
          <w:rFonts w:hint="eastAsia"/>
          <w:bCs/>
        </w:rPr>
        <w:t>，对液化气体船舶进行抵靠前检查参见表D.1。</w:t>
      </w:r>
    </w:p>
    <w:p>
      <w:pPr>
        <w:pStyle w:val="26"/>
        <w:ind w:firstLine="0" w:firstLineChars="0"/>
        <w:jc w:val="center"/>
        <w:rPr>
          <w:b/>
          <w:bCs/>
        </w:rPr>
      </w:pPr>
      <w:r>
        <w:rPr>
          <w:b/>
          <w:bCs/>
        </w:rPr>
        <w:t xml:space="preserve">表D.1 </w:t>
      </w:r>
      <w:r>
        <w:rPr>
          <w:rFonts w:hint="eastAsia"/>
          <w:b/>
          <w:bCs/>
        </w:rPr>
        <w:t>过驳操作前</w:t>
      </w:r>
      <w:r>
        <w:rPr>
          <w:b/>
          <w:bCs/>
        </w:rPr>
        <w:t>船/船安全检查表</w:t>
      </w:r>
    </w:p>
    <w:p>
      <w:pPr>
        <w:pStyle w:val="26"/>
        <w:ind w:firstLine="0" w:firstLineChars="0"/>
        <w:jc w:val="center"/>
        <w:rPr>
          <w:b/>
          <w:bCs/>
        </w:rPr>
      </w:pPr>
      <w:r>
        <w:rPr>
          <w:b/>
          <w:bCs/>
        </w:rPr>
        <w:t>（适用于液化气体船舶）</w:t>
      </w:r>
    </w:p>
    <w:p>
      <w:pPr>
        <w:pStyle w:val="26"/>
        <w:ind w:firstLine="0" w:firstLineChars="0"/>
        <w:rPr>
          <w:bCs/>
        </w:rPr>
      </w:pPr>
      <w:r>
        <w:rPr>
          <w:rFonts w:hint="eastAsia"/>
          <w:bCs/>
        </w:rPr>
        <w:t>卸载</w:t>
      </w:r>
      <w:r>
        <w:rPr>
          <w:bCs/>
        </w:rPr>
        <w:t>船名：</w:t>
      </w:r>
      <w:r>
        <w:t>………………………………………</w:t>
      </w:r>
      <w:r>
        <w:rPr>
          <w:rFonts w:hint="eastAsia"/>
        </w:rPr>
        <w:t>装载</w:t>
      </w:r>
      <w:r>
        <w:rPr>
          <w:rFonts w:hint="eastAsia"/>
          <w:bCs/>
        </w:rPr>
        <w:t>船名</w:t>
      </w:r>
      <w:r>
        <w:rPr>
          <w:bCs/>
        </w:rPr>
        <w:t>：</w:t>
      </w:r>
      <w:r>
        <w:t>…………………………………</w:t>
      </w:r>
    </w:p>
    <w:p>
      <w:pPr>
        <w:pStyle w:val="26"/>
        <w:ind w:firstLine="0" w:firstLineChars="0"/>
        <w:rPr>
          <w:bCs/>
        </w:rPr>
      </w:pPr>
      <w:r>
        <w:rPr>
          <w:rFonts w:hint="eastAsia"/>
          <w:bCs/>
        </w:rPr>
        <w:t>过驳日期</w:t>
      </w:r>
      <w:r>
        <w:rPr>
          <w:bCs/>
        </w:rPr>
        <w:t>：</w:t>
      </w:r>
      <w:r>
        <w:t>………………………………………</w:t>
      </w:r>
      <w:r>
        <w:rPr>
          <w:rFonts w:hint="eastAsia"/>
        </w:rPr>
        <w:t>过驳</w:t>
      </w:r>
      <w:r>
        <w:rPr>
          <w:rFonts w:hint="eastAsia"/>
          <w:bCs/>
        </w:rPr>
        <w:t>地点</w:t>
      </w:r>
      <w:r>
        <w:rPr>
          <w:bCs/>
        </w:rPr>
        <w:t>：</w:t>
      </w:r>
      <w:r>
        <w:t>…………………………………</w:t>
      </w:r>
    </w:p>
    <w:p>
      <w:pPr>
        <w:pStyle w:val="26"/>
        <w:ind w:firstLine="0" w:firstLineChars="0"/>
        <w:rPr>
          <w:bCs/>
        </w:rPr>
      </w:pPr>
      <w:r>
        <w:rPr>
          <w:bCs/>
        </w:rPr>
        <w:t>填写说明：</w:t>
      </w:r>
    </w:p>
    <w:p>
      <w:pPr>
        <w:pStyle w:val="26"/>
        <w:rPr>
          <w:bCs/>
        </w:rPr>
      </w:pPr>
      <w:r>
        <w:rPr>
          <w:bCs/>
        </w:rPr>
        <w:t>为保证安全作业，下列所有问题须得到肯定的回答，并在相应的方格内标上“√”，如果不能作出肯定回答，应说明理由。对不适用的项目，应在备注栏里加以说明。</w:t>
      </w:r>
    </w:p>
    <w:p>
      <w:pPr>
        <w:pStyle w:val="26"/>
        <w:rPr>
          <w:bCs/>
        </w:rPr>
      </w:pPr>
      <w:r>
        <w:rPr>
          <w:bCs/>
        </w:rPr>
        <w:t>“卸载船”和“装载船”栏目下的方格，表示由负责方实施检查并填写。</w:t>
      </w:r>
    </w:p>
    <w:tbl>
      <w:tblPr>
        <w:tblW w:w="9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953"/>
        <w:gridCol w:w="1146"/>
        <w:gridCol w:w="1309"/>
        <w:gridCol w:w="1564"/>
      </w:tblGrid>
      <w:tr>
        <w:trPr>
          <w:trHeight w:val="116" w:hRule="atLeast"/>
        </w:trPr>
        <w:tc>
          <w:tcPr>
            <w:tcW w:w="927" w:type="dxa"/>
            <w:vAlign w:val="center"/>
          </w:tcPr>
          <w:p>
            <w:pPr>
              <w:pStyle w:val="26"/>
              <w:ind w:firstLine="0" w:firstLineChars="0"/>
              <w:jc w:val="center"/>
            </w:pPr>
            <w:r>
              <w:t>编号</w:t>
            </w:r>
          </w:p>
        </w:tc>
        <w:tc>
          <w:tcPr>
            <w:tcW w:w="4953" w:type="dxa"/>
            <w:vAlign w:val="center"/>
          </w:tcPr>
          <w:p>
            <w:pPr>
              <w:pStyle w:val="26"/>
              <w:ind w:firstLine="0" w:firstLineChars="0"/>
              <w:jc w:val="center"/>
            </w:pPr>
            <w:r>
              <w:t>检查项目</w:t>
            </w:r>
          </w:p>
        </w:tc>
        <w:tc>
          <w:tcPr>
            <w:tcW w:w="1146" w:type="dxa"/>
            <w:vAlign w:val="center"/>
          </w:tcPr>
          <w:p>
            <w:pPr>
              <w:pStyle w:val="26"/>
              <w:ind w:firstLine="0" w:firstLineChars="0"/>
              <w:jc w:val="center"/>
            </w:pPr>
            <w:r>
              <w:t>卸载船</w:t>
            </w:r>
          </w:p>
        </w:tc>
        <w:tc>
          <w:tcPr>
            <w:tcW w:w="1309" w:type="dxa"/>
            <w:vAlign w:val="center"/>
          </w:tcPr>
          <w:p>
            <w:pPr>
              <w:pStyle w:val="26"/>
              <w:ind w:firstLine="0" w:firstLineChars="0"/>
              <w:jc w:val="center"/>
            </w:pPr>
            <w:r>
              <w:t>装载船</w:t>
            </w:r>
          </w:p>
        </w:tc>
        <w:tc>
          <w:tcPr>
            <w:tcW w:w="1564" w:type="dxa"/>
            <w:vAlign w:val="center"/>
          </w:tcPr>
          <w:p>
            <w:pPr>
              <w:pStyle w:val="26"/>
              <w:ind w:firstLine="0" w:firstLineChars="0"/>
              <w:jc w:val="center"/>
            </w:pPr>
            <w:r>
              <w:t>备注</w:t>
            </w:r>
          </w:p>
        </w:tc>
      </w:tr>
      <w:tr>
        <w:trPr>
          <w:trHeight w:val="116" w:hRule="atLeast"/>
        </w:trPr>
        <w:tc>
          <w:tcPr>
            <w:tcW w:w="927" w:type="dxa"/>
            <w:vAlign w:val="center"/>
          </w:tcPr>
          <w:p>
            <w:pPr>
              <w:pStyle w:val="26"/>
              <w:ind w:firstLine="0" w:firstLineChars="0"/>
              <w:jc w:val="center"/>
            </w:pPr>
            <w:r>
              <w:t>1</w:t>
            </w:r>
          </w:p>
        </w:tc>
        <w:tc>
          <w:tcPr>
            <w:tcW w:w="4953" w:type="dxa"/>
            <w:vAlign w:val="center"/>
          </w:tcPr>
          <w:p>
            <w:r>
              <w:rPr>
                <w:rStyle w:val="141"/>
                <w:rFonts w:hint="default"/>
              </w:rPr>
              <w:t>已收到包含整个过驳作业的操作计划</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2</w:t>
            </w:r>
          </w:p>
        </w:tc>
        <w:tc>
          <w:tcPr>
            <w:tcW w:w="4953" w:type="dxa"/>
            <w:vAlign w:val="center"/>
          </w:tcPr>
          <w:p>
            <w:pPr>
              <w:rPr>
                <w:rFonts w:ascii="宋体" w:hAnsi="宋体" w:cs="宋体"/>
                <w:sz w:val="24"/>
              </w:rPr>
            </w:pPr>
            <w:r>
              <w:rPr>
                <w:rStyle w:val="141"/>
                <w:rFonts w:hint="default"/>
              </w:rPr>
              <w:t>人员将满足</w:t>
            </w:r>
            <w:r>
              <w:rPr>
                <w:rStyle w:val="142"/>
                <w:rFonts w:hint="eastAsia"/>
              </w:rPr>
              <w:t>国际海事组织</w:t>
            </w:r>
            <w:r>
              <w:rPr>
                <w:rStyle w:val="141"/>
                <w:rFonts w:hint="default"/>
              </w:rPr>
              <w:t>和国家法规的工作时间和休息要求</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3</w:t>
            </w:r>
          </w:p>
        </w:tc>
        <w:tc>
          <w:tcPr>
            <w:tcW w:w="4953" w:type="dxa"/>
            <w:vAlign w:val="center"/>
          </w:tcPr>
          <w:p>
            <w:pPr>
              <w:rPr>
                <w:rFonts w:ascii="宋体" w:hAnsi="宋体" w:cs="宋体"/>
                <w:sz w:val="24"/>
              </w:rPr>
            </w:pPr>
            <w:r>
              <w:rPr>
                <w:rStyle w:val="141"/>
                <w:rFonts w:hint="default"/>
              </w:rPr>
              <w:t>无线电通讯（包括备用系统）已约定和测试，并且两船时间已统一</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4</w:t>
            </w:r>
          </w:p>
        </w:tc>
        <w:tc>
          <w:tcPr>
            <w:tcW w:w="4953" w:type="dxa"/>
            <w:vAlign w:val="center"/>
          </w:tcPr>
          <w:p>
            <w:pPr>
              <w:rPr>
                <w:rFonts w:ascii="宋体" w:hAnsi="宋体" w:cs="宋体"/>
                <w:sz w:val="24"/>
              </w:rPr>
            </w:pPr>
            <w:r>
              <w:rPr>
                <w:rStyle w:val="141"/>
                <w:rFonts w:hint="default"/>
              </w:rPr>
              <w:t>操作语言已协商达成一致</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5</w:t>
            </w:r>
          </w:p>
        </w:tc>
        <w:tc>
          <w:tcPr>
            <w:tcW w:w="4953" w:type="dxa"/>
            <w:vAlign w:val="center"/>
          </w:tcPr>
          <w:p>
            <w:pPr>
              <w:rPr>
                <w:rFonts w:ascii="宋体" w:hAnsi="宋体" w:cs="宋体"/>
                <w:sz w:val="24"/>
              </w:rPr>
            </w:pPr>
            <w:r>
              <w:rPr>
                <w:rStyle w:val="141"/>
                <w:rFonts w:hint="default"/>
              </w:rPr>
              <w:t>已约定过驳作业的汇合点</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6</w:t>
            </w:r>
          </w:p>
        </w:tc>
        <w:tc>
          <w:tcPr>
            <w:tcW w:w="4953" w:type="dxa"/>
            <w:vAlign w:val="center"/>
          </w:tcPr>
          <w:p>
            <w:pPr>
              <w:rPr>
                <w:rFonts w:ascii="宋体" w:hAnsi="宋体" w:cs="宋体"/>
                <w:sz w:val="24"/>
              </w:rPr>
            </w:pPr>
            <w:r>
              <w:rPr>
                <w:rStyle w:val="141"/>
                <w:rFonts w:hint="default"/>
              </w:rPr>
              <w:t>已交换有关船舶操纵特性的信息，包括任何临界主机转数和相应船舶速度的详细信息</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7</w:t>
            </w:r>
          </w:p>
        </w:tc>
        <w:tc>
          <w:tcPr>
            <w:tcW w:w="4953" w:type="dxa"/>
            <w:vAlign w:val="center"/>
          </w:tcPr>
          <w:p>
            <w:r>
              <w:rPr>
                <w:rStyle w:val="141"/>
                <w:rFonts w:hint="default"/>
              </w:rPr>
              <w:t>已理解和确认抵靠、操纵和系泊的计划</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8</w:t>
            </w:r>
          </w:p>
        </w:tc>
        <w:tc>
          <w:tcPr>
            <w:tcW w:w="4953" w:type="dxa"/>
            <w:vAlign w:val="center"/>
          </w:tcPr>
          <w:p>
            <w:r>
              <w:rPr>
                <w:rStyle w:val="141"/>
                <w:rFonts w:hint="default"/>
              </w:rPr>
              <w:t>已约定系泊程序，包括碰垫位置和每艘船舶要提供缆绳的数量</w:t>
            </w:r>
            <w:r>
              <w:rPr>
                <w:rStyle w:val="142"/>
              </w:rPr>
              <w:t>/</w:t>
            </w:r>
            <w:r>
              <w:rPr>
                <w:rStyle w:val="141"/>
                <w:rFonts w:hint="default"/>
              </w:rPr>
              <w:t>类型信息</w:t>
            </w:r>
          </w:p>
        </w:tc>
        <w:tc>
          <w:tcPr>
            <w:tcW w:w="1146" w:type="dxa"/>
            <w:vAlign w:val="center"/>
          </w:tcPr>
          <w:p>
            <w:pPr>
              <w:pStyle w:val="26"/>
            </w:pPr>
            <w:r>
              <w:t>□</w:t>
            </w:r>
          </w:p>
        </w:tc>
        <w:tc>
          <w:tcPr>
            <w:tcW w:w="1309" w:type="dxa"/>
            <w:vAlign w:val="center"/>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9</w:t>
            </w:r>
          </w:p>
        </w:tc>
        <w:tc>
          <w:tcPr>
            <w:tcW w:w="4953" w:type="dxa"/>
            <w:vAlign w:val="center"/>
          </w:tcPr>
          <w:p>
            <w:r>
              <w:rPr>
                <w:rStyle w:val="141"/>
                <w:rFonts w:hint="default"/>
              </w:rPr>
              <w:t>已约定船舶间电气绝缘的系统和方法</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10</w:t>
            </w:r>
          </w:p>
        </w:tc>
        <w:tc>
          <w:tcPr>
            <w:tcW w:w="4953" w:type="dxa"/>
            <w:vAlign w:val="center"/>
          </w:tcPr>
          <w:p>
            <w:r>
              <w:rPr>
                <w:rStyle w:val="141"/>
                <w:rFonts w:hint="default"/>
              </w:rPr>
              <w:t>船舶正浮和合适的纵倾，没有任何悬垂的突出物</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11</w:t>
            </w:r>
          </w:p>
        </w:tc>
        <w:tc>
          <w:tcPr>
            <w:tcW w:w="4953" w:type="dxa"/>
            <w:vAlign w:val="center"/>
          </w:tcPr>
          <w:p>
            <w:r>
              <w:rPr>
                <w:rStyle w:val="141"/>
                <w:rFonts w:hint="default"/>
              </w:rPr>
              <w:t>已测试操纵、系泊和航行设备，状况良好</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12</w:t>
            </w:r>
          </w:p>
        </w:tc>
        <w:tc>
          <w:tcPr>
            <w:tcW w:w="4953" w:type="dxa"/>
            <w:vAlign w:val="center"/>
          </w:tcPr>
          <w:p>
            <w:r>
              <w:rPr>
                <w:rStyle w:val="141"/>
                <w:rFonts w:hint="default" w:ascii="Times New Roman"/>
              </w:rPr>
              <w:t>在作业前</w:t>
            </w:r>
            <w:r>
              <w:rPr>
                <w:rStyle w:val="141"/>
                <w:rFonts w:hint="default" w:ascii="Times New Roman" w:hAnsi="Times New Roman"/>
              </w:rPr>
              <w:t>48</w:t>
            </w:r>
            <w:r>
              <w:rPr>
                <w:rStyle w:val="141"/>
                <w:rFonts w:hint="default" w:ascii="Times New Roman"/>
              </w:rPr>
              <w:t>小时内，货物传输系统的设备，包括惰气系统（</w:t>
            </w:r>
            <w:r>
              <w:rPr>
                <w:rStyle w:val="141"/>
                <w:rFonts w:hint="default" w:ascii="Times New Roman" w:hAnsi="Times New Roman"/>
              </w:rPr>
              <w:t xml:space="preserve"> IG</w:t>
            </w:r>
            <w:r>
              <w:rPr>
                <w:rStyle w:val="141"/>
                <w:rFonts w:hint="default" w:ascii="Times New Roman"/>
              </w:rPr>
              <w:t>）和紧急切断系统（</w:t>
            </w:r>
            <w:r>
              <w:rPr>
                <w:rStyle w:val="141"/>
                <w:rFonts w:hint="default" w:ascii="Times New Roman" w:hAnsi="Times New Roman"/>
              </w:rPr>
              <w:t xml:space="preserve"> ESD</w:t>
            </w:r>
            <w:r>
              <w:rPr>
                <w:rStyle w:val="141"/>
                <w:rFonts w:hint="default" w:ascii="Times New Roman"/>
              </w:rPr>
              <w:t>）（如适用）已测试</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13</w:t>
            </w:r>
          </w:p>
        </w:tc>
        <w:tc>
          <w:tcPr>
            <w:tcW w:w="4953" w:type="dxa"/>
            <w:vAlign w:val="center"/>
          </w:tcPr>
          <w:p>
            <w:pPr>
              <w:rPr>
                <w:rFonts w:ascii="宋体" w:hAnsi="宋体" w:cs="宋体"/>
                <w:sz w:val="24"/>
              </w:rPr>
            </w:pPr>
            <w:r>
              <w:rPr>
                <w:rStyle w:val="141"/>
                <w:rFonts w:hint="default"/>
              </w:rPr>
              <w:t>船上锅炉和炉管已经清除烟灰，并已理解在</w:t>
            </w:r>
            <w:r>
              <w:rPr>
                <w:rStyle w:val="142"/>
                <w:rFonts w:hint="eastAsia"/>
              </w:rPr>
              <w:t>船对船</w:t>
            </w:r>
            <w:r>
              <w:rPr>
                <w:rStyle w:val="141"/>
                <w:rFonts w:hint="default"/>
              </w:rPr>
              <w:t>过驳作业期间，不能吹灰</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14</w:t>
            </w:r>
          </w:p>
        </w:tc>
        <w:tc>
          <w:tcPr>
            <w:tcW w:w="4953" w:type="dxa"/>
            <w:vAlign w:val="center"/>
          </w:tcPr>
          <w:p>
            <w:pPr>
              <w:rPr>
                <w:rStyle w:val="141"/>
                <w:rFonts w:hint="default" w:ascii="Times New Roman"/>
              </w:rPr>
            </w:pPr>
            <w:r>
              <w:rPr>
                <w:rStyle w:val="141"/>
                <w:rFonts w:hint="default"/>
              </w:rPr>
              <w:t>已向轮机员简要介绍主机转速（和速度调节）要求</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15</w:t>
            </w:r>
          </w:p>
        </w:tc>
        <w:tc>
          <w:tcPr>
            <w:tcW w:w="4953" w:type="dxa"/>
            <w:vAlign w:val="center"/>
          </w:tcPr>
          <w:p>
            <w:pPr>
              <w:rPr>
                <w:rStyle w:val="141"/>
                <w:rFonts w:hint="default" w:ascii="Times New Roman"/>
              </w:rPr>
            </w:pPr>
            <w:r>
              <w:rPr>
                <w:rStyle w:val="141"/>
                <w:rFonts w:hint="default"/>
              </w:rPr>
              <w:t>已研究过过驳作业区域的天气预报，并已安排在整个作业期间连续接收作业区的天气预报</w:t>
            </w:r>
          </w:p>
        </w:tc>
        <w:tc>
          <w:tcPr>
            <w:tcW w:w="1146" w:type="dxa"/>
            <w:vAlign w:val="center"/>
          </w:tcPr>
          <w:p>
            <w:pPr>
              <w:pStyle w:val="26"/>
            </w:pPr>
            <w:r>
              <w:t>□</w:t>
            </w:r>
          </w:p>
        </w:tc>
        <w:tc>
          <w:tcPr>
            <w:tcW w:w="1309" w:type="dxa"/>
            <w:vAlign w:val="center"/>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16</w:t>
            </w:r>
          </w:p>
        </w:tc>
        <w:tc>
          <w:tcPr>
            <w:tcW w:w="4953" w:type="dxa"/>
            <w:vAlign w:val="center"/>
          </w:tcPr>
          <w:p>
            <w:pPr>
              <w:rPr>
                <w:rStyle w:val="141"/>
                <w:rFonts w:hint="default" w:ascii="Times New Roman"/>
              </w:rPr>
            </w:pPr>
            <w:r>
              <w:rPr>
                <w:rStyle w:val="141"/>
                <w:rFonts w:hint="default"/>
              </w:rPr>
              <w:t>软管起重设备备妥可用</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17</w:t>
            </w:r>
          </w:p>
        </w:tc>
        <w:tc>
          <w:tcPr>
            <w:tcW w:w="4953" w:type="dxa"/>
            <w:vAlign w:val="center"/>
          </w:tcPr>
          <w:p>
            <w:pPr>
              <w:rPr>
                <w:rStyle w:val="141"/>
                <w:rFonts w:hint="default" w:ascii="Times New Roman"/>
              </w:rPr>
            </w:pPr>
            <w:r>
              <w:rPr>
                <w:rStyle w:val="141"/>
                <w:rFonts w:hint="default"/>
              </w:rPr>
              <w:t>货物传输软管</w:t>
            </w:r>
            <w:r>
              <w:rPr>
                <w:rStyle w:val="142"/>
              </w:rPr>
              <w:t>/</w:t>
            </w:r>
            <w:r>
              <w:rPr>
                <w:rStyle w:val="141"/>
                <w:rFonts w:hint="default"/>
              </w:rPr>
              <w:t>传输臂已测试和有证明，状况良好</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18</w:t>
            </w:r>
          </w:p>
        </w:tc>
        <w:tc>
          <w:tcPr>
            <w:tcW w:w="4953" w:type="dxa"/>
            <w:vAlign w:val="center"/>
          </w:tcPr>
          <w:p>
            <w:pPr>
              <w:rPr>
                <w:rStyle w:val="141"/>
                <w:rFonts w:hint="default" w:ascii="Times New Roman"/>
              </w:rPr>
            </w:pPr>
            <w:r>
              <w:rPr>
                <w:rStyle w:val="141"/>
                <w:rFonts w:hint="default"/>
              </w:rPr>
              <w:t>目视检查碰垫和相关设备处于良好状态</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19</w:t>
            </w:r>
          </w:p>
        </w:tc>
        <w:tc>
          <w:tcPr>
            <w:tcW w:w="4953" w:type="dxa"/>
            <w:vAlign w:val="center"/>
          </w:tcPr>
          <w:p>
            <w:pPr>
              <w:rPr>
                <w:rStyle w:val="141"/>
                <w:rFonts w:hint="default"/>
              </w:rPr>
            </w:pPr>
            <w:r>
              <w:rPr>
                <w:rStyle w:val="141"/>
                <w:rFonts w:hint="default"/>
              </w:rPr>
              <w:t>已向船员简要介绍系泊程序</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20</w:t>
            </w:r>
          </w:p>
        </w:tc>
        <w:tc>
          <w:tcPr>
            <w:tcW w:w="4953" w:type="dxa"/>
            <w:vAlign w:val="center"/>
          </w:tcPr>
          <w:p>
            <w:pPr>
              <w:rPr>
                <w:rStyle w:val="141"/>
                <w:rFonts w:hint="default"/>
              </w:rPr>
            </w:pPr>
            <w:r>
              <w:rPr>
                <w:rStyle w:val="141"/>
                <w:rFonts w:hint="default"/>
              </w:rPr>
              <w:t>约定应急计划，并已进行相应的应急演习</w:t>
            </w:r>
          </w:p>
        </w:tc>
        <w:tc>
          <w:tcPr>
            <w:tcW w:w="1146" w:type="dxa"/>
            <w:vAlign w:val="center"/>
          </w:tcPr>
          <w:p>
            <w:pPr>
              <w:pStyle w:val="26"/>
            </w:pPr>
            <w:r>
              <w:t>□</w:t>
            </w:r>
          </w:p>
        </w:tc>
        <w:tc>
          <w:tcPr>
            <w:tcW w:w="1309" w:type="dxa"/>
            <w:vAlign w:val="center"/>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21</w:t>
            </w:r>
          </w:p>
        </w:tc>
        <w:tc>
          <w:tcPr>
            <w:tcW w:w="4953" w:type="dxa"/>
            <w:vAlign w:val="center"/>
          </w:tcPr>
          <w:p>
            <w:pPr>
              <w:rPr>
                <w:rStyle w:val="141"/>
                <w:rFonts w:hint="default"/>
              </w:rPr>
            </w:pPr>
            <w:r>
              <w:rPr>
                <w:rStyle w:val="141"/>
                <w:rFonts w:hint="default"/>
              </w:rPr>
              <w:t>已向当地海事主管机关报告</w:t>
            </w:r>
            <w:r>
              <w:rPr>
                <w:rStyle w:val="142"/>
                <w:rFonts w:hint="eastAsia"/>
              </w:rPr>
              <w:t>船对船</w:t>
            </w:r>
            <w:r>
              <w:rPr>
                <w:rStyle w:val="141"/>
                <w:rFonts w:hint="default"/>
              </w:rPr>
              <w:t>过驳作业，并得到批准</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22</w:t>
            </w:r>
          </w:p>
        </w:tc>
        <w:tc>
          <w:tcPr>
            <w:tcW w:w="4953" w:type="dxa"/>
            <w:vAlign w:val="center"/>
          </w:tcPr>
          <w:p>
            <w:pPr>
              <w:rPr>
                <w:rStyle w:val="141"/>
                <w:rFonts w:hint="default"/>
              </w:rPr>
            </w:pPr>
            <w:r>
              <w:rPr>
                <w:rStyle w:val="141"/>
                <w:rFonts w:hint="default"/>
              </w:rPr>
              <w:t>已播发相关的航行警告</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23</w:t>
            </w:r>
          </w:p>
        </w:tc>
        <w:tc>
          <w:tcPr>
            <w:tcW w:w="4953" w:type="dxa"/>
            <w:vAlign w:val="center"/>
          </w:tcPr>
          <w:p>
            <w:pPr>
              <w:rPr>
                <w:rFonts w:ascii="宋体" w:hAnsi="宋体" w:cs="宋体"/>
                <w:sz w:val="24"/>
              </w:rPr>
            </w:pPr>
            <w:r>
              <w:rPr>
                <w:rStyle w:val="141"/>
                <w:rFonts w:hint="default"/>
              </w:rPr>
              <w:t>在居住处所、空舱、泵舱室、压缩机和机房（如适用）进行气体监测，以探测可能的易燃气体环境</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24</w:t>
            </w:r>
          </w:p>
        </w:tc>
        <w:tc>
          <w:tcPr>
            <w:tcW w:w="4953" w:type="dxa"/>
            <w:vAlign w:val="center"/>
          </w:tcPr>
          <w:p>
            <w:pPr>
              <w:rPr>
                <w:rFonts w:ascii="宋体" w:hAnsi="宋体" w:cs="宋体"/>
                <w:sz w:val="24"/>
              </w:rPr>
            </w:pPr>
            <w:r>
              <w:rPr>
                <w:rStyle w:val="141"/>
                <w:rFonts w:hint="default"/>
              </w:rPr>
              <w:t>告知另一艘船舶已按照本检查表完成了检查</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899" w:type="dxa"/>
            <w:gridSpan w:val="5"/>
            <w:vAlign w:val="center"/>
          </w:tcPr>
          <w:p>
            <w:pPr>
              <w:pStyle w:val="26"/>
              <w:ind w:firstLine="442"/>
              <w:rPr>
                <w:b/>
              </w:rPr>
            </w:pPr>
            <w:r>
              <w:rPr>
                <w:rStyle w:val="141"/>
                <w:rFonts w:hint="default"/>
                <w:b/>
              </w:rPr>
              <w:t>LNG</w:t>
            </w:r>
            <w:r>
              <w:rPr>
                <w:rStyle w:val="142"/>
                <w:b/>
              </w:rPr>
              <w:t>和</w:t>
            </w:r>
            <w:r>
              <w:rPr>
                <w:rStyle w:val="141"/>
                <w:rFonts w:hint="default"/>
                <w:b/>
              </w:rPr>
              <w:t>LPG</w:t>
            </w:r>
            <w:r>
              <w:rPr>
                <w:rStyle w:val="142"/>
                <w:b/>
              </w:rPr>
              <w:t>过驳作业</w:t>
            </w:r>
            <w:r>
              <w:rPr>
                <w:rStyle w:val="142"/>
                <w:rFonts w:hint="eastAsia"/>
                <w:b/>
              </w:rPr>
              <w:t>附加检查</w:t>
            </w:r>
          </w:p>
        </w:tc>
      </w:tr>
      <w:tr>
        <w:trPr>
          <w:trHeight w:val="116" w:hRule="atLeast"/>
        </w:trPr>
        <w:tc>
          <w:tcPr>
            <w:tcW w:w="927" w:type="dxa"/>
            <w:vAlign w:val="center"/>
          </w:tcPr>
          <w:p>
            <w:pPr>
              <w:pStyle w:val="26"/>
              <w:ind w:firstLine="0" w:firstLineChars="0"/>
              <w:jc w:val="center"/>
            </w:pPr>
            <w:r>
              <w:rPr>
                <w:rFonts w:hint="eastAsia"/>
              </w:rPr>
              <w:t>25</w:t>
            </w:r>
          </w:p>
        </w:tc>
        <w:tc>
          <w:tcPr>
            <w:tcW w:w="4953" w:type="dxa"/>
            <w:vAlign w:val="center"/>
          </w:tcPr>
          <w:p>
            <w:pPr>
              <w:rPr>
                <w:rStyle w:val="141"/>
                <w:rFonts w:hint="default"/>
              </w:rPr>
            </w:pPr>
            <w:r>
              <w:rPr>
                <w:rStyle w:val="141"/>
                <w:rFonts w:hint="default"/>
              </w:rPr>
              <w:t>已冷却货物管路</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bl>
    <w:p>
      <w:pPr>
        <w:pStyle w:val="26"/>
        <w:ind w:firstLine="0" w:firstLineChars="0"/>
        <w:jc w:val="center"/>
        <w:rPr>
          <w:b/>
        </w:rPr>
      </w:pPr>
    </w:p>
    <w:p>
      <w:pPr>
        <w:pStyle w:val="26"/>
        <w:ind w:firstLine="0" w:firstLineChars="0"/>
        <w:jc w:val="center"/>
        <w:rPr>
          <w:b/>
        </w:rPr>
      </w:pPr>
      <w:r>
        <w:rPr>
          <w:b/>
        </w:rPr>
        <w:t>声明</w:t>
      </w:r>
    </w:p>
    <w:p>
      <w:pPr>
        <w:pStyle w:val="26"/>
        <w:rPr>
          <w:b/>
        </w:rPr>
      </w:pPr>
      <w:r>
        <w:t>我们根据需要，对本检查表的项目进行了检查，我们确信所作出的记录是正确无误的。</w:t>
      </w:r>
    </w:p>
    <w:tbl>
      <w:tblPr>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4"/>
        <w:gridCol w:w="4446"/>
      </w:tblGrid>
      <w:tr>
        <w:trPr>
          <w:trHeight w:val="454" w:hRule="atLeast"/>
        </w:trPr>
        <w:tc>
          <w:tcPr>
            <w:tcW w:w="4914" w:type="dxa"/>
            <w:vAlign w:val="top"/>
          </w:tcPr>
          <w:p>
            <w:pPr>
              <w:pStyle w:val="26"/>
              <w:ind w:firstLine="0" w:firstLineChars="0"/>
            </w:pPr>
            <w:r>
              <w:t>卸载方</w:t>
            </w:r>
          </w:p>
        </w:tc>
        <w:tc>
          <w:tcPr>
            <w:tcW w:w="4446" w:type="dxa"/>
            <w:vAlign w:val="top"/>
          </w:tcPr>
          <w:p>
            <w:pPr>
              <w:pStyle w:val="26"/>
              <w:ind w:firstLine="0" w:firstLineChars="0"/>
            </w:pPr>
            <w:r>
              <w:t>装载方</w:t>
            </w:r>
          </w:p>
        </w:tc>
      </w:tr>
      <w:tr>
        <w:tc>
          <w:tcPr>
            <w:tcW w:w="4914" w:type="dxa"/>
            <w:vAlign w:val="top"/>
          </w:tcPr>
          <w:p>
            <w:pPr>
              <w:pStyle w:val="26"/>
              <w:ind w:firstLine="0" w:firstLineChars="0"/>
            </w:pPr>
            <w:r>
              <w:t>签名：…………………………………</w:t>
            </w:r>
          </w:p>
          <w:p>
            <w:pPr>
              <w:pStyle w:val="26"/>
              <w:ind w:firstLine="0" w:firstLineChars="0"/>
            </w:pPr>
            <w:r>
              <w:t>日期：………………………………….</w:t>
            </w:r>
          </w:p>
        </w:tc>
        <w:tc>
          <w:tcPr>
            <w:tcW w:w="4446" w:type="dxa"/>
            <w:vAlign w:val="top"/>
          </w:tcPr>
          <w:p>
            <w:pPr>
              <w:pStyle w:val="26"/>
              <w:ind w:firstLine="0" w:firstLineChars="0"/>
            </w:pPr>
            <w:r>
              <w:t>签名：……………………………</w:t>
            </w:r>
          </w:p>
          <w:p>
            <w:pPr>
              <w:pStyle w:val="26"/>
              <w:ind w:firstLine="0" w:firstLineChars="0"/>
            </w:pPr>
            <w:r>
              <w:t>日期：……………………………</w:t>
            </w:r>
          </w:p>
        </w:tc>
      </w:tr>
    </w:tbl>
    <w:p>
      <w:pPr>
        <w:pStyle w:val="26"/>
      </w:pPr>
    </w:p>
    <w:p>
      <w:pPr>
        <w:pStyle w:val="26"/>
      </w:pPr>
    </w:p>
    <w:p>
      <w:pPr>
        <w:pStyle w:val="26"/>
      </w:pPr>
    </w:p>
    <w:p>
      <w:pPr>
        <w:pStyle w:val="26"/>
        <w:ind w:firstLine="0" w:firstLineChars="0"/>
        <w:rPr>
          <w:bCs/>
        </w:rPr>
      </w:pPr>
    </w:p>
    <w:p>
      <w:pPr>
        <w:pStyle w:val="26"/>
        <w:ind w:firstLine="0" w:firstLineChars="0"/>
        <w:rPr>
          <w:bCs/>
        </w:rPr>
      </w:pPr>
    </w:p>
    <w:p>
      <w:pPr>
        <w:pStyle w:val="26"/>
        <w:ind w:firstLine="0" w:firstLineChars="0"/>
        <w:rPr>
          <w:bCs/>
        </w:rPr>
        <w:sectPr>
          <w:pgSz w:w="11906" w:h="16838"/>
          <w:pgMar w:top="567" w:right="1134" w:bottom="1134" w:left="1418" w:header="1418" w:footer="1134" w:gutter="0"/>
          <w:pgNumType w:start="1"/>
          <w:cols w:space="720" w:num="1"/>
          <w:formProt w:val="0"/>
          <w:docGrid w:type="lines" w:linePitch="312"/>
        </w:sectPr>
      </w:pPr>
    </w:p>
    <w:p>
      <w:pPr>
        <w:pStyle w:val="26"/>
        <w:ind w:firstLine="0" w:firstLineChars="0"/>
        <w:rPr>
          <w:bCs/>
        </w:rPr>
      </w:pPr>
      <w:r>
        <w:rPr>
          <w:rFonts w:hint="eastAsia"/>
          <w:bCs/>
        </w:rPr>
        <w:t>D.2  水上过驳准备阶段，船舶靠泊前对液化气体船舶进行检查参见表D.2。</w:t>
      </w:r>
    </w:p>
    <w:p>
      <w:pPr>
        <w:pStyle w:val="26"/>
        <w:ind w:firstLine="0" w:firstLineChars="0"/>
        <w:jc w:val="center"/>
        <w:rPr>
          <w:b/>
          <w:bCs/>
        </w:rPr>
      </w:pPr>
      <w:r>
        <w:rPr>
          <w:b/>
          <w:bCs/>
        </w:rPr>
        <w:t>表D.</w:t>
      </w:r>
      <w:r>
        <w:rPr>
          <w:rFonts w:hint="eastAsia"/>
          <w:b/>
          <w:bCs/>
        </w:rPr>
        <w:t>2</w:t>
      </w:r>
      <w:r>
        <w:rPr>
          <w:b/>
          <w:bCs/>
        </w:rPr>
        <w:t xml:space="preserve"> </w:t>
      </w:r>
      <w:r>
        <w:rPr>
          <w:rFonts w:hint="eastAsia"/>
          <w:b/>
          <w:bCs/>
        </w:rPr>
        <w:t>靠泊前</w:t>
      </w:r>
      <w:r>
        <w:rPr>
          <w:b/>
          <w:bCs/>
        </w:rPr>
        <w:t>船/船安全检查表</w:t>
      </w:r>
    </w:p>
    <w:p>
      <w:pPr>
        <w:pStyle w:val="26"/>
        <w:ind w:firstLine="0" w:firstLineChars="0"/>
        <w:jc w:val="center"/>
        <w:rPr>
          <w:b/>
          <w:bCs/>
        </w:rPr>
      </w:pPr>
      <w:r>
        <w:rPr>
          <w:b/>
          <w:bCs/>
        </w:rPr>
        <w:t>（适用于液化气体船舶）</w:t>
      </w:r>
    </w:p>
    <w:p>
      <w:pPr>
        <w:pStyle w:val="26"/>
        <w:ind w:firstLine="0" w:firstLineChars="0"/>
        <w:rPr>
          <w:bCs/>
        </w:rPr>
      </w:pPr>
      <w:r>
        <w:rPr>
          <w:rFonts w:hint="eastAsia"/>
          <w:bCs/>
        </w:rPr>
        <w:t>卸载</w:t>
      </w:r>
      <w:r>
        <w:rPr>
          <w:bCs/>
        </w:rPr>
        <w:t>船名：</w:t>
      </w:r>
      <w:r>
        <w:t>………………………………………</w:t>
      </w:r>
      <w:r>
        <w:rPr>
          <w:rFonts w:hint="eastAsia"/>
        </w:rPr>
        <w:t>装载</w:t>
      </w:r>
      <w:r>
        <w:rPr>
          <w:rFonts w:hint="eastAsia"/>
          <w:bCs/>
        </w:rPr>
        <w:t>船名</w:t>
      </w:r>
      <w:r>
        <w:rPr>
          <w:bCs/>
        </w:rPr>
        <w:t>：</w:t>
      </w:r>
      <w:r>
        <w:t>…………………………………</w:t>
      </w:r>
    </w:p>
    <w:p>
      <w:pPr>
        <w:pStyle w:val="26"/>
        <w:ind w:firstLine="0" w:firstLineChars="0"/>
      </w:pPr>
      <w:r>
        <w:rPr>
          <w:rFonts w:hint="eastAsia"/>
          <w:bCs/>
        </w:rPr>
        <w:t>过驳日期</w:t>
      </w:r>
      <w:r>
        <w:rPr>
          <w:bCs/>
        </w:rPr>
        <w:t>：</w:t>
      </w:r>
      <w:r>
        <w:t>………………………………………</w:t>
      </w:r>
      <w:r>
        <w:rPr>
          <w:rFonts w:hint="eastAsia"/>
        </w:rPr>
        <w:t>过驳</w:t>
      </w:r>
      <w:r>
        <w:rPr>
          <w:rFonts w:hint="eastAsia"/>
          <w:bCs/>
        </w:rPr>
        <w:t>地点</w:t>
      </w:r>
      <w:r>
        <w:rPr>
          <w:bCs/>
        </w:rPr>
        <w:t>：</w:t>
      </w:r>
      <w:r>
        <w:t>…………………………………</w:t>
      </w:r>
    </w:p>
    <w:p>
      <w:pPr>
        <w:pStyle w:val="26"/>
        <w:ind w:firstLine="0" w:firstLineChars="0"/>
        <w:rPr>
          <w:bCs/>
        </w:rPr>
      </w:pPr>
      <w:r>
        <w:rPr>
          <w:bCs/>
        </w:rPr>
        <w:t>填写说明：</w:t>
      </w:r>
    </w:p>
    <w:p>
      <w:pPr>
        <w:pStyle w:val="26"/>
        <w:rPr>
          <w:bCs/>
        </w:rPr>
      </w:pPr>
      <w:r>
        <w:rPr>
          <w:bCs/>
        </w:rPr>
        <w:t>为保证安全作业，下列所有问题须得到肯定的回答，并在相应的方格内标上“√”，如果不能作出肯定回答，应说明理由。对不适用的项目，应在备注栏里加以说明。</w:t>
      </w:r>
    </w:p>
    <w:p>
      <w:pPr>
        <w:pStyle w:val="26"/>
        <w:rPr>
          <w:bCs/>
        </w:rPr>
      </w:pPr>
      <w:r>
        <w:rPr>
          <w:bCs/>
        </w:rPr>
        <w:t>“卸载船”和“装载船”栏目下的方格，表示由负责方实施检查并填写。</w:t>
      </w:r>
    </w:p>
    <w:tbl>
      <w:tblPr>
        <w:tblW w:w="9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953"/>
        <w:gridCol w:w="1146"/>
        <w:gridCol w:w="1309"/>
        <w:gridCol w:w="1564"/>
      </w:tblGrid>
      <w:tr>
        <w:trPr>
          <w:trHeight w:val="116" w:hRule="atLeast"/>
        </w:trPr>
        <w:tc>
          <w:tcPr>
            <w:tcW w:w="927" w:type="dxa"/>
            <w:vAlign w:val="center"/>
          </w:tcPr>
          <w:p>
            <w:pPr>
              <w:pStyle w:val="26"/>
              <w:ind w:firstLine="0" w:firstLineChars="0"/>
              <w:jc w:val="center"/>
            </w:pPr>
            <w:r>
              <w:t>编号</w:t>
            </w:r>
          </w:p>
        </w:tc>
        <w:tc>
          <w:tcPr>
            <w:tcW w:w="4953" w:type="dxa"/>
            <w:vAlign w:val="center"/>
          </w:tcPr>
          <w:p>
            <w:pPr>
              <w:pStyle w:val="26"/>
              <w:ind w:firstLine="0" w:firstLineChars="0"/>
              <w:jc w:val="center"/>
            </w:pPr>
            <w:r>
              <w:t>检查项目</w:t>
            </w:r>
          </w:p>
        </w:tc>
        <w:tc>
          <w:tcPr>
            <w:tcW w:w="1146" w:type="dxa"/>
            <w:vAlign w:val="center"/>
          </w:tcPr>
          <w:p>
            <w:pPr>
              <w:pStyle w:val="26"/>
              <w:ind w:firstLine="0" w:firstLineChars="0"/>
              <w:jc w:val="center"/>
            </w:pPr>
            <w:r>
              <w:t>卸载船</w:t>
            </w:r>
          </w:p>
        </w:tc>
        <w:tc>
          <w:tcPr>
            <w:tcW w:w="1309" w:type="dxa"/>
            <w:vAlign w:val="center"/>
          </w:tcPr>
          <w:p>
            <w:pPr>
              <w:pStyle w:val="26"/>
              <w:ind w:firstLine="0" w:firstLineChars="0"/>
              <w:jc w:val="center"/>
            </w:pPr>
            <w:r>
              <w:t>装载船</w:t>
            </w:r>
          </w:p>
        </w:tc>
        <w:tc>
          <w:tcPr>
            <w:tcW w:w="1564" w:type="dxa"/>
            <w:vAlign w:val="center"/>
          </w:tcPr>
          <w:p>
            <w:pPr>
              <w:pStyle w:val="26"/>
              <w:ind w:firstLine="0" w:firstLineChars="0"/>
              <w:jc w:val="center"/>
            </w:pPr>
            <w:r>
              <w:t>备注</w:t>
            </w:r>
          </w:p>
        </w:tc>
      </w:tr>
      <w:tr>
        <w:trPr>
          <w:trHeight w:val="116" w:hRule="atLeast"/>
        </w:trPr>
        <w:tc>
          <w:tcPr>
            <w:tcW w:w="927" w:type="dxa"/>
            <w:vAlign w:val="center"/>
          </w:tcPr>
          <w:p>
            <w:pPr>
              <w:pStyle w:val="26"/>
              <w:ind w:firstLine="0" w:firstLineChars="0"/>
              <w:jc w:val="center"/>
            </w:pPr>
            <w:r>
              <w:t>1</w:t>
            </w:r>
          </w:p>
        </w:tc>
        <w:tc>
          <w:tcPr>
            <w:tcW w:w="4953" w:type="dxa"/>
            <w:vAlign w:val="center"/>
          </w:tcPr>
          <w:p>
            <w:pPr>
              <w:pStyle w:val="26"/>
              <w:ind w:firstLine="0" w:firstLineChars="0"/>
            </w:pPr>
            <w:r>
              <w:rPr>
                <w:rFonts w:hint="eastAsia"/>
              </w:rPr>
              <w:t>过驳操作前船/船安全检查表的检查已完成</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2</w:t>
            </w:r>
          </w:p>
        </w:tc>
        <w:tc>
          <w:tcPr>
            <w:tcW w:w="4953" w:type="dxa"/>
            <w:vAlign w:val="center"/>
          </w:tcPr>
          <w:p>
            <w:r>
              <w:rPr>
                <w:rStyle w:val="141"/>
                <w:rFonts w:hint="default"/>
              </w:rPr>
              <w:t>主碰垫位置正常且碰垫的系缆有效</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3</w:t>
            </w:r>
          </w:p>
        </w:tc>
        <w:tc>
          <w:tcPr>
            <w:tcW w:w="4953" w:type="dxa"/>
            <w:vAlign w:val="center"/>
          </w:tcPr>
          <w:p>
            <w:r>
              <w:rPr>
                <w:rStyle w:val="141"/>
                <w:rFonts w:hint="default"/>
              </w:rPr>
              <w:t>如需要，辅助碰垫已安装就位并绑固</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4</w:t>
            </w:r>
          </w:p>
        </w:tc>
        <w:tc>
          <w:tcPr>
            <w:tcW w:w="4953" w:type="dxa"/>
            <w:vAlign w:val="center"/>
          </w:tcPr>
          <w:p>
            <w:r>
              <w:rPr>
                <w:rStyle w:val="141"/>
                <w:rFonts w:hint="default"/>
              </w:rPr>
              <w:t>靠泊一侧没有悬垂的突出物</w:t>
            </w:r>
          </w:p>
        </w:tc>
        <w:tc>
          <w:tcPr>
            <w:tcW w:w="1146" w:type="dxa"/>
            <w:vAlign w:val="top"/>
          </w:tcPr>
          <w:p>
            <w:pPr>
              <w:pStyle w:val="26"/>
            </w:pPr>
            <w:r>
              <w:t>□</w:t>
            </w:r>
          </w:p>
        </w:tc>
        <w:tc>
          <w:tcPr>
            <w:tcW w:w="1309" w:type="dxa"/>
            <w:vAlign w:val="top"/>
          </w:tcPr>
          <w:p>
            <w:pPr>
              <w:pStyle w:val="26"/>
            </w:pPr>
            <w:r>
              <w:t>□</w:t>
            </w:r>
          </w:p>
        </w:tc>
        <w:tc>
          <w:tcPr>
            <w:tcW w:w="1564" w:type="dxa"/>
            <w:vAlign w:val="center"/>
          </w:tcPr>
          <w:p>
            <w:pPr>
              <w:pStyle w:val="26"/>
            </w:pPr>
          </w:p>
        </w:tc>
      </w:tr>
      <w:tr>
        <w:trPr>
          <w:trHeight w:val="116" w:hRule="atLeast"/>
        </w:trPr>
        <w:tc>
          <w:tcPr>
            <w:tcW w:w="927" w:type="dxa"/>
            <w:vAlign w:val="center"/>
          </w:tcPr>
          <w:p>
            <w:pPr>
              <w:pStyle w:val="26"/>
              <w:ind w:firstLine="0" w:firstLineChars="0"/>
              <w:jc w:val="center"/>
            </w:pPr>
            <w:r>
              <w:t>5</w:t>
            </w:r>
          </w:p>
        </w:tc>
        <w:tc>
          <w:tcPr>
            <w:tcW w:w="4953" w:type="dxa"/>
            <w:vAlign w:val="center"/>
          </w:tcPr>
          <w:p>
            <w:r>
              <w:rPr>
                <w:rStyle w:val="141"/>
                <w:rFonts w:hint="default"/>
              </w:rPr>
              <w:t>已安排熟练舵手操舵</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6</w:t>
            </w:r>
          </w:p>
        </w:tc>
        <w:tc>
          <w:tcPr>
            <w:tcW w:w="4953" w:type="dxa"/>
            <w:vAlign w:val="center"/>
          </w:tcPr>
          <w:p>
            <w:r>
              <w:rPr>
                <w:rStyle w:val="141"/>
                <w:rFonts w:hint="default"/>
              </w:rPr>
              <w:t>已备妥连接管汇、用盲板封住并标记</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7</w:t>
            </w:r>
          </w:p>
        </w:tc>
        <w:tc>
          <w:tcPr>
            <w:tcW w:w="4953" w:type="dxa"/>
            <w:vAlign w:val="center"/>
          </w:tcPr>
          <w:p>
            <w:r>
              <w:rPr>
                <w:rStyle w:val="141"/>
                <w:rFonts w:hint="default"/>
              </w:rPr>
              <w:t>已经交换航向和速度信息， 并达成一致</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8</w:t>
            </w:r>
          </w:p>
        </w:tc>
        <w:tc>
          <w:tcPr>
            <w:tcW w:w="4953" w:type="dxa"/>
            <w:vAlign w:val="center"/>
          </w:tcPr>
          <w:p>
            <w:r>
              <w:rPr>
                <w:rStyle w:val="141"/>
                <w:rFonts w:hint="default"/>
              </w:rPr>
              <w:t>船速调节的方法已达成一致，如：改变转速、螺距或车钟</w:t>
            </w:r>
          </w:p>
        </w:tc>
        <w:tc>
          <w:tcPr>
            <w:tcW w:w="1146" w:type="dxa"/>
            <w:vAlign w:val="center"/>
          </w:tcPr>
          <w:p>
            <w:pPr>
              <w:pStyle w:val="26"/>
            </w:pPr>
            <w:r>
              <w:t>□</w:t>
            </w:r>
          </w:p>
        </w:tc>
        <w:tc>
          <w:tcPr>
            <w:tcW w:w="1309" w:type="dxa"/>
            <w:vAlign w:val="center"/>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9</w:t>
            </w:r>
          </w:p>
        </w:tc>
        <w:tc>
          <w:tcPr>
            <w:tcW w:w="4953" w:type="dxa"/>
            <w:vAlign w:val="center"/>
          </w:tcPr>
          <w:p>
            <w:r>
              <w:rPr>
                <w:rStyle w:val="141"/>
                <w:rFonts w:hint="default"/>
              </w:rPr>
              <w:t>航行信号已显示</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10</w:t>
            </w:r>
          </w:p>
        </w:tc>
        <w:tc>
          <w:tcPr>
            <w:tcW w:w="4953" w:type="dxa"/>
            <w:vAlign w:val="center"/>
          </w:tcPr>
          <w:p>
            <w:r>
              <w:rPr>
                <w:rStyle w:val="141"/>
                <w:rFonts w:hint="default"/>
              </w:rPr>
              <w:t>有充足照明</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11</w:t>
            </w:r>
          </w:p>
        </w:tc>
        <w:tc>
          <w:tcPr>
            <w:tcW w:w="4953" w:type="dxa"/>
            <w:vAlign w:val="center"/>
          </w:tcPr>
          <w:p>
            <w:r>
              <w:rPr>
                <w:rStyle w:val="141"/>
                <w:rFonts w:hint="default"/>
              </w:rPr>
              <w:t>绞缆车的动力可用，且状态良好</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t>12</w:t>
            </w:r>
          </w:p>
        </w:tc>
        <w:tc>
          <w:tcPr>
            <w:tcW w:w="4953" w:type="dxa"/>
            <w:vAlign w:val="center"/>
          </w:tcPr>
          <w:p>
            <w:r>
              <w:rPr>
                <w:rStyle w:val="141"/>
                <w:rFonts w:hint="default"/>
              </w:rPr>
              <w:t>引缆、止缆索和撇缆已准备就绪</w:t>
            </w:r>
          </w:p>
        </w:tc>
        <w:tc>
          <w:tcPr>
            <w:tcW w:w="1146" w:type="dxa"/>
            <w:vAlign w:val="top"/>
          </w:tcPr>
          <w:p>
            <w:pPr>
              <w:pStyle w:val="26"/>
            </w:pPr>
            <w:r>
              <w:t>□</w:t>
            </w:r>
          </w:p>
        </w:tc>
        <w:tc>
          <w:tcPr>
            <w:tcW w:w="1309" w:type="dxa"/>
            <w:vAlign w:val="top"/>
          </w:tcPr>
          <w:p>
            <w:pPr>
              <w:pStyle w:val="26"/>
            </w:pPr>
            <w:r>
              <w:t>□</w:t>
            </w: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13</w:t>
            </w:r>
          </w:p>
        </w:tc>
        <w:tc>
          <w:tcPr>
            <w:tcW w:w="4953" w:type="dxa"/>
            <w:vAlign w:val="center"/>
          </w:tcPr>
          <w:p>
            <w:pPr>
              <w:rPr>
                <w:rStyle w:val="141"/>
                <w:rFonts w:hint="default"/>
              </w:rPr>
            </w:pPr>
            <w:r>
              <w:rPr>
                <w:rStyle w:val="141"/>
                <w:rFonts w:hint="default"/>
              </w:rPr>
              <w:t>所有系泊缆都备妥</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14</w:t>
            </w:r>
          </w:p>
        </w:tc>
        <w:tc>
          <w:tcPr>
            <w:tcW w:w="4953" w:type="dxa"/>
            <w:vAlign w:val="center"/>
          </w:tcPr>
          <w:p>
            <w:pPr>
              <w:rPr>
                <w:rStyle w:val="141"/>
                <w:rFonts w:hint="default"/>
              </w:rPr>
            </w:pPr>
            <w:r>
              <w:rPr>
                <w:rStyle w:val="141"/>
                <w:rFonts w:hint="default"/>
              </w:rPr>
              <w:t>前后系泊点已备好消防斧或适合的缆绳切割装置</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15</w:t>
            </w:r>
          </w:p>
        </w:tc>
        <w:tc>
          <w:tcPr>
            <w:tcW w:w="4953" w:type="dxa"/>
            <w:vAlign w:val="center"/>
          </w:tcPr>
          <w:p>
            <w:pPr>
              <w:rPr>
                <w:rStyle w:val="141"/>
                <w:rFonts w:hint="default"/>
              </w:rPr>
            </w:pPr>
            <w:r>
              <w:rPr>
                <w:rStyle w:val="141"/>
                <w:rFonts w:hint="default"/>
              </w:rPr>
              <w:t>船员在系泊站就位</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16</w:t>
            </w:r>
          </w:p>
        </w:tc>
        <w:tc>
          <w:tcPr>
            <w:tcW w:w="4953" w:type="dxa"/>
            <w:vAlign w:val="center"/>
          </w:tcPr>
          <w:p>
            <w:pPr>
              <w:rPr>
                <w:rStyle w:val="141"/>
                <w:rFonts w:hint="default"/>
              </w:rPr>
            </w:pPr>
            <w:r>
              <w:rPr>
                <w:rStyle w:val="141"/>
                <w:rFonts w:hint="default"/>
              </w:rPr>
              <w:t>两船的系泊人员已建立通讯联系</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17</w:t>
            </w:r>
          </w:p>
        </w:tc>
        <w:tc>
          <w:tcPr>
            <w:tcW w:w="4953" w:type="dxa"/>
            <w:vAlign w:val="center"/>
          </w:tcPr>
          <w:p>
            <w:pPr>
              <w:rPr>
                <w:rStyle w:val="141"/>
                <w:rFonts w:hint="default"/>
              </w:rPr>
            </w:pPr>
            <w:r>
              <w:rPr>
                <w:rStyle w:val="141"/>
                <w:rFonts w:hint="default"/>
              </w:rPr>
              <w:t>消防和防污染设备已准备就绪</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18</w:t>
            </w:r>
          </w:p>
        </w:tc>
        <w:tc>
          <w:tcPr>
            <w:tcW w:w="4953" w:type="dxa"/>
            <w:vAlign w:val="center"/>
          </w:tcPr>
          <w:p>
            <w:pPr>
              <w:rPr>
                <w:rStyle w:val="141"/>
                <w:rFonts w:hint="default"/>
              </w:rPr>
            </w:pPr>
            <w:r>
              <w:rPr>
                <w:rStyle w:val="141"/>
                <w:rFonts w:hint="default"/>
              </w:rPr>
              <w:t>已监控过驳区域周围的交通</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19</w:t>
            </w:r>
          </w:p>
        </w:tc>
        <w:tc>
          <w:tcPr>
            <w:tcW w:w="4953" w:type="dxa"/>
            <w:vAlign w:val="center"/>
          </w:tcPr>
          <w:p>
            <w:pPr>
              <w:rPr>
                <w:rStyle w:val="141"/>
                <w:rFonts w:hint="default"/>
              </w:rPr>
            </w:pPr>
            <w:r>
              <w:rPr>
                <w:rStyle w:val="141"/>
                <w:rFonts w:hint="default"/>
              </w:rPr>
              <w:t xml:space="preserve">已在自动识别系统（ </w:t>
            </w:r>
            <w:r>
              <w:rPr>
                <w:rStyle w:val="143"/>
              </w:rPr>
              <w:t>AIS</w:t>
            </w:r>
            <w:r>
              <w:rPr>
                <w:rStyle w:val="141"/>
                <w:rFonts w:hint="default"/>
              </w:rPr>
              <w:t>）上设置相应的船舶动态</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r>
        <w:trPr>
          <w:trHeight w:val="116" w:hRule="atLeast"/>
        </w:trPr>
        <w:tc>
          <w:tcPr>
            <w:tcW w:w="927" w:type="dxa"/>
            <w:vAlign w:val="center"/>
          </w:tcPr>
          <w:p>
            <w:pPr>
              <w:pStyle w:val="26"/>
              <w:ind w:firstLine="0" w:firstLineChars="0"/>
              <w:jc w:val="center"/>
            </w:pPr>
            <w:r>
              <w:rPr>
                <w:rFonts w:hint="eastAsia"/>
              </w:rPr>
              <w:t>20</w:t>
            </w:r>
          </w:p>
        </w:tc>
        <w:tc>
          <w:tcPr>
            <w:tcW w:w="4953" w:type="dxa"/>
            <w:vAlign w:val="center"/>
          </w:tcPr>
          <w:p>
            <w:pPr>
              <w:rPr>
                <w:rStyle w:val="141"/>
                <w:rFonts w:hint="default"/>
              </w:rPr>
            </w:pPr>
            <w:r>
              <w:rPr>
                <w:rStyle w:val="141"/>
                <w:rFonts w:hint="default"/>
              </w:rPr>
              <w:t>告知另一艘船舶已按照本检查表完成了检查</w:t>
            </w:r>
          </w:p>
        </w:tc>
        <w:tc>
          <w:tcPr>
            <w:tcW w:w="1146" w:type="dxa"/>
            <w:vAlign w:val="top"/>
          </w:tcPr>
          <w:p>
            <w:pPr>
              <w:pStyle w:val="26"/>
            </w:pPr>
          </w:p>
        </w:tc>
        <w:tc>
          <w:tcPr>
            <w:tcW w:w="1309" w:type="dxa"/>
            <w:vAlign w:val="top"/>
          </w:tcPr>
          <w:p>
            <w:pPr>
              <w:pStyle w:val="26"/>
            </w:pPr>
          </w:p>
        </w:tc>
        <w:tc>
          <w:tcPr>
            <w:tcW w:w="1564" w:type="dxa"/>
            <w:vAlign w:val="top"/>
          </w:tcPr>
          <w:p>
            <w:pPr>
              <w:pStyle w:val="26"/>
            </w:pPr>
          </w:p>
        </w:tc>
      </w:tr>
    </w:tbl>
    <w:p>
      <w:pPr>
        <w:pStyle w:val="26"/>
        <w:ind w:firstLine="0" w:firstLineChars="0"/>
        <w:jc w:val="center"/>
        <w:rPr>
          <w:b/>
        </w:rPr>
      </w:pPr>
    </w:p>
    <w:p>
      <w:pPr>
        <w:pStyle w:val="26"/>
        <w:ind w:firstLine="0" w:firstLineChars="0"/>
        <w:jc w:val="center"/>
        <w:rPr>
          <w:b/>
        </w:rPr>
      </w:pPr>
      <w:r>
        <w:rPr>
          <w:b/>
        </w:rPr>
        <w:t>声明</w:t>
      </w:r>
    </w:p>
    <w:p>
      <w:pPr>
        <w:pStyle w:val="26"/>
        <w:rPr>
          <w:b/>
        </w:rPr>
      </w:pPr>
      <w:r>
        <w:t>我们根据需要，对本检查表的项目共同进行了检查，我们确信所作出的记录是正确无误的。</w:t>
      </w:r>
    </w:p>
    <w:tbl>
      <w:tblPr>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4"/>
        <w:gridCol w:w="4446"/>
      </w:tblGrid>
      <w:tr>
        <w:trPr>
          <w:trHeight w:val="454" w:hRule="atLeast"/>
        </w:trPr>
        <w:tc>
          <w:tcPr>
            <w:tcW w:w="4914" w:type="dxa"/>
            <w:vAlign w:val="top"/>
          </w:tcPr>
          <w:p>
            <w:pPr>
              <w:pStyle w:val="26"/>
              <w:ind w:firstLine="0" w:firstLineChars="0"/>
            </w:pPr>
            <w:r>
              <w:t>卸载方</w:t>
            </w:r>
          </w:p>
        </w:tc>
        <w:tc>
          <w:tcPr>
            <w:tcW w:w="4446" w:type="dxa"/>
            <w:vAlign w:val="top"/>
          </w:tcPr>
          <w:p>
            <w:pPr>
              <w:pStyle w:val="26"/>
              <w:ind w:firstLine="0" w:firstLineChars="0"/>
            </w:pPr>
            <w:r>
              <w:t>装载方</w:t>
            </w:r>
          </w:p>
        </w:tc>
      </w:tr>
      <w:tr>
        <w:tc>
          <w:tcPr>
            <w:tcW w:w="4914" w:type="dxa"/>
            <w:vAlign w:val="top"/>
          </w:tcPr>
          <w:p>
            <w:pPr>
              <w:pStyle w:val="26"/>
              <w:ind w:firstLine="0" w:firstLineChars="0"/>
            </w:pPr>
            <w:r>
              <w:t>签名：…………………………………</w:t>
            </w:r>
          </w:p>
          <w:p>
            <w:pPr>
              <w:pStyle w:val="26"/>
              <w:ind w:firstLine="0" w:firstLineChars="0"/>
            </w:pPr>
            <w:r>
              <w:t>日期：………………………………….</w:t>
            </w:r>
          </w:p>
        </w:tc>
        <w:tc>
          <w:tcPr>
            <w:tcW w:w="4446" w:type="dxa"/>
            <w:vAlign w:val="top"/>
          </w:tcPr>
          <w:p>
            <w:pPr>
              <w:pStyle w:val="26"/>
              <w:ind w:firstLine="0" w:firstLineChars="0"/>
            </w:pPr>
            <w:r>
              <w:t>签名：……………………………</w:t>
            </w:r>
          </w:p>
          <w:p>
            <w:pPr>
              <w:pStyle w:val="26"/>
              <w:ind w:firstLine="0" w:firstLineChars="0"/>
            </w:pPr>
            <w:r>
              <w:t>日期：……………………………</w:t>
            </w:r>
          </w:p>
        </w:tc>
      </w:tr>
    </w:tbl>
    <w:p>
      <w:pPr>
        <w:pStyle w:val="26"/>
      </w:pPr>
    </w:p>
    <w:p>
      <w:pPr>
        <w:pStyle w:val="26"/>
      </w:pPr>
    </w:p>
    <w:p>
      <w:pPr>
        <w:pStyle w:val="26"/>
      </w:pPr>
    </w:p>
    <w:p>
      <w:pPr>
        <w:pStyle w:val="26"/>
        <w:ind w:firstLine="0" w:firstLineChars="0"/>
        <w:rPr>
          <w:bCs/>
        </w:rPr>
        <w:sectPr>
          <w:pgSz w:w="11906" w:h="16838"/>
          <w:pgMar w:top="567" w:right="1134" w:bottom="1134" w:left="1418" w:header="1418" w:footer="1134" w:gutter="0"/>
          <w:pgNumType w:start="1"/>
          <w:cols w:space="720" w:num="1"/>
          <w:formProt w:val="0"/>
          <w:docGrid w:type="lines" w:linePitch="312"/>
        </w:sectPr>
      </w:pPr>
    </w:p>
    <w:p>
      <w:pPr>
        <w:pStyle w:val="26"/>
        <w:ind w:firstLine="0" w:firstLineChars="0"/>
        <w:rPr>
          <w:bCs/>
        </w:rPr>
      </w:pPr>
      <w:r>
        <w:rPr>
          <w:rFonts w:hint="eastAsia"/>
          <w:bCs/>
        </w:rPr>
        <w:t>D.3  水上正式过驳作业前，对液化气体船舶进行的船/船安全检查参见表D.3</w:t>
      </w:r>
    </w:p>
    <w:p>
      <w:pPr>
        <w:pStyle w:val="26"/>
        <w:ind w:firstLine="0" w:firstLineChars="0"/>
        <w:jc w:val="center"/>
        <w:rPr>
          <w:b/>
          <w:bCs/>
        </w:rPr>
      </w:pPr>
      <w:r>
        <w:rPr>
          <w:b/>
          <w:bCs/>
        </w:rPr>
        <w:t>表D.</w:t>
      </w:r>
      <w:r>
        <w:rPr>
          <w:rFonts w:hint="eastAsia"/>
          <w:b/>
          <w:bCs/>
        </w:rPr>
        <w:t>3过驳作业前</w:t>
      </w:r>
      <w:r>
        <w:rPr>
          <w:b/>
          <w:bCs/>
        </w:rPr>
        <w:t>船/船安全检查表</w:t>
      </w:r>
    </w:p>
    <w:p>
      <w:pPr>
        <w:pStyle w:val="26"/>
        <w:ind w:firstLine="0" w:firstLineChars="0"/>
        <w:jc w:val="center"/>
        <w:rPr>
          <w:b/>
          <w:bCs/>
        </w:rPr>
      </w:pPr>
      <w:r>
        <w:rPr>
          <w:b/>
          <w:bCs/>
        </w:rPr>
        <w:t>（适用于液化气体船舶）</w:t>
      </w:r>
    </w:p>
    <w:p>
      <w:pPr>
        <w:pStyle w:val="26"/>
        <w:ind w:firstLine="0" w:firstLineChars="0"/>
        <w:rPr>
          <w:bCs/>
        </w:rPr>
      </w:pPr>
      <w:r>
        <w:rPr>
          <w:rFonts w:hint="eastAsia"/>
          <w:bCs/>
        </w:rPr>
        <w:t>卸载</w:t>
      </w:r>
      <w:r>
        <w:rPr>
          <w:bCs/>
        </w:rPr>
        <w:t>船名：</w:t>
      </w:r>
      <w:r>
        <w:t>………………………………………</w:t>
      </w:r>
      <w:r>
        <w:rPr>
          <w:rFonts w:hint="eastAsia"/>
        </w:rPr>
        <w:t>装载</w:t>
      </w:r>
      <w:r>
        <w:rPr>
          <w:rFonts w:hint="eastAsia"/>
          <w:bCs/>
        </w:rPr>
        <w:t>船名</w:t>
      </w:r>
      <w:r>
        <w:rPr>
          <w:bCs/>
        </w:rPr>
        <w:t>：</w:t>
      </w:r>
      <w:r>
        <w:t>…………………………………</w:t>
      </w:r>
    </w:p>
    <w:p>
      <w:pPr>
        <w:pStyle w:val="26"/>
        <w:ind w:firstLine="0" w:firstLineChars="0"/>
      </w:pPr>
      <w:r>
        <w:rPr>
          <w:rFonts w:hint="eastAsia"/>
          <w:bCs/>
        </w:rPr>
        <w:t>过驳日期</w:t>
      </w:r>
      <w:r>
        <w:rPr>
          <w:bCs/>
        </w:rPr>
        <w:t>：</w:t>
      </w:r>
      <w:r>
        <w:t>………………………………………</w:t>
      </w:r>
      <w:r>
        <w:rPr>
          <w:rFonts w:hint="eastAsia"/>
        </w:rPr>
        <w:t>过驳</w:t>
      </w:r>
      <w:r>
        <w:rPr>
          <w:rFonts w:hint="eastAsia"/>
          <w:bCs/>
        </w:rPr>
        <w:t>地点</w:t>
      </w:r>
      <w:r>
        <w:rPr>
          <w:bCs/>
        </w:rPr>
        <w:t>：</w:t>
      </w:r>
      <w:r>
        <w:t>…………………………………</w:t>
      </w:r>
    </w:p>
    <w:p>
      <w:pPr>
        <w:pStyle w:val="26"/>
        <w:ind w:firstLine="0" w:firstLineChars="0"/>
        <w:rPr>
          <w:bCs/>
        </w:rPr>
      </w:pPr>
      <w:r>
        <w:rPr>
          <w:bCs/>
        </w:rPr>
        <w:t>填写说明：</w:t>
      </w:r>
    </w:p>
    <w:p>
      <w:pPr>
        <w:pStyle w:val="26"/>
        <w:rPr>
          <w:bCs/>
        </w:rPr>
      </w:pPr>
      <w:r>
        <w:rPr>
          <w:bCs/>
        </w:rPr>
        <w:t>为保证安全作业，下列所有问题须得到肯定的回答，并在相应的方格内标上“√”，如果不能作出肯定回答，应说明理由。对不适用的项目，应在备注栏里加以说明。</w:t>
      </w:r>
    </w:p>
    <w:p>
      <w:pPr>
        <w:pStyle w:val="26"/>
        <w:rPr>
          <w:bCs/>
        </w:rPr>
      </w:pPr>
      <w:r>
        <w:rPr>
          <w:bCs/>
        </w:rPr>
        <w:t>“卸载船”和“装载船”栏目下的方格，表示由负责方实施检查并填写。</w:t>
      </w:r>
    </w:p>
    <w:tbl>
      <w:tblPr>
        <w:tblW w:w="9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330"/>
        <w:gridCol w:w="1057"/>
        <w:gridCol w:w="1524"/>
        <w:gridCol w:w="2061"/>
      </w:tblGrid>
      <w:tr>
        <w:trPr>
          <w:trHeight w:val="116" w:hRule="atLeast"/>
        </w:trPr>
        <w:tc>
          <w:tcPr>
            <w:tcW w:w="927" w:type="dxa"/>
            <w:vAlign w:val="center"/>
          </w:tcPr>
          <w:p>
            <w:pPr>
              <w:pStyle w:val="26"/>
              <w:ind w:firstLine="0" w:firstLineChars="0"/>
            </w:pPr>
            <w:r>
              <w:t>编号</w:t>
            </w:r>
          </w:p>
        </w:tc>
        <w:tc>
          <w:tcPr>
            <w:tcW w:w="4330" w:type="dxa"/>
            <w:vAlign w:val="center"/>
          </w:tcPr>
          <w:p>
            <w:pPr>
              <w:pStyle w:val="26"/>
              <w:ind w:firstLine="0" w:firstLineChars="0"/>
            </w:pPr>
            <w:r>
              <w:t>检查项目</w:t>
            </w:r>
          </w:p>
        </w:tc>
        <w:tc>
          <w:tcPr>
            <w:tcW w:w="1057" w:type="dxa"/>
            <w:vAlign w:val="center"/>
          </w:tcPr>
          <w:p>
            <w:pPr>
              <w:pStyle w:val="26"/>
              <w:ind w:firstLine="0" w:firstLineChars="0"/>
            </w:pPr>
            <w:r>
              <w:t>卸载船</w:t>
            </w:r>
          </w:p>
        </w:tc>
        <w:tc>
          <w:tcPr>
            <w:tcW w:w="1524" w:type="dxa"/>
            <w:vAlign w:val="center"/>
          </w:tcPr>
          <w:p>
            <w:pPr>
              <w:pStyle w:val="26"/>
              <w:ind w:firstLine="0" w:firstLineChars="0"/>
            </w:pPr>
            <w:r>
              <w:t>装载船</w:t>
            </w:r>
          </w:p>
        </w:tc>
        <w:tc>
          <w:tcPr>
            <w:tcW w:w="2061" w:type="dxa"/>
            <w:vAlign w:val="center"/>
          </w:tcPr>
          <w:p>
            <w:pPr>
              <w:pStyle w:val="26"/>
              <w:ind w:firstLine="0" w:firstLineChars="0"/>
            </w:pPr>
            <w:r>
              <w:t>备注</w:t>
            </w:r>
          </w:p>
        </w:tc>
      </w:tr>
      <w:tr>
        <w:trPr>
          <w:trHeight w:val="116" w:hRule="atLeast"/>
        </w:trPr>
        <w:tc>
          <w:tcPr>
            <w:tcW w:w="927" w:type="dxa"/>
            <w:vAlign w:val="center"/>
          </w:tcPr>
          <w:p>
            <w:pPr>
              <w:pStyle w:val="26"/>
              <w:ind w:firstLine="0" w:firstLineChars="0"/>
              <w:jc w:val="center"/>
            </w:pPr>
            <w:r>
              <w:t>1</w:t>
            </w:r>
          </w:p>
        </w:tc>
        <w:tc>
          <w:tcPr>
            <w:tcW w:w="4330" w:type="dxa"/>
            <w:vAlign w:val="top"/>
          </w:tcPr>
          <w:p>
            <w:pPr>
              <w:pStyle w:val="26"/>
              <w:ind w:firstLine="0" w:firstLineChars="0"/>
              <w:jc w:val="left"/>
            </w:pPr>
            <w:r>
              <w:rPr>
                <w:rFonts w:hint="eastAsia"/>
              </w:rPr>
              <w:t>靠泊前船/船安全检查表的检查已完成</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2</w:t>
            </w:r>
          </w:p>
        </w:tc>
        <w:tc>
          <w:tcPr>
            <w:tcW w:w="4330" w:type="dxa"/>
            <w:vAlign w:val="top"/>
          </w:tcPr>
          <w:p>
            <w:pPr>
              <w:jc w:val="left"/>
            </w:pPr>
            <w:r>
              <w:rPr>
                <w:rStyle w:val="141"/>
                <w:rFonts w:hint="default"/>
              </w:rPr>
              <w:t>已经完成船/岸安全检查表要求的检查，并已安排在过驳作业过程中重复检查</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3</w:t>
            </w:r>
          </w:p>
        </w:tc>
        <w:tc>
          <w:tcPr>
            <w:tcW w:w="4330" w:type="dxa"/>
            <w:vAlign w:val="top"/>
          </w:tcPr>
          <w:p>
            <w:pPr>
              <w:jc w:val="left"/>
            </w:pPr>
            <w:r>
              <w:rPr>
                <w:rStyle w:val="141"/>
                <w:rFonts w:hint="default"/>
              </w:rPr>
              <w:t>已完成所需的区域检查表</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4</w:t>
            </w:r>
          </w:p>
        </w:tc>
        <w:tc>
          <w:tcPr>
            <w:tcW w:w="4330" w:type="dxa"/>
            <w:vAlign w:val="top"/>
          </w:tcPr>
          <w:p>
            <w:pPr>
              <w:jc w:val="left"/>
            </w:pPr>
            <w:r>
              <w:rPr>
                <w:rStyle w:val="141"/>
                <w:rFonts w:hint="default"/>
              </w:rPr>
              <w:t>已商定人员传送程序</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5</w:t>
            </w:r>
          </w:p>
        </w:tc>
        <w:tc>
          <w:tcPr>
            <w:tcW w:w="4330" w:type="dxa"/>
            <w:vAlign w:val="top"/>
          </w:tcPr>
          <w:p>
            <w:pPr>
              <w:pStyle w:val="26"/>
              <w:ind w:firstLine="0" w:firstLineChars="0"/>
              <w:jc w:val="left"/>
            </w:pPr>
            <w:r>
              <w:t>如果使用踏板梯， 放置位置正确并且良好固定</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6</w:t>
            </w:r>
          </w:p>
        </w:tc>
        <w:tc>
          <w:tcPr>
            <w:tcW w:w="4330" w:type="dxa"/>
            <w:vAlign w:val="top"/>
          </w:tcPr>
          <w:p>
            <w:r>
              <w:rPr>
                <w:rStyle w:val="141"/>
                <w:rFonts w:hint="default"/>
              </w:rPr>
              <w:t>船舶间的通信包括替代设备已约定并测试</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7</w:t>
            </w:r>
          </w:p>
        </w:tc>
        <w:tc>
          <w:tcPr>
            <w:tcW w:w="4330" w:type="dxa"/>
            <w:vAlign w:val="top"/>
          </w:tcPr>
          <w:p>
            <w:r>
              <w:rPr>
                <w:rStyle w:val="141"/>
                <w:rFonts w:hint="default"/>
              </w:rPr>
              <w:t>已约定紧急信号和关闭程序</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8</w:t>
            </w:r>
          </w:p>
        </w:tc>
        <w:tc>
          <w:tcPr>
            <w:tcW w:w="4330" w:type="dxa"/>
            <w:vAlign w:val="top"/>
          </w:tcPr>
          <w:p>
            <w:r>
              <w:rPr>
                <w:rStyle w:val="141"/>
                <w:rFonts w:hint="default"/>
              </w:rPr>
              <w:t>整个过驳作业过程中，机舱保持值班，主机处于随时可用状态或接到通知后可在短时间内启动</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9</w:t>
            </w:r>
          </w:p>
        </w:tc>
        <w:tc>
          <w:tcPr>
            <w:tcW w:w="4330" w:type="dxa"/>
            <w:vAlign w:val="top"/>
          </w:tcPr>
          <w:p>
            <w:r>
              <w:rPr>
                <w:rStyle w:val="141"/>
                <w:rFonts w:hint="default"/>
              </w:rPr>
              <w:t>已布置驾驶台和</w:t>
            </w:r>
            <w:r>
              <w:rPr>
                <w:rStyle w:val="142"/>
              </w:rPr>
              <w:t>/</w:t>
            </w:r>
            <w:r>
              <w:rPr>
                <w:rStyle w:val="141"/>
                <w:rFonts w:hint="default"/>
              </w:rPr>
              <w:t>或锚泊值班</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10</w:t>
            </w:r>
          </w:p>
        </w:tc>
        <w:tc>
          <w:tcPr>
            <w:tcW w:w="4330" w:type="dxa"/>
            <w:vAlign w:val="top"/>
          </w:tcPr>
          <w:p>
            <w:r>
              <w:rPr>
                <w:rStyle w:val="141"/>
                <w:rFonts w:hint="default"/>
              </w:rPr>
              <w:t>两船负责作业的船员已经确认，相关细节要求已交换</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11</w:t>
            </w:r>
          </w:p>
        </w:tc>
        <w:tc>
          <w:tcPr>
            <w:tcW w:w="4330" w:type="dxa"/>
            <w:vAlign w:val="center"/>
          </w:tcPr>
          <w:p>
            <w:pPr>
              <w:jc w:val="left"/>
              <w:rPr>
                <w:rFonts w:ascii="宋体" w:hAnsi="宋体" w:cs="宋体"/>
                <w:sz w:val="24"/>
              </w:rPr>
            </w:pPr>
            <w:r>
              <w:rPr>
                <w:rStyle w:val="141"/>
                <w:rFonts w:hint="default"/>
              </w:rPr>
              <w:t>已建立有效的甲板值班人员， 应特别注意缆绳、碰垫、软管、管汇区域和舷外情况等</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12</w:t>
            </w:r>
          </w:p>
        </w:tc>
        <w:tc>
          <w:tcPr>
            <w:tcW w:w="4330" w:type="dxa"/>
            <w:vAlign w:val="top"/>
          </w:tcPr>
          <w:p>
            <w:r>
              <w:rPr>
                <w:rStyle w:val="141"/>
                <w:rFonts w:hint="default"/>
              </w:rPr>
              <w:t>已与另一艘船舶约定初始货物过驳速率</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13</w:t>
            </w:r>
          </w:p>
        </w:tc>
        <w:tc>
          <w:tcPr>
            <w:tcW w:w="4330" w:type="dxa"/>
            <w:vAlign w:val="top"/>
          </w:tcPr>
          <w:p>
            <w:r>
              <w:rPr>
                <w:rStyle w:val="141"/>
                <w:rFonts w:hint="default"/>
              </w:rPr>
              <w:t>双方同意最大过驳速率并已记录， 应考虑传输系统（包括软管）的最大流量</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14</w:t>
            </w:r>
          </w:p>
        </w:tc>
        <w:tc>
          <w:tcPr>
            <w:tcW w:w="4330" w:type="dxa"/>
            <w:vAlign w:val="top"/>
          </w:tcPr>
          <w:p>
            <w:r>
              <w:rPr>
                <w:rStyle w:val="141"/>
                <w:rFonts w:hint="default"/>
              </w:rPr>
              <w:t>已安排过驳过程中定时交换有关货物数量的信息</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15</w:t>
            </w:r>
          </w:p>
        </w:tc>
        <w:tc>
          <w:tcPr>
            <w:tcW w:w="4330" w:type="dxa"/>
            <w:vAlign w:val="top"/>
          </w:tcPr>
          <w:p>
            <w:r>
              <w:rPr>
                <w:rStyle w:val="141"/>
                <w:rFonts w:hint="default"/>
              </w:rPr>
              <w:t>已约定并记录液舱过驳速率</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16</w:t>
            </w:r>
          </w:p>
        </w:tc>
        <w:tc>
          <w:tcPr>
            <w:tcW w:w="4330" w:type="dxa"/>
            <w:vAlign w:val="top"/>
          </w:tcPr>
          <w:p>
            <w:r>
              <w:rPr>
                <w:rStyle w:val="141"/>
                <w:rFonts w:hint="default"/>
              </w:rPr>
              <w:t>已约定停止过驳程序</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17</w:t>
            </w:r>
          </w:p>
        </w:tc>
        <w:tc>
          <w:tcPr>
            <w:tcW w:w="4330" w:type="dxa"/>
            <w:vAlign w:val="top"/>
          </w:tcPr>
          <w:p>
            <w:r>
              <w:rPr>
                <w:rStyle w:val="141"/>
                <w:rFonts w:hint="default"/>
              </w:rPr>
              <w:t>已约定压载和排放压载水布置</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18</w:t>
            </w:r>
          </w:p>
        </w:tc>
        <w:tc>
          <w:tcPr>
            <w:tcW w:w="4330" w:type="dxa"/>
            <w:vAlign w:val="top"/>
          </w:tcPr>
          <w:p>
            <w:r>
              <w:rPr>
                <w:rStyle w:val="141"/>
                <w:rFonts w:hint="default"/>
              </w:rPr>
              <w:t>货物软管支撑良好并且不受摩擦影响，软管释放区域无障碍物</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19</w:t>
            </w:r>
          </w:p>
        </w:tc>
        <w:tc>
          <w:tcPr>
            <w:tcW w:w="4330" w:type="dxa"/>
            <w:vAlign w:val="top"/>
          </w:tcPr>
          <w:p>
            <w:r>
              <w:rPr>
                <w:rStyle w:val="141"/>
                <w:rFonts w:hint="default"/>
              </w:rPr>
              <w:t>快速拆开软管所需的工具位于货物管汇处</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20</w:t>
            </w:r>
          </w:p>
        </w:tc>
        <w:tc>
          <w:tcPr>
            <w:tcW w:w="4330" w:type="dxa"/>
            <w:vAlign w:val="top"/>
          </w:tcPr>
          <w:p>
            <w:pPr>
              <w:jc w:val="left"/>
            </w:pPr>
            <w:r>
              <w:rPr>
                <w:rStyle w:val="141"/>
                <w:rFonts w:hint="default"/>
              </w:rPr>
              <w:t>按离泊计划，引缆已备妥并在位，以便离泊使用</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21</w:t>
            </w:r>
          </w:p>
        </w:tc>
        <w:tc>
          <w:tcPr>
            <w:tcW w:w="4330" w:type="dxa"/>
            <w:vAlign w:val="top"/>
          </w:tcPr>
          <w:p>
            <w:r>
              <w:rPr>
                <w:rStyle w:val="141"/>
                <w:rFonts w:hint="default"/>
              </w:rPr>
              <w:t>接收船已将上一航次货物的详情，包括任何危险或有毒性质资料提供给卸货船</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bl>
    <w:p>
      <w:pPr>
        <w:pStyle w:val="26"/>
        <w:ind w:firstLine="0" w:firstLineChars="0"/>
        <w:jc w:val="center"/>
      </w:pPr>
      <w:r>
        <w:t>表D.</w:t>
      </w:r>
      <w:r>
        <w:rPr>
          <w:rFonts w:hint="eastAsia"/>
        </w:rPr>
        <w:t>3</w:t>
      </w:r>
      <w:r>
        <w:t>（续）</w:t>
      </w:r>
    </w:p>
    <w:tbl>
      <w:tblPr>
        <w:tblW w:w="9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330"/>
        <w:gridCol w:w="1057"/>
        <w:gridCol w:w="1524"/>
        <w:gridCol w:w="2061"/>
      </w:tblGrid>
      <w:tr>
        <w:trPr>
          <w:trHeight w:val="116" w:hRule="atLeast"/>
        </w:trPr>
        <w:tc>
          <w:tcPr>
            <w:tcW w:w="927" w:type="dxa"/>
            <w:vAlign w:val="center"/>
          </w:tcPr>
          <w:p>
            <w:pPr>
              <w:pStyle w:val="26"/>
              <w:ind w:firstLine="0" w:firstLineChars="0"/>
              <w:jc w:val="center"/>
            </w:pPr>
            <w:r>
              <w:t>22</w:t>
            </w:r>
          </w:p>
        </w:tc>
        <w:tc>
          <w:tcPr>
            <w:tcW w:w="4330" w:type="dxa"/>
            <w:vAlign w:val="top"/>
          </w:tcPr>
          <w:p>
            <w:pPr>
              <w:jc w:val="left"/>
            </w:pPr>
            <w:r>
              <w:rPr>
                <w:rStyle w:val="141"/>
                <w:rFonts w:hint="default"/>
              </w:rPr>
              <w:t>已完成保安信息交换，如需要，已提交保安声明</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23</w:t>
            </w:r>
          </w:p>
        </w:tc>
        <w:tc>
          <w:tcPr>
            <w:tcW w:w="4330" w:type="dxa"/>
            <w:vAlign w:val="top"/>
          </w:tcPr>
          <w:p>
            <w:pPr>
              <w:pStyle w:val="26"/>
              <w:ind w:firstLine="0" w:firstLineChars="0"/>
            </w:pPr>
            <w:r>
              <w:rPr>
                <w:rStyle w:val="141"/>
                <w:rFonts w:hint="default"/>
              </w:rPr>
              <w:t>告知另一艘船舶已按照本检查表完成了检查</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899" w:type="dxa"/>
            <w:gridSpan w:val="5"/>
            <w:vAlign w:val="center"/>
          </w:tcPr>
          <w:p>
            <w:pPr>
              <w:pStyle w:val="26"/>
              <w:ind w:firstLine="442"/>
              <w:rPr>
                <w:b/>
              </w:rPr>
            </w:pPr>
            <w:r>
              <w:rPr>
                <w:rStyle w:val="141"/>
                <w:rFonts w:hint="default"/>
                <w:b/>
              </w:rPr>
              <w:t>LNG</w:t>
            </w:r>
            <w:r>
              <w:rPr>
                <w:rStyle w:val="142"/>
                <w:b/>
              </w:rPr>
              <w:t>和</w:t>
            </w:r>
            <w:r>
              <w:rPr>
                <w:rStyle w:val="141"/>
                <w:rFonts w:hint="default"/>
                <w:b/>
              </w:rPr>
              <w:t>LPG</w:t>
            </w:r>
            <w:r>
              <w:rPr>
                <w:rStyle w:val="142"/>
                <w:b/>
              </w:rPr>
              <w:t>过驳作业</w:t>
            </w:r>
            <w:r>
              <w:rPr>
                <w:rStyle w:val="142"/>
                <w:rFonts w:hint="eastAsia"/>
                <w:b/>
              </w:rPr>
              <w:t>附加检查</w:t>
            </w:r>
          </w:p>
        </w:tc>
      </w:tr>
      <w:tr>
        <w:trPr>
          <w:trHeight w:val="116" w:hRule="atLeast"/>
        </w:trPr>
        <w:tc>
          <w:tcPr>
            <w:tcW w:w="927" w:type="dxa"/>
            <w:vAlign w:val="center"/>
          </w:tcPr>
          <w:p>
            <w:pPr>
              <w:pStyle w:val="26"/>
              <w:ind w:firstLine="0" w:firstLineChars="0"/>
              <w:jc w:val="center"/>
            </w:pPr>
            <w:r>
              <w:t>24</w:t>
            </w:r>
          </w:p>
        </w:tc>
        <w:tc>
          <w:tcPr>
            <w:tcW w:w="4330" w:type="dxa"/>
            <w:vAlign w:val="top"/>
          </w:tcPr>
          <w:p>
            <w:r>
              <w:rPr>
                <w:rStyle w:val="141"/>
                <w:rFonts w:hint="default"/>
              </w:rPr>
              <w:t>已约定冷舱冷管程序</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25</w:t>
            </w:r>
          </w:p>
        </w:tc>
        <w:tc>
          <w:tcPr>
            <w:tcW w:w="4330" w:type="dxa"/>
            <w:vAlign w:val="top"/>
          </w:tcPr>
          <w:p>
            <w:r>
              <w:rPr>
                <w:rStyle w:val="141"/>
                <w:rFonts w:hint="default"/>
              </w:rPr>
              <w:t>货物蒸气压力差异和最大压力已达成一致</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26</w:t>
            </w:r>
          </w:p>
        </w:tc>
        <w:tc>
          <w:tcPr>
            <w:tcW w:w="4330" w:type="dxa"/>
            <w:vAlign w:val="top"/>
          </w:tcPr>
          <w:p>
            <w:r>
              <w:rPr>
                <w:rStyle w:val="141"/>
                <w:rFonts w:hint="default"/>
              </w:rPr>
              <w:t>已约定增加</w:t>
            </w:r>
            <w:r>
              <w:rPr>
                <w:rStyle w:val="142"/>
              </w:rPr>
              <w:t>/</w:t>
            </w:r>
            <w:r>
              <w:rPr>
                <w:rStyle w:val="141"/>
                <w:rFonts w:hint="default"/>
              </w:rPr>
              <w:t>减小过驳速率的程序</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27</w:t>
            </w:r>
          </w:p>
        </w:tc>
        <w:tc>
          <w:tcPr>
            <w:tcW w:w="4330" w:type="dxa"/>
            <w:vAlign w:val="top"/>
          </w:tcPr>
          <w:p>
            <w:r>
              <w:rPr>
                <w:rStyle w:val="141"/>
                <w:rFonts w:hint="default"/>
              </w:rPr>
              <w:t>已约定货物蒸气压力控制程序</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28</w:t>
            </w:r>
          </w:p>
        </w:tc>
        <w:tc>
          <w:tcPr>
            <w:tcW w:w="4330" w:type="dxa"/>
            <w:vAlign w:val="top"/>
          </w:tcPr>
          <w:p>
            <w:r>
              <w:rPr>
                <w:rStyle w:val="141"/>
                <w:rFonts w:hint="default"/>
              </w:rPr>
              <w:t>已考虑货物翻滚的可能性</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29</w:t>
            </w:r>
          </w:p>
        </w:tc>
        <w:tc>
          <w:tcPr>
            <w:tcW w:w="4330" w:type="dxa"/>
            <w:vAlign w:val="top"/>
          </w:tcPr>
          <w:p>
            <w:pPr>
              <w:jc w:val="left"/>
            </w:pPr>
            <w:r>
              <w:rPr>
                <w:rStyle w:val="141"/>
                <w:rFonts w:hint="default"/>
              </w:rPr>
              <w:t>ESD</w:t>
            </w:r>
            <w:r>
              <w:rPr>
                <w:rStyle w:val="142"/>
              </w:rPr>
              <w:t>连接或外置控制单元（如有）已就位并经过测试</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pPr>
            <w:r>
              <w:t>30</w:t>
            </w:r>
          </w:p>
        </w:tc>
        <w:tc>
          <w:tcPr>
            <w:tcW w:w="433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olor w:val="000000"/>
                <w:sz w:val="22"/>
                <w:szCs w:val="22"/>
              </w:rPr>
            </w:pPr>
            <w:r>
              <w:rPr>
                <w:rStyle w:val="141"/>
                <w:rFonts w:hint="default"/>
              </w:rPr>
              <w:t>甲板值班人员了解甲板上</w:t>
            </w:r>
            <w:r>
              <w:rPr>
                <w:rStyle w:val="142"/>
                <w:rFonts w:ascii="宋体" w:hAnsi="宋体"/>
              </w:rPr>
              <w:t>ESD</w:t>
            </w:r>
            <w:r>
              <w:rPr>
                <w:rStyle w:val="141"/>
                <w:rFonts w:hint="default"/>
              </w:rPr>
              <w:t>系统的位置和激活操作方法</w:t>
            </w:r>
          </w:p>
        </w:tc>
        <w:tc>
          <w:tcPr>
            <w:tcW w:w="1057" w:type="dxa"/>
            <w:tcBorders>
              <w:top w:val="single" w:color="auto" w:sz="4" w:space="0"/>
              <w:left w:val="single" w:color="auto" w:sz="4" w:space="0"/>
              <w:bottom w:val="single" w:color="auto" w:sz="4" w:space="0"/>
              <w:right w:val="single" w:color="auto" w:sz="4" w:space="0"/>
            </w:tcBorders>
            <w:vAlign w:val="top"/>
          </w:tcPr>
          <w:p>
            <w:pPr>
              <w:pStyle w:val="26"/>
            </w:pPr>
            <w:r>
              <w:t>□</w:t>
            </w:r>
          </w:p>
        </w:tc>
        <w:tc>
          <w:tcPr>
            <w:tcW w:w="1524" w:type="dxa"/>
            <w:tcBorders>
              <w:top w:val="single" w:color="auto" w:sz="4" w:space="0"/>
              <w:left w:val="single" w:color="auto" w:sz="4" w:space="0"/>
              <w:bottom w:val="single" w:color="auto" w:sz="4" w:space="0"/>
              <w:right w:val="single" w:color="auto" w:sz="4" w:space="0"/>
            </w:tcBorders>
            <w:vAlign w:val="top"/>
          </w:tcPr>
          <w:p>
            <w:pPr>
              <w:pStyle w:val="26"/>
            </w:pPr>
            <w:r>
              <w:t>□</w:t>
            </w:r>
          </w:p>
        </w:tc>
        <w:tc>
          <w:tcPr>
            <w:tcW w:w="2061" w:type="dxa"/>
            <w:tcBorders>
              <w:top w:val="single" w:color="auto" w:sz="4" w:space="0"/>
              <w:left w:val="single" w:color="auto" w:sz="4" w:space="0"/>
              <w:bottom w:val="single" w:color="auto" w:sz="4" w:space="0"/>
              <w:right w:val="single" w:color="auto" w:sz="4" w:space="0"/>
            </w:tcBorders>
            <w:vAlign w:val="top"/>
          </w:tcPr>
          <w:p>
            <w:pPr>
              <w:pStyle w:val="26"/>
            </w:pPr>
          </w:p>
        </w:tc>
      </w:tr>
      <w:tr>
        <w:trPr>
          <w:trHeight w:val="116" w:hRule="atLeast"/>
        </w:trPr>
        <w:tc>
          <w:tcPr>
            <w:tcW w:w="927"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pPr>
            <w:r>
              <w:t>31</w:t>
            </w:r>
          </w:p>
        </w:tc>
        <w:tc>
          <w:tcPr>
            <w:tcW w:w="433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olor w:val="000000"/>
                <w:sz w:val="22"/>
                <w:szCs w:val="22"/>
              </w:rPr>
            </w:pPr>
            <w:r>
              <w:rPr>
                <w:rStyle w:val="141"/>
                <w:rFonts w:hint="default"/>
              </w:rPr>
              <w:t>货物安全和监测系统可用</w:t>
            </w:r>
          </w:p>
        </w:tc>
        <w:tc>
          <w:tcPr>
            <w:tcW w:w="1057" w:type="dxa"/>
            <w:tcBorders>
              <w:top w:val="single" w:color="auto" w:sz="4" w:space="0"/>
              <w:left w:val="single" w:color="auto" w:sz="4" w:space="0"/>
              <w:bottom w:val="single" w:color="auto" w:sz="4" w:space="0"/>
              <w:right w:val="single" w:color="auto" w:sz="4" w:space="0"/>
            </w:tcBorders>
            <w:vAlign w:val="top"/>
          </w:tcPr>
          <w:p>
            <w:pPr>
              <w:pStyle w:val="26"/>
            </w:pPr>
            <w:r>
              <w:t>□</w:t>
            </w:r>
          </w:p>
        </w:tc>
        <w:tc>
          <w:tcPr>
            <w:tcW w:w="1524" w:type="dxa"/>
            <w:tcBorders>
              <w:top w:val="single" w:color="auto" w:sz="4" w:space="0"/>
              <w:left w:val="single" w:color="auto" w:sz="4" w:space="0"/>
              <w:bottom w:val="single" w:color="auto" w:sz="4" w:space="0"/>
              <w:right w:val="single" w:color="auto" w:sz="4" w:space="0"/>
            </w:tcBorders>
            <w:vAlign w:val="top"/>
          </w:tcPr>
          <w:p>
            <w:pPr>
              <w:pStyle w:val="26"/>
            </w:pPr>
            <w:r>
              <w:t>□</w:t>
            </w:r>
          </w:p>
        </w:tc>
        <w:tc>
          <w:tcPr>
            <w:tcW w:w="2061" w:type="dxa"/>
            <w:tcBorders>
              <w:top w:val="single" w:color="auto" w:sz="4" w:space="0"/>
              <w:left w:val="single" w:color="auto" w:sz="4" w:space="0"/>
              <w:bottom w:val="single" w:color="auto" w:sz="4" w:space="0"/>
              <w:right w:val="single" w:color="auto" w:sz="4" w:space="0"/>
            </w:tcBorders>
            <w:vAlign w:val="top"/>
          </w:tcPr>
          <w:p>
            <w:pPr>
              <w:pStyle w:val="26"/>
            </w:pPr>
          </w:p>
        </w:tc>
      </w:tr>
      <w:tr>
        <w:trPr>
          <w:trHeight w:val="116" w:hRule="atLeast"/>
        </w:trPr>
        <w:tc>
          <w:tcPr>
            <w:tcW w:w="9899" w:type="dxa"/>
            <w:gridSpan w:val="5"/>
            <w:vAlign w:val="center"/>
          </w:tcPr>
          <w:p>
            <w:pPr>
              <w:pStyle w:val="26"/>
              <w:ind w:firstLine="442"/>
            </w:pPr>
            <w:r>
              <w:rPr>
                <w:rStyle w:val="141"/>
                <w:rFonts w:hint="default"/>
                <w:b/>
              </w:rPr>
              <w:t>LNG</w:t>
            </w:r>
            <w:r>
              <w:rPr>
                <w:rStyle w:val="142"/>
                <w:b/>
              </w:rPr>
              <w:t>过驳作业</w:t>
            </w:r>
            <w:r>
              <w:rPr>
                <w:rStyle w:val="142"/>
                <w:rFonts w:hint="eastAsia"/>
                <w:b/>
              </w:rPr>
              <w:t>附加检查</w:t>
            </w:r>
          </w:p>
        </w:tc>
      </w:tr>
      <w:tr>
        <w:trPr>
          <w:trHeight w:val="116" w:hRule="atLeast"/>
        </w:trPr>
        <w:tc>
          <w:tcPr>
            <w:tcW w:w="927" w:type="dxa"/>
            <w:vAlign w:val="center"/>
          </w:tcPr>
          <w:p>
            <w:pPr>
              <w:pStyle w:val="26"/>
              <w:ind w:firstLine="0" w:firstLineChars="0"/>
              <w:jc w:val="center"/>
            </w:pPr>
            <w:r>
              <w:t>32</w:t>
            </w:r>
          </w:p>
        </w:tc>
        <w:tc>
          <w:tcPr>
            <w:tcW w:w="4330" w:type="dxa"/>
            <w:vAlign w:val="top"/>
          </w:tcPr>
          <w:p>
            <w:pPr>
              <w:jc w:val="left"/>
              <w:rPr>
                <w:rStyle w:val="142"/>
              </w:rPr>
            </w:pPr>
            <w:r>
              <w:rPr>
                <w:rStyle w:val="141"/>
                <w:rFonts w:hint="default"/>
              </w:rPr>
              <w:t>ESD1</w:t>
            </w:r>
            <w:r>
              <w:rPr>
                <w:rStyle w:val="142"/>
              </w:rPr>
              <w:t>和</w:t>
            </w:r>
            <w:r>
              <w:rPr>
                <w:rStyle w:val="141"/>
                <w:rFonts w:hint="default"/>
              </w:rPr>
              <w:t>ESD2</w:t>
            </w:r>
            <w:r>
              <w:rPr>
                <w:rStyle w:val="142"/>
              </w:rPr>
              <w:t>系统布置已就位并经过测试：</w:t>
            </w:r>
          </w:p>
          <w:p>
            <w:pPr>
              <w:jc w:val="left"/>
            </w:pPr>
            <w:r>
              <w:rPr>
                <w:rStyle w:val="143"/>
                <w:rFonts w:hint="eastAsia"/>
              </w:rPr>
              <w:t xml:space="preserve">  1）</w:t>
            </w:r>
            <w:r>
              <w:rPr>
                <w:rStyle w:val="142"/>
              </w:rPr>
              <w:t>已进行</w:t>
            </w:r>
            <w:r>
              <w:rPr>
                <w:rStyle w:val="141"/>
                <w:rFonts w:hint="default"/>
              </w:rPr>
              <w:t>ESD 1</w:t>
            </w:r>
            <w:r>
              <w:rPr>
                <w:rStyle w:val="142"/>
              </w:rPr>
              <w:t>热试验</w:t>
            </w:r>
            <w:r>
              <w:rPr>
                <w:rFonts w:hint="eastAsia"/>
                <w:color w:val="000000"/>
                <w:sz w:val="22"/>
                <w:szCs w:val="22"/>
              </w:rPr>
              <w:br/>
            </w:r>
            <w:r>
              <w:rPr>
                <w:rStyle w:val="143"/>
                <w:rFonts w:hint="eastAsia"/>
              </w:rPr>
              <w:t xml:space="preserve">  2）</w:t>
            </w:r>
            <w:r>
              <w:rPr>
                <w:rStyle w:val="142"/>
              </w:rPr>
              <w:t>已进行</w:t>
            </w:r>
            <w:r>
              <w:rPr>
                <w:rStyle w:val="141"/>
                <w:rFonts w:hint="default"/>
              </w:rPr>
              <w:t>ESD 1</w:t>
            </w:r>
            <w:r>
              <w:rPr>
                <w:rStyle w:val="142"/>
              </w:rPr>
              <w:t>冷试验</w:t>
            </w:r>
            <w:r>
              <w:rPr>
                <w:rFonts w:hint="eastAsia"/>
                <w:color w:val="000000"/>
                <w:sz w:val="22"/>
                <w:szCs w:val="22"/>
              </w:rPr>
              <w:br/>
            </w:r>
            <w:r>
              <w:rPr>
                <w:rStyle w:val="143"/>
                <w:rFonts w:hint="eastAsia"/>
              </w:rPr>
              <w:t xml:space="preserve">  3）</w:t>
            </w:r>
            <w:r>
              <w:rPr>
                <w:rStyle w:val="142"/>
              </w:rPr>
              <w:t>仅测试了</w:t>
            </w:r>
            <w:r>
              <w:rPr>
                <w:rStyle w:val="141"/>
                <w:rFonts w:hint="default"/>
              </w:rPr>
              <w:t>ESD 2</w:t>
            </w:r>
            <w:r>
              <w:rPr>
                <w:rStyle w:val="142"/>
              </w:rPr>
              <w:t>释放机构（无耦合分离）</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33</w:t>
            </w:r>
          </w:p>
        </w:tc>
        <w:tc>
          <w:tcPr>
            <w:tcW w:w="4330" w:type="dxa"/>
            <w:vAlign w:val="top"/>
          </w:tcPr>
          <w:p>
            <w:r>
              <w:rPr>
                <w:rStyle w:val="141"/>
                <w:rFonts w:hint="default"/>
              </w:rPr>
              <w:t>用氮气吹扫货物传输管路至含氧量低于</w:t>
            </w:r>
            <w:r>
              <w:rPr>
                <w:rStyle w:val="142"/>
              </w:rPr>
              <w:t>5%</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34</w:t>
            </w:r>
          </w:p>
        </w:tc>
        <w:tc>
          <w:tcPr>
            <w:tcW w:w="4330" w:type="dxa"/>
            <w:vAlign w:val="top"/>
          </w:tcPr>
          <w:p>
            <w:r>
              <w:rPr>
                <w:rStyle w:val="141"/>
                <w:rFonts w:hint="default"/>
              </w:rPr>
              <w:t>确认货物传输管路连接紧密</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35</w:t>
            </w:r>
          </w:p>
        </w:tc>
        <w:tc>
          <w:tcPr>
            <w:tcW w:w="4330" w:type="dxa"/>
            <w:vAlign w:val="top"/>
          </w:tcPr>
          <w:p>
            <w:r>
              <w:rPr>
                <w:rStyle w:val="141"/>
                <w:rFonts w:hint="default"/>
              </w:rPr>
              <w:t>整个过驳作业过程中氮气装置始终可用</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36</w:t>
            </w:r>
          </w:p>
        </w:tc>
        <w:tc>
          <w:tcPr>
            <w:tcW w:w="4330" w:type="dxa"/>
            <w:vAlign w:val="top"/>
          </w:tcPr>
          <w:p>
            <w:r>
              <w:rPr>
                <w:rStyle w:val="141"/>
                <w:rFonts w:hint="default"/>
              </w:rPr>
              <w:t>整个操作期间保护水帘开启</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bl>
    <w:p>
      <w:pPr>
        <w:pStyle w:val="26"/>
        <w:ind w:firstLine="0" w:firstLineChars="0"/>
        <w:jc w:val="center"/>
      </w:pPr>
    </w:p>
    <w:p>
      <w:pPr>
        <w:pStyle w:val="26"/>
        <w:ind w:firstLine="0" w:firstLineChars="0"/>
        <w:jc w:val="center"/>
      </w:pPr>
    </w:p>
    <w:p>
      <w:pPr>
        <w:pStyle w:val="26"/>
        <w:ind w:firstLine="0" w:firstLineChars="0"/>
        <w:jc w:val="center"/>
        <w:rPr>
          <w:b/>
        </w:rPr>
      </w:pPr>
      <w:r>
        <w:rPr>
          <w:b/>
        </w:rPr>
        <w:t>声明</w:t>
      </w:r>
    </w:p>
    <w:p>
      <w:pPr>
        <w:pStyle w:val="26"/>
        <w:rPr>
          <w:b/>
        </w:rPr>
      </w:pPr>
      <w:r>
        <w:t>我们根据需要，对本检查表的项目共同进行了检查，我们确信所作出的记录是正确无误的。</w:t>
      </w:r>
    </w:p>
    <w:tbl>
      <w:tblPr>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4"/>
        <w:gridCol w:w="4446"/>
      </w:tblGrid>
      <w:tr>
        <w:trPr>
          <w:trHeight w:val="454" w:hRule="atLeast"/>
        </w:trPr>
        <w:tc>
          <w:tcPr>
            <w:tcW w:w="4914" w:type="dxa"/>
            <w:vAlign w:val="top"/>
          </w:tcPr>
          <w:p>
            <w:pPr>
              <w:pStyle w:val="26"/>
              <w:ind w:firstLine="0" w:firstLineChars="0"/>
            </w:pPr>
            <w:r>
              <w:t>卸载方</w:t>
            </w:r>
          </w:p>
        </w:tc>
        <w:tc>
          <w:tcPr>
            <w:tcW w:w="4446" w:type="dxa"/>
            <w:vAlign w:val="top"/>
          </w:tcPr>
          <w:p>
            <w:pPr>
              <w:pStyle w:val="26"/>
              <w:ind w:firstLine="0" w:firstLineChars="0"/>
            </w:pPr>
            <w:r>
              <w:t>装载方</w:t>
            </w:r>
          </w:p>
        </w:tc>
      </w:tr>
      <w:tr>
        <w:tc>
          <w:tcPr>
            <w:tcW w:w="4914" w:type="dxa"/>
            <w:vAlign w:val="top"/>
          </w:tcPr>
          <w:p>
            <w:pPr>
              <w:pStyle w:val="26"/>
              <w:ind w:firstLine="0" w:firstLineChars="0"/>
            </w:pPr>
            <w:r>
              <w:t>签名：…………………………………</w:t>
            </w:r>
          </w:p>
          <w:p>
            <w:pPr>
              <w:pStyle w:val="26"/>
              <w:ind w:firstLine="0" w:firstLineChars="0"/>
            </w:pPr>
            <w:r>
              <w:t>日期：………………………………….</w:t>
            </w:r>
          </w:p>
        </w:tc>
        <w:tc>
          <w:tcPr>
            <w:tcW w:w="4446" w:type="dxa"/>
            <w:vAlign w:val="top"/>
          </w:tcPr>
          <w:p>
            <w:pPr>
              <w:pStyle w:val="26"/>
              <w:ind w:firstLine="0" w:firstLineChars="0"/>
            </w:pPr>
            <w:r>
              <w:t>签名：……………………………</w:t>
            </w:r>
          </w:p>
          <w:p>
            <w:pPr>
              <w:pStyle w:val="26"/>
              <w:ind w:firstLine="0" w:firstLineChars="0"/>
            </w:pPr>
            <w:r>
              <w:t>日期：……………………………</w:t>
            </w:r>
          </w:p>
        </w:tc>
      </w:tr>
    </w:tbl>
    <w:p>
      <w:pPr>
        <w:pStyle w:val="26"/>
      </w:pPr>
    </w:p>
    <w:p>
      <w:pPr>
        <w:pStyle w:val="26"/>
      </w:pPr>
    </w:p>
    <w:p>
      <w:pPr>
        <w:pStyle w:val="26"/>
      </w:pPr>
    </w:p>
    <w:p>
      <w:pPr>
        <w:pStyle w:val="26"/>
        <w:sectPr>
          <w:pgSz w:w="11906" w:h="16838"/>
          <w:pgMar w:top="567" w:right="1134" w:bottom="1134" w:left="1418" w:header="1418" w:footer="1134" w:gutter="0"/>
          <w:pgNumType w:start="1"/>
          <w:cols w:space="720" w:num="1"/>
          <w:formProt w:val="0"/>
          <w:docGrid w:type="lines" w:linePitch="312"/>
        </w:sectPr>
      </w:pPr>
    </w:p>
    <w:p>
      <w:pPr>
        <w:pStyle w:val="26"/>
        <w:ind w:firstLine="0" w:firstLineChars="0"/>
        <w:rPr>
          <w:bCs/>
        </w:rPr>
      </w:pPr>
      <w:r>
        <w:rPr>
          <w:rFonts w:hint="eastAsia"/>
          <w:bCs/>
        </w:rPr>
        <w:t>D.4  船舶离泊前，对液化气体船舶进行的离泊前船/船安全检查参见表D.4</w:t>
      </w:r>
    </w:p>
    <w:p>
      <w:pPr>
        <w:pStyle w:val="26"/>
        <w:ind w:firstLine="0" w:firstLineChars="0"/>
        <w:jc w:val="center"/>
        <w:rPr>
          <w:b/>
          <w:bCs/>
        </w:rPr>
      </w:pPr>
      <w:r>
        <w:rPr>
          <w:b/>
          <w:bCs/>
        </w:rPr>
        <w:t>表D.</w:t>
      </w:r>
      <w:r>
        <w:rPr>
          <w:rFonts w:hint="eastAsia"/>
          <w:b/>
          <w:bCs/>
        </w:rPr>
        <w:t>4 离泊前</w:t>
      </w:r>
      <w:r>
        <w:rPr>
          <w:b/>
          <w:bCs/>
        </w:rPr>
        <w:t>船/船安全检查表</w:t>
      </w:r>
    </w:p>
    <w:p>
      <w:pPr>
        <w:pStyle w:val="26"/>
        <w:ind w:firstLine="0" w:firstLineChars="0"/>
        <w:jc w:val="center"/>
        <w:rPr>
          <w:b/>
          <w:bCs/>
        </w:rPr>
      </w:pPr>
      <w:r>
        <w:rPr>
          <w:b/>
          <w:bCs/>
        </w:rPr>
        <w:t>（适用于液化气体船舶）</w:t>
      </w:r>
    </w:p>
    <w:p>
      <w:pPr>
        <w:pStyle w:val="26"/>
        <w:ind w:firstLine="0" w:firstLineChars="0"/>
        <w:rPr>
          <w:bCs/>
        </w:rPr>
      </w:pPr>
      <w:r>
        <w:rPr>
          <w:rFonts w:hint="eastAsia"/>
          <w:bCs/>
        </w:rPr>
        <w:t>卸载</w:t>
      </w:r>
      <w:r>
        <w:rPr>
          <w:bCs/>
        </w:rPr>
        <w:t>船名：</w:t>
      </w:r>
      <w:r>
        <w:t>………………………………………</w:t>
      </w:r>
      <w:r>
        <w:rPr>
          <w:rFonts w:hint="eastAsia"/>
        </w:rPr>
        <w:t>装载</w:t>
      </w:r>
      <w:r>
        <w:rPr>
          <w:rFonts w:hint="eastAsia"/>
          <w:bCs/>
        </w:rPr>
        <w:t>船名</w:t>
      </w:r>
      <w:r>
        <w:rPr>
          <w:bCs/>
        </w:rPr>
        <w:t>：</w:t>
      </w:r>
      <w:r>
        <w:t>…………………………………</w:t>
      </w:r>
    </w:p>
    <w:p>
      <w:pPr>
        <w:pStyle w:val="26"/>
        <w:ind w:firstLine="0" w:firstLineChars="0"/>
      </w:pPr>
      <w:r>
        <w:rPr>
          <w:rFonts w:hint="eastAsia"/>
          <w:bCs/>
        </w:rPr>
        <w:t>过驳日期</w:t>
      </w:r>
      <w:r>
        <w:rPr>
          <w:bCs/>
        </w:rPr>
        <w:t>：</w:t>
      </w:r>
      <w:r>
        <w:t>………………………………………</w:t>
      </w:r>
      <w:r>
        <w:rPr>
          <w:rFonts w:hint="eastAsia"/>
        </w:rPr>
        <w:t>过驳</w:t>
      </w:r>
      <w:r>
        <w:rPr>
          <w:rFonts w:hint="eastAsia"/>
          <w:bCs/>
        </w:rPr>
        <w:t>地点</w:t>
      </w:r>
      <w:r>
        <w:rPr>
          <w:bCs/>
        </w:rPr>
        <w:t>：</w:t>
      </w:r>
      <w:r>
        <w:t>…………………………………</w:t>
      </w:r>
    </w:p>
    <w:p>
      <w:pPr>
        <w:pStyle w:val="26"/>
        <w:ind w:firstLine="0" w:firstLineChars="0"/>
        <w:rPr>
          <w:bCs/>
        </w:rPr>
      </w:pPr>
      <w:r>
        <w:rPr>
          <w:bCs/>
        </w:rPr>
        <w:t>填写说明：</w:t>
      </w:r>
    </w:p>
    <w:p>
      <w:pPr>
        <w:pStyle w:val="26"/>
        <w:rPr>
          <w:bCs/>
        </w:rPr>
      </w:pPr>
      <w:r>
        <w:rPr>
          <w:bCs/>
        </w:rPr>
        <w:t>为保证安全作业，下列所有问题须得到肯定的回答，并在相应的方格内标上“√”，如果不能作出肯定回答，应说明理由。对不适用的项目，应在备注栏里加以说明。</w:t>
      </w:r>
    </w:p>
    <w:p>
      <w:pPr>
        <w:pStyle w:val="26"/>
        <w:rPr>
          <w:bCs/>
        </w:rPr>
      </w:pPr>
      <w:r>
        <w:rPr>
          <w:bCs/>
        </w:rPr>
        <w:t>“卸载船”和“装载船”栏目下的方格，表示由负责方实施检查并填写。</w:t>
      </w:r>
    </w:p>
    <w:tbl>
      <w:tblPr>
        <w:tblW w:w="9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330"/>
        <w:gridCol w:w="1057"/>
        <w:gridCol w:w="1524"/>
        <w:gridCol w:w="2061"/>
      </w:tblGrid>
      <w:tr>
        <w:trPr>
          <w:trHeight w:val="116" w:hRule="atLeast"/>
        </w:trPr>
        <w:tc>
          <w:tcPr>
            <w:tcW w:w="927" w:type="dxa"/>
            <w:vAlign w:val="center"/>
          </w:tcPr>
          <w:p>
            <w:pPr>
              <w:pStyle w:val="26"/>
              <w:ind w:firstLine="0" w:firstLineChars="0"/>
            </w:pPr>
            <w:r>
              <w:t>编号</w:t>
            </w:r>
          </w:p>
        </w:tc>
        <w:tc>
          <w:tcPr>
            <w:tcW w:w="4330" w:type="dxa"/>
            <w:vAlign w:val="center"/>
          </w:tcPr>
          <w:p>
            <w:pPr>
              <w:pStyle w:val="26"/>
              <w:ind w:firstLine="0" w:firstLineChars="0"/>
            </w:pPr>
            <w:r>
              <w:t>检查项目</w:t>
            </w:r>
          </w:p>
        </w:tc>
        <w:tc>
          <w:tcPr>
            <w:tcW w:w="1057" w:type="dxa"/>
            <w:vAlign w:val="center"/>
          </w:tcPr>
          <w:p>
            <w:pPr>
              <w:pStyle w:val="26"/>
              <w:ind w:firstLine="0" w:firstLineChars="0"/>
            </w:pPr>
            <w:r>
              <w:t>卸载船</w:t>
            </w:r>
          </w:p>
        </w:tc>
        <w:tc>
          <w:tcPr>
            <w:tcW w:w="1524" w:type="dxa"/>
            <w:vAlign w:val="center"/>
          </w:tcPr>
          <w:p>
            <w:pPr>
              <w:pStyle w:val="26"/>
              <w:ind w:firstLine="0" w:firstLineChars="0"/>
            </w:pPr>
            <w:r>
              <w:t>装载船</w:t>
            </w:r>
          </w:p>
        </w:tc>
        <w:tc>
          <w:tcPr>
            <w:tcW w:w="2061" w:type="dxa"/>
            <w:vAlign w:val="center"/>
          </w:tcPr>
          <w:p>
            <w:pPr>
              <w:pStyle w:val="26"/>
              <w:ind w:firstLine="0" w:firstLineChars="0"/>
            </w:pPr>
            <w:r>
              <w:t>备注</w:t>
            </w:r>
          </w:p>
        </w:tc>
      </w:tr>
      <w:tr>
        <w:trPr>
          <w:trHeight w:val="116" w:hRule="atLeast"/>
        </w:trPr>
        <w:tc>
          <w:tcPr>
            <w:tcW w:w="927" w:type="dxa"/>
            <w:vAlign w:val="center"/>
          </w:tcPr>
          <w:p>
            <w:pPr>
              <w:pStyle w:val="26"/>
              <w:ind w:firstLine="0" w:firstLineChars="0"/>
              <w:jc w:val="center"/>
            </w:pPr>
            <w:r>
              <w:t>1</w:t>
            </w:r>
          </w:p>
        </w:tc>
        <w:tc>
          <w:tcPr>
            <w:tcW w:w="4330" w:type="dxa"/>
            <w:vAlign w:val="top"/>
          </w:tcPr>
          <w:p>
            <w:pPr>
              <w:jc w:val="left"/>
            </w:pPr>
            <w:r>
              <w:rPr>
                <w:rStyle w:val="141"/>
                <w:rFonts w:hint="default"/>
              </w:rPr>
              <w:t>软管拆开前，货物软管已适当排空</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2</w:t>
            </w:r>
          </w:p>
        </w:tc>
        <w:tc>
          <w:tcPr>
            <w:tcW w:w="4330" w:type="dxa"/>
            <w:vAlign w:val="top"/>
          </w:tcPr>
          <w:p>
            <w:pPr>
              <w:jc w:val="left"/>
            </w:pPr>
            <w:r>
              <w:rPr>
                <w:rStyle w:val="141"/>
                <w:rFonts w:hint="default"/>
              </w:rPr>
              <w:t>货物软管或管汇可靠密封</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3</w:t>
            </w:r>
          </w:p>
        </w:tc>
        <w:tc>
          <w:tcPr>
            <w:tcW w:w="4330" w:type="dxa"/>
            <w:vAlign w:val="top"/>
          </w:tcPr>
          <w:p>
            <w:pPr>
              <w:jc w:val="left"/>
            </w:pPr>
            <w:r>
              <w:rPr>
                <w:rStyle w:val="141"/>
                <w:rFonts w:hint="default"/>
              </w:rPr>
              <w:t>船舶过驳一侧没有障碍物（包括软管起重设备）</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4</w:t>
            </w:r>
          </w:p>
        </w:tc>
        <w:tc>
          <w:tcPr>
            <w:tcW w:w="4330" w:type="dxa"/>
            <w:vAlign w:val="top"/>
          </w:tcPr>
          <w:p>
            <w:pPr>
              <w:jc w:val="left"/>
            </w:pPr>
            <w:r>
              <w:rPr>
                <w:rStyle w:val="141"/>
                <w:rFonts w:hint="default"/>
              </w:rPr>
              <w:t>已约定解缆和船舶分离的方法， 并向船员简要介绍程序</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5</w:t>
            </w:r>
          </w:p>
        </w:tc>
        <w:tc>
          <w:tcPr>
            <w:tcW w:w="4330" w:type="dxa"/>
            <w:vAlign w:val="top"/>
          </w:tcPr>
          <w:p>
            <w:pPr>
              <w:jc w:val="left"/>
            </w:pPr>
            <w:r>
              <w:rPr>
                <w:rStyle w:val="141"/>
                <w:rFonts w:hint="default"/>
              </w:rPr>
              <w:t>碰垫（包括碰垫索具）处于良好状态</w:t>
            </w:r>
          </w:p>
        </w:tc>
        <w:tc>
          <w:tcPr>
            <w:tcW w:w="1057" w:type="dxa"/>
            <w:vAlign w:val="top"/>
          </w:tcPr>
          <w:p>
            <w:pPr>
              <w:pStyle w:val="26"/>
            </w:pPr>
            <w:r>
              <w:t>□</w:t>
            </w:r>
          </w:p>
        </w:tc>
        <w:tc>
          <w:tcPr>
            <w:tcW w:w="1524" w:type="dxa"/>
            <w:vAlign w:val="top"/>
          </w:tcPr>
          <w:p>
            <w:pPr>
              <w:pStyle w:val="26"/>
            </w:pPr>
            <w:r>
              <w:t>□</w:t>
            </w:r>
          </w:p>
        </w:tc>
        <w:tc>
          <w:tcPr>
            <w:tcW w:w="2061" w:type="dxa"/>
            <w:vAlign w:val="center"/>
          </w:tcPr>
          <w:p>
            <w:pPr>
              <w:pStyle w:val="26"/>
            </w:pPr>
          </w:p>
        </w:tc>
      </w:tr>
      <w:tr>
        <w:trPr>
          <w:trHeight w:val="116" w:hRule="atLeast"/>
        </w:trPr>
        <w:tc>
          <w:tcPr>
            <w:tcW w:w="927" w:type="dxa"/>
            <w:vAlign w:val="center"/>
          </w:tcPr>
          <w:p>
            <w:pPr>
              <w:pStyle w:val="26"/>
              <w:ind w:firstLine="0" w:firstLineChars="0"/>
              <w:jc w:val="center"/>
            </w:pPr>
            <w:r>
              <w:t>6</w:t>
            </w:r>
          </w:p>
        </w:tc>
        <w:tc>
          <w:tcPr>
            <w:tcW w:w="4330" w:type="dxa"/>
            <w:vAlign w:val="top"/>
          </w:tcPr>
          <w:p>
            <w:r>
              <w:rPr>
                <w:rStyle w:val="141"/>
                <w:rFonts w:hint="default"/>
              </w:rPr>
              <w:t>辅助碰垫正确定位并固定便于船舶离开</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7</w:t>
            </w:r>
          </w:p>
        </w:tc>
        <w:tc>
          <w:tcPr>
            <w:tcW w:w="4330" w:type="dxa"/>
            <w:vAlign w:val="top"/>
          </w:tcPr>
          <w:p>
            <w:r>
              <w:rPr>
                <w:rStyle w:val="141"/>
                <w:rFonts w:hint="default"/>
              </w:rPr>
              <w:t>绞车动力可用</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8</w:t>
            </w:r>
          </w:p>
        </w:tc>
        <w:tc>
          <w:tcPr>
            <w:tcW w:w="4330" w:type="dxa"/>
            <w:vAlign w:val="top"/>
          </w:tcPr>
          <w:p>
            <w:r>
              <w:rPr>
                <w:rStyle w:val="141"/>
                <w:rFonts w:hint="default"/>
              </w:rPr>
              <w:t>所有系泊点引缆和止缆索已准备就绪</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9</w:t>
            </w:r>
          </w:p>
        </w:tc>
        <w:tc>
          <w:tcPr>
            <w:tcW w:w="4330" w:type="dxa"/>
            <w:vAlign w:val="top"/>
          </w:tcPr>
          <w:p>
            <w:r>
              <w:rPr>
                <w:rStyle w:val="141"/>
                <w:rFonts w:hint="default"/>
              </w:rPr>
              <w:t>船员在系泊点就位</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10</w:t>
            </w:r>
          </w:p>
        </w:tc>
        <w:tc>
          <w:tcPr>
            <w:tcW w:w="4330" w:type="dxa"/>
            <w:vAlign w:val="top"/>
          </w:tcPr>
          <w:p>
            <w:r>
              <w:rPr>
                <w:rStyle w:val="141"/>
                <w:rFonts w:hint="default"/>
              </w:rPr>
              <w:t>两船的系泊人员已建立通讯联系</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11</w:t>
            </w:r>
          </w:p>
        </w:tc>
        <w:tc>
          <w:tcPr>
            <w:tcW w:w="4330" w:type="dxa"/>
            <w:vAlign w:val="center"/>
          </w:tcPr>
          <w:p>
            <w:pPr>
              <w:jc w:val="left"/>
              <w:rPr>
                <w:rFonts w:ascii="宋体" w:hAnsi="宋体" w:cs="宋体"/>
                <w:sz w:val="24"/>
              </w:rPr>
            </w:pPr>
            <w:r>
              <w:rPr>
                <w:rStyle w:val="141"/>
                <w:rFonts w:hint="default"/>
              </w:rPr>
              <w:t xml:space="preserve">正在进行过驳区域航行交通监测， 并通过甚高频（ </w:t>
            </w:r>
            <w:r>
              <w:rPr>
                <w:rStyle w:val="143"/>
              </w:rPr>
              <w:t>VHF</w:t>
            </w:r>
            <w:r>
              <w:rPr>
                <w:rStyle w:val="141"/>
                <w:rFonts w:hint="default"/>
              </w:rPr>
              <w:t>）发布相应警报</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12</w:t>
            </w:r>
          </w:p>
        </w:tc>
        <w:tc>
          <w:tcPr>
            <w:tcW w:w="4330" w:type="dxa"/>
            <w:vAlign w:val="top"/>
          </w:tcPr>
          <w:p>
            <w:r>
              <w:rPr>
                <w:rStyle w:val="141"/>
                <w:rFonts w:hint="default"/>
              </w:rPr>
              <w:t>已测试操纵、系泊和航行设备，并准备离开</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13</w:t>
            </w:r>
          </w:p>
        </w:tc>
        <w:tc>
          <w:tcPr>
            <w:tcW w:w="4330" w:type="dxa"/>
            <w:vAlign w:val="top"/>
          </w:tcPr>
          <w:p>
            <w:r>
              <w:rPr>
                <w:rStyle w:val="141"/>
                <w:rFonts w:hint="default"/>
              </w:rPr>
              <w:t>应当告知系泊作业人员只能在得到船长命令时才能解开系泊缆绳</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14</w:t>
            </w:r>
          </w:p>
        </w:tc>
        <w:tc>
          <w:tcPr>
            <w:tcW w:w="4330" w:type="dxa"/>
            <w:vAlign w:val="top"/>
          </w:tcPr>
          <w:p>
            <w:r>
              <w:rPr>
                <w:rStyle w:val="141"/>
                <w:rFonts w:hint="default"/>
              </w:rPr>
              <w:t xml:space="preserve">驶离时， 双方已达成取消航行警告并更新自动识别系统（ </w:t>
            </w:r>
            <w:r>
              <w:rPr>
                <w:rStyle w:val="143"/>
              </w:rPr>
              <w:t>AIS</w:t>
            </w:r>
            <w:r>
              <w:rPr>
                <w:rStyle w:val="141"/>
                <w:rFonts w:hint="default"/>
              </w:rPr>
              <w:t>）状态的协议</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27" w:type="dxa"/>
            <w:vAlign w:val="center"/>
          </w:tcPr>
          <w:p>
            <w:pPr>
              <w:pStyle w:val="26"/>
              <w:ind w:firstLine="0" w:firstLineChars="0"/>
              <w:jc w:val="center"/>
            </w:pPr>
            <w:r>
              <w:t>15</w:t>
            </w:r>
          </w:p>
        </w:tc>
        <w:tc>
          <w:tcPr>
            <w:tcW w:w="4330" w:type="dxa"/>
            <w:vAlign w:val="top"/>
          </w:tcPr>
          <w:p>
            <w:r>
              <w:rPr>
                <w:rStyle w:val="141"/>
                <w:rFonts w:hint="default"/>
              </w:rPr>
              <w:t>告知另一艘船舶已按照本检查表完成了检查</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r>
        <w:trPr>
          <w:trHeight w:val="116" w:hRule="atLeast"/>
        </w:trPr>
        <w:tc>
          <w:tcPr>
            <w:tcW w:w="9899" w:type="dxa"/>
            <w:gridSpan w:val="5"/>
            <w:vAlign w:val="center"/>
          </w:tcPr>
          <w:p>
            <w:pPr>
              <w:pStyle w:val="26"/>
              <w:ind w:firstLine="442"/>
            </w:pPr>
            <w:r>
              <w:rPr>
                <w:rStyle w:val="141"/>
                <w:rFonts w:hint="default"/>
                <w:b/>
              </w:rPr>
              <w:t>LNG</w:t>
            </w:r>
            <w:r>
              <w:rPr>
                <w:rStyle w:val="142"/>
                <w:b/>
              </w:rPr>
              <w:t>过驳作业</w:t>
            </w:r>
            <w:r>
              <w:rPr>
                <w:rStyle w:val="142"/>
                <w:rFonts w:hint="eastAsia"/>
                <w:b/>
              </w:rPr>
              <w:t>附加检查</w:t>
            </w:r>
          </w:p>
        </w:tc>
      </w:tr>
      <w:tr>
        <w:trPr>
          <w:trHeight w:val="116" w:hRule="atLeast"/>
        </w:trPr>
        <w:tc>
          <w:tcPr>
            <w:tcW w:w="927" w:type="dxa"/>
            <w:vAlign w:val="center"/>
          </w:tcPr>
          <w:p>
            <w:pPr>
              <w:pStyle w:val="26"/>
              <w:ind w:firstLine="0" w:firstLineChars="0"/>
              <w:jc w:val="center"/>
            </w:pPr>
            <w:r>
              <w:rPr>
                <w:rFonts w:hint="eastAsia"/>
              </w:rPr>
              <w:t>16</w:t>
            </w:r>
          </w:p>
        </w:tc>
        <w:tc>
          <w:tcPr>
            <w:tcW w:w="4330" w:type="dxa"/>
            <w:vAlign w:val="top"/>
          </w:tcPr>
          <w:p>
            <w:pPr>
              <w:jc w:val="left"/>
            </w:pPr>
            <w:r>
              <w:rPr>
                <w:rStyle w:val="141"/>
                <w:rFonts w:hint="default"/>
              </w:rPr>
              <w:t>拆管前，货物软管应妥当隔离、排空和用氮气吹扫</w:t>
            </w:r>
          </w:p>
        </w:tc>
        <w:tc>
          <w:tcPr>
            <w:tcW w:w="1057" w:type="dxa"/>
            <w:vAlign w:val="top"/>
          </w:tcPr>
          <w:p>
            <w:pPr>
              <w:pStyle w:val="26"/>
            </w:pPr>
            <w:r>
              <w:t>□</w:t>
            </w:r>
          </w:p>
        </w:tc>
        <w:tc>
          <w:tcPr>
            <w:tcW w:w="1524" w:type="dxa"/>
            <w:vAlign w:val="top"/>
          </w:tcPr>
          <w:p>
            <w:pPr>
              <w:pStyle w:val="26"/>
            </w:pPr>
            <w:r>
              <w:t>□</w:t>
            </w:r>
          </w:p>
        </w:tc>
        <w:tc>
          <w:tcPr>
            <w:tcW w:w="2061" w:type="dxa"/>
            <w:vAlign w:val="top"/>
          </w:tcPr>
          <w:p>
            <w:pPr>
              <w:pStyle w:val="26"/>
            </w:pPr>
          </w:p>
        </w:tc>
      </w:tr>
    </w:tbl>
    <w:p>
      <w:pPr>
        <w:pStyle w:val="26"/>
        <w:ind w:firstLine="0" w:firstLineChars="0"/>
        <w:jc w:val="center"/>
      </w:pPr>
    </w:p>
    <w:p>
      <w:pPr>
        <w:pStyle w:val="26"/>
        <w:ind w:firstLine="0" w:firstLineChars="0"/>
        <w:jc w:val="center"/>
        <w:rPr>
          <w:b/>
        </w:rPr>
      </w:pPr>
      <w:r>
        <w:rPr>
          <w:b/>
        </w:rPr>
        <w:t>声明</w:t>
      </w:r>
    </w:p>
    <w:p>
      <w:pPr>
        <w:pStyle w:val="26"/>
        <w:rPr>
          <w:b/>
        </w:rPr>
      </w:pPr>
      <w:r>
        <w:t>我们根据需要，对本检查表的项目共同进行了检查，我们确信所作出的记录是正确无误的。</w:t>
      </w:r>
    </w:p>
    <w:tbl>
      <w:tblPr>
        <w:tblW w:w="93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4"/>
        <w:gridCol w:w="4446"/>
      </w:tblGrid>
      <w:tr>
        <w:trPr>
          <w:trHeight w:val="454" w:hRule="atLeast"/>
        </w:trPr>
        <w:tc>
          <w:tcPr>
            <w:tcW w:w="4914" w:type="dxa"/>
            <w:vAlign w:val="top"/>
          </w:tcPr>
          <w:p>
            <w:pPr>
              <w:pStyle w:val="26"/>
              <w:ind w:firstLine="0" w:firstLineChars="0"/>
            </w:pPr>
            <w:r>
              <w:t>卸载方</w:t>
            </w:r>
          </w:p>
        </w:tc>
        <w:tc>
          <w:tcPr>
            <w:tcW w:w="4446" w:type="dxa"/>
            <w:vAlign w:val="top"/>
          </w:tcPr>
          <w:p>
            <w:pPr>
              <w:pStyle w:val="26"/>
              <w:ind w:firstLine="0" w:firstLineChars="0"/>
            </w:pPr>
            <w:r>
              <w:t>装载方</w:t>
            </w:r>
          </w:p>
        </w:tc>
      </w:tr>
      <w:tr>
        <w:tc>
          <w:tcPr>
            <w:tcW w:w="4914" w:type="dxa"/>
            <w:vAlign w:val="top"/>
          </w:tcPr>
          <w:p>
            <w:pPr>
              <w:pStyle w:val="26"/>
              <w:ind w:firstLine="0" w:firstLineChars="0"/>
            </w:pPr>
            <w:r>
              <w:t>签名：…………………………………</w:t>
            </w:r>
          </w:p>
          <w:p>
            <w:pPr>
              <w:pStyle w:val="26"/>
              <w:ind w:firstLine="0" w:firstLineChars="0"/>
            </w:pPr>
            <w:r>
              <w:t>日期：………………………………….</w:t>
            </w:r>
          </w:p>
        </w:tc>
        <w:tc>
          <w:tcPr>
            <w:tcW w:w="4446" w:type="dxa"/>
            <w:vAlign w:val="top"/>
          </w:tcPr>
          <w:p>
            <w:pPr>
              <w:pStyle w:val="26"/>
              <w:ind w:firstLine="0" w:firstLineChars="0"/>
            </w:pPr>
            <w:r>
              <w:t>签名：……………………………</w:t>
            </w:r>
          </w:p>
          <w:p>
            <w:pPr>
              <w:pStyle w:val="26"/>
              <w:ind w:firstLine="0" w:firstLineChars="0"/>
            </w:pPr>
            <w:r>
              <w:t>日期：……………………………</w:t>
            </w:r>
          </w:p>
        </w:tc>
      </w:tr>
    </w:tbl>
    <w:p>
      <w:pPr>
        <w:pStyle w:val="26"/>
        <w:ind w:firstLine="0" w:firstLineChars="0"/>
        <w:jc w:val="center"/>
        <w:rPr>
          <w:b/>
        </w:rPr>
      </w:pPr>
    </w:p>
    <w:p>
      <w:pPr>
        <w:pStyle w:val="124"/>
        <w:framePr w:w="0" w:vSpace="181" w:hSpace="181" w:wrap="around" w:hAnchor="text" w:xAlign="center" w:y="285"/>
      </w:pPr>
      <w:r>
        <w:t>_________________________________</w:t>
      </w:r>
    </w:p>
    <w:sectPr>
      <w:pgSz w:w="11906" w:h="16838"/>
      <w:pgMar w:top="567" w:right="1134" w:bottom="1134" w:left="1418" w:header="1418" w:footer="1134" w:gutter="0"/>
      <w:pgNumType w:start="1"/>
      <w:cols w:space="720" w:num="1"/>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仿宋简体">
    <w:altName w:val="仿宋"/>
    <w:panose1 w:val="00000000000000000000"/>
    <w:charset w:val="86"/>
    <w:family w:val="auto"/>
    <w:pitch w:val="default"/>
    <w:sig w:usb0="00000000"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瀹嬩綋">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Arial Narrow">
    <w:altName w:val="Arial"/>
    <w:panose1 w:val="020B0606020202030204"/>
    <w:charset w:val="00"/>
    <w:family w:val="auto"/>
    <w:pitch w:val="default"/>
    <w:sig w:usb0="00000287" w:usb1="00000800" w:usb2="00000000" w:usb3="00000000" w:csb0="0000009F" w:csb1="00000000"/>
  </w:font>
  <w:font w:name="Helvetica">
    <w:altName w:val="Microsoft Sans Serif"/>
    <w:panose1 w:val="020B0604020202020204"/>
    <w:charset w:val="00"/>
    <w:family w:val="swiss"/>
    <w:pitch w:val="default"/>
    <w:sig w:usb0="E0002AFF" w:usb1="C0007843" w:usb2="00000009" w:usb3="00000000" w:csb0="000001FF" w:csb1="00000000"/>
  </w:font>
  <w:font w:name="Aharoni">
    <w:panose1 w:val="02010803020104030203"/>
    <w:charset w:val="B1"/>
    <w:family w:val="auto"/>
    <w:pitch w:val="default"/>
    <w:sig w:usb0="00000801" w:usb1="00000000" w:usb2="00000000" w:usb3="00000000" w:csb0="00000020" w:csb1="002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Century Gothic">
    <w:altName w:val="Segoe Print"/>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pPr>
    <w:r>
      <w:t>GB 18180—XXXX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2707132">
    <w:nsid w:val="657D3FBC"/>
    <w:multiLevelType w:val="multilevel"/>
    <w:tmpl w:val="657D3FBC"/>
    <w:lvl w:ilvl="0" w:tentative="1">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1">
      <w:start w:val="1"/>
      <w:numFmt w:val="decimal"/>
      <w:pStyle w:val="98"/>
      <w:suff w:val="nothing"/>
      <w:lvlText w:val="%1.%2　"/>
      <w:lvlJc w:val="left"/>
      <w:pPr>
        <w:ind w:left="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pStyle w:val="85"/>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835796429">
    <w:nsid w:val="6D6C07CD"/>
    <w:multiLevelType w:val="multilevel"/>
    <w:tmpl w:val="6D6C07CD"/>
    <w:lvl w:ilvl="0" w:tentative="1">
      <w:start w:val="1"/>
      <w:numFmt w:val="lowerLetter"/>
      <w:pStyle w:val="101"/>
      <w:lvlText w:val="%1)"/>
      <w:lvlJc w:val="left"/>
      <w:pPr>
        <w:tabs>
          <w:tab w:val="left" w:pos="839"/>
        </w:tabs>
        <w:ind w:left="839" w:hanging="419"/>
      </w:pPr>
      <w:rPr>
        <w:rFonts w:hint="eastAsia" w:ascii="宋体" w:eastAsia="宋体"/>
        <w:b w:val="0"/>
        <w:i w:val="0"/>
        <w:sz w:val="21"/>
      </w:rPr>
    </w:lvl>
    <w:lvl w:ilvl="1" w:tentative="1">
      <w:start w:val="1"/>
      <w:numFmt w:val="decimal"/>
      <w:pStyle w:val="91"/>
      <w:lvlText w:val="%2)"/>
      <w:lvlJc w:val="left"/>
      <w:pPr>
        <w:tabs>
          <w:tab w:val="left" w:pos="840"/>
        </w:tabs>
        <w:ind w:left="839" w:hanging="419"/>
      </w:pPr>
      <w:rPr>
        <w:rFonts w:hint="eastAsia" w:ascii="宋体" w:eastAsia="宋体"/>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622498754">
    <w:nsid w:val="60B55DC2"/>
    <w:multiLevelType w:val="multilevel"/>
    <w:tmpl w:val="60B55DC2"/>
    <w:lvl w:ilvl="0" w:tentative="1">
      <w:start w:val="1"/>
      <w:numFmt w:val="upperLetter"/>
      <w:pStyle w:val="83"/>
      <w:lvlText w:val="%1"/>
      <w:lvlJc w:val="left"/>
      <w:pPr>
        <w:tabs>
          <w:tab w:val="left" w:pos="0"/>
        </w:tabs>
        <w:ind w:left="0" w:hanging="425"/>
      </w:pPr>
      <w:rPr>
        <w:rFonts w:hint="eastAsia"/>
      </w:rPr>
    </w:lvl>
    <w:lvl w:ilvl="1" w:tentative="1">
      <w:start w:val="1"/>
      <w:numFmt w:val="decimal"/>
      <w:pStyle w:val="84"/>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806361296">
    <w:nsid w:val="301018D0"/>
    <w:multiLevelType w:val="multilevel"/>
    <w:tmpl w:val="301018D0"/>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98947603">
    <w:nsid w:val="5F4E0113"/>
    <w:multiLevelType w:val="multilevel"/>
    <w:tmpl w:val="5F4E0113"/>
    <w:lvl w:ilvl="0" w:tentative="1">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1">
      <w:start w:val="1"/>
      <w:numFmt w:val="decimal"/>
      <w:pStyle w:val="52"/>
      <w:lvlText w:val="%2)"/>
      <w:lvlJc w:val="left"/>
      <w:pPr>
        <w:tabs>
          <w:tab w:val="left" w:pos="1260"/>
        </w:tabs>
        <w:ind w:left="1259" w:hanging="419"/>
      </w:pPr>
      <w:rPr>
        <w:rFonts w:hint="eastAsia"/>
      </w:rPr>
    </w:lvl>
    <w:lvl w:ilvl="2" w:tentative="1">
      <w:start w:val="1"/>
      <w:numFmt w:val="decimal"/>
      <w:pStyle w:val="59"/>
      <w:lvlText w:val="(%3)"/>
      <w:lvlJc w:val="left"/>
      <w:pPr>
        <w:tabs>
          <w:tab w:val="left" w:pos="0"/>
        </w:tabs>
        <w:ind w:left="1679" w:hanging="420"/>
      </w:pPr>
      <w:rPr>
        <w:rFonts w:hint="eastAsia" w:ascii="宋体" w:eastAsia="宋体"/>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030960664">
    <w:nsid w:val="3D733618"/>
    <w:multiLevelType w:val="multilevel"/>
    <w:tmpl w:val="3D733618"/>
    <w:lvl w:ilvl="0" w:tentative="1">
      <w:start w:val="1"/>
      <w:numFmt w:val="decimal"/>
      <w:pStyle w:val="27"/>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499079226">
    <w:nsid w:val="1DBF583A"/>
    <w:multiLevelType w:val="multilevel"/>
    <w:tmpl w:val="1DBF583A"/>
    <w:lvl w:ilvl="0" w:tentative="1">
      <w:start w:val="1"/>
      <w:numFmt w:val="decimal"/>
      <w:pStyle w:val="63"/>
      <w:suff w:val="nothing"/>
      <w:lvlText w:val="注%1："/>
      <w:lvlJc w:val="left"/>
      <w:pPr>
        <w:ind w:left="811" w:hanging="448"/>
      </w:pPr>
      <w:rPr>
        <w:rFonts w:hint="eastAsia" w:ascii="黑体" w:eastAsia="黑体"/>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533270883">
    <w:nsid w:val="1FC91163"/>
    <w:multiLevelType w:val="multilevel"/>
    <w:tmpl w:val="1FC91163"/>
    <w:lvl w:ilvl="0" w:tentative="1">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580483074">
    <w:nsid w:val="22997802"/>
    <w:multiLevelType w:val="multilevel"/>
    <w:tmpl w:val="22997802"/>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14043667">
    <w:nsid w:val="2A8F7113"/>
    <w:multiLevelType w:val="multilevel"/>
    <w:tmpl w:val="2A8F7113"/>
    <w:lvl w:ilvl="0" w:tentative="1">
      <w:start w:val="1"/>
      <w:numFmt w:val="upperLetter"/>
      <w:pStyle w:val="94"/>
      <w:suff w:val="space"/>
      <w:lvlText w:val="%1"/>
      <w:lvlJc w:val="left"/>
      <w:pPr>
        <w:ind w:left="623" w:hanging="425"/>
      </w:pPr>
      <w:rPr>
        <w:rFonts w:hint="eastAsia"/>
      </w:rPr>
    </w:lvl>
    <w:lvl w:ilvl="1" w:tentative="1">
      <w:start w:val="1"/>
      <w:numFmt w:val="decimal"/>
      <w:pStyle w:val="95"/>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744036291">
    <w:nsid w:val="2C5917C3"/>
    <w:multiLevelType w:val="multilevel"/>
    <w:tmpl w:val="2C5917C3"/>
    <w:lvl w:ilvl="0" w:tentative="1">
      <w:start w:val="1"/>
      <w:numFmt w:val="none"/>
      <w:pStyle w:val="46"/>
      <w:suff w:val="nothing"/>
      <w:lvlText w:val="%1——"/>
      <w:lvlJc w:val="left"/>
      <w:pPr>
        <w:ind w:left="833" w:hanging="408"/>
      </w:pPr>
      <w:rPr>
        <w:rFonts w:hint="eastAsia"/>
      </w:rPr>
    </w:lvl>
    <w:lvl w:ilvl="1" w:tentative="1">
      <w:start w:val="1"/>
      <w:numFmt w:val="bullet"/>
      <w:pStyle w:val="47"/>
      <w:lvlText w:val=""/>
      <w:lvlJc w:val="left"/>
      <w:pPr>
        <w:tabs>
          <w:tab w:val="left" w:pos="760"/>
        </w:tabs>
        <w:ind w:left="1264" w:hanging="413"/>
      </w:pPr>
      <w:rPr>
        <w:rFonts w:hint="default" w:ascii="Symbol" w:hAnsi="Symbol"/>
        <w:color w:val="auto"/>
      </w:rPr>
    </w:lvl>
    <w:lvl w:ilvl="2" w:tentative="1">
      <w:start w:val="1"/>
      <w:numFmt w:val="bullet"/>
      <w:pStyle w:val="58"/>
      <w:lvlText w:val=""/>
      <w:lvlJc w:val="left"/>
      <w:pPr>
        <w:tabs>
          <w:tab w:val="left" w:pos="1678"/>
        </w:tabs>
        <w:ind w:left="1678" w:hanging="414"/>
      </w:pPr>
      <w:rPr>
        <w:rFonts w:hint="default" w:ascii="Symbol" w:hAnsi="Symbol"/>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num w:numId="1">
    <w:abstractNumId w:val="1030960664"/>
  </w:num>
  <w:num w:numId="2">
    <w:abstractNumId w:val="533270883"/>
  </w:num>
  <w:num w:numId="3">
    <w:abstractNumId w:val="744036291"/>
  </w:num>
  <w:num w:numId="4">
    <w:abstractNumId w:val="1598947603"/>
  </w:num>
  <w:num w:numId="5">
    <w:abstractNumId w:val="499079226"/>
  </w:num>
  <w:num w:numId="6">
    <w:abstractNumId w:val="1702707132"/>
  </w:num>
  <w:num w:numId="7">
    <w:abstractNumId w:val="1622498754"/>
  </w:num>
  <w:num w:numId="8">
    <w:abstractNumId w:val="1835796429"/>
  </w:num>
  <w:num w:numId="9">
    <w:abstractNumId w:val="714043667"/>
  </w:num>
  <w:num w:numId="10">
    <w:abstractNumId w:val="580483074"/>
  </w:num>
  <w:num w:numId="11">
    <w:abstractNumId w:val="8063612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9"/>
    <w:pPr>
      <w:keepNext/>
      <w:keepLines/>
      <w:spacing w:before="120" w:after="120" w:line="578" w:lineRule="auto"/>
      <w:jc w:val="center"/>
      <w:outlineLvl w:val="0"/>
    </w:pPr>
    <w:rPr>
      <w:b/>
      <w:bCs/>
      <w:kern w:val="44"/>
      <w:sz w:val="44"/>
      <w:szCs w:val="44"/>
    </w:rPr>
  </w:style>
  <w:style w:type="character" w:default="1" w:styleId="4">
    <w:name w:val="Default Paragraph Font"/>
    <w:semiHidden/>
    <w:unhideWhenUsed/>
    <w:qFormat/>
    <w:uiPriority w:val="1"/>
  </w:style>
  <w:style w:type="character" w:customStyle="1" w:styleId="3">
    <w:name w:val="标题 1 Char"/>
    <w:basedOn w:val="4"/>
    <w:qFormat/>
    <w:uiPriority w:val="0"/>
    <w:rPr>
      <w:b/>
      <w:bCs/>
      <w:kern w:val="44"/>
      <w:sz w:val="44"/>
      <w:szCs w:val="44"/>
    </w:rPr>
  </w:style>
  <w:style w:type="paragraph" w:styleId="5">
    <w:name w:val="annotation subject"/>
    <w:basedOn w:val="6"/>
    <w:next w:val="6"/>
    <w:link w:val="139"/>
    <w:qFormat/>
    <w:uiPriority w:val="0"/>
    <w:rPr>
      <w:b/>
      <w:bCs/>
    </w:rPr>
  </w:style>
  <w:style w:type="paragraph" w:styleId="6">
    <w:name w:val="annotation text"/>
    <w:basedOn w:val="1"/>
    <w:link w:val="138"/>
    <w:uiPriority w:val="0"/>
    <w:pPr>
      <w:jc w:val="left"/>
    </w:pPr>
  </w:style>
  <w:style w:type="paragraph" w:styleId="7">
    <w:name w:val="toc 7"/>
    <w:basedOn w:val="1"/>
    <w:next w:val="1"/>
    <w:semiHidden/>
    <w:qFormat/>
    <w:uiPriority w:val="0"/>
    <w:pPr>
      <w:tabs>
        <w:tab w:val="right" w:leader="dot" w:pos="9241"/>
      </w:tabs>
      <w:ind w:firstLine="505"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uiPriority w:val="0"/>
    <w:pPr>
      <w:shd w:val="clear" w:color="auto" w:fill="000080"/>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uiPriority w:val="0"/>
    <w:pPr>
      <w:tabs>
        <w:tab w:val="right" w:leader="dot" w:pos="9241"/>
      </w:tabs>
      <w:ind w:firstLine="300" w:firstLineChars="300"/>
      <w:jc w:val="left"/>
    </w:pPr>
    <w:rPr>
      <w:rFonts w:ascii="宋体"/>
      <w:szCs w:val="21"/>
    </w:rPr>
  </w:style>
  <w:style w:type="paragraph" w:styleId="15">
    <w:name w:val="toc 3"/>
    <w:basedOn w:val="1"/>
    <w:next w:val="1"/>
    <w:semiHidden/>
    <w:uiPriority w:val="0"/>
    <w:pPr>
      <w:tabs>
        <w:tab w:val="right" w:leader="dot" w:pos="9241"/>
      </w:tabs>
      <w:ind w:firstLine="102" w:firstLineChars="100"/>
      <w:jc w:val="left"/>
    </w:pPr>
    <w:rPr>
      <w:rFonts w:ascii="宋体"/>
      <w:szCs w:val="21"/>
    </w:rPr>
  </w:style>
  <w:style w:type="paragraph" w:styleId="16">
    <w:name w:val="toc 8"/>
    <w:basedOn w:val="1"/>
    <w:next w:val="1"/>
    <w:semiHidden/>
    <w:uiPriority w:val="0"/>
    <w:pPr>
      <w:tabs>
        <w:tab w:val="right" w:leader="dot" w:pos="9241"/>
      </w:tabs>
      <w:ind w:firstLine="607" w:firstLineChars="600"/>
      <w:jc w:val="left"/>
    </w:pPr>
    <w:rPr>
      <w:rFonts w:ascii="宋体"/>
      <w:szCs w:val="21"/>
    </w:rPr>
  </w:style>
  <w:style w:type="paragraph" w:styleId="17">
    <w:name w:val="index 3"/>
    <w:basedOn w:val="1"/>
    <w:next w:val="1"/>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37"/>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132"/>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character" w:styleId="34">
    <w:name w:val="endnote reference"/>
    <w:basedOn w:val="4"/>
    <w:semiHidden/>
    <w:qFormat/>
    <w:uiPriority w:val="0"/>
    <w:rPr>
      <w:vertAlign w:val="superscript"/>
    </w:rPr>
  </w:style>
  <w:style w:type="character" w:styleId="35">
    <w:name w:val="page number"/>
    <w:basedOn w:val="4"/>
    <w:qFormat/>
    <w:uiPriority w:val="0"/>
    <w:rPr>
      <w:rFonts w:ascii="Times New Roman" w:hAnsi="Times New Roman" w:eastAsia="宋体"/>
      <w:sz w:val="18"/>
    </w:rPr>
  </w:style>
  <w:style w:type="character" w:styleId="36">
    <w:name w:val="FollowedHyperlink"/>
    <w:basedOn w:val="4"/>
    <w:qFormat/>
    <w:uiPriority w:val="0"/>
    <w:rPr>
      <w:color w:val="800080"/>
      <w:u w:val="single"/>
    </w:rPr>
  </w:style>
  <w:style w:type="character" w:styleId="37">
    <w:name w:val="Hyperlink"/>
    <w:basedOn w:val="4"/>
    <w:qFormat/>
    <w:uiPriority w:val="99"/>
    <w:rPr>
      <w:color w:val="0000FF"/>
      <w:spacing w:val="0"/>
      <w:w w:val="100"/>
      <w:szCs w:val="21"/>
      <w:u w:val="single"/>
    </w:rPr>
  </w:style>
  <w:style w:type="character" w:styleId="38">
    <w:name w:val="annotation reference"/>
    <w:basedOn w:val="4"/>
    <w:qFormat/>
    <w:uiPriority w:val="0"/>
    <w:rPr>
      <w:sz w:val="21"/>
      <w:szCs w:val="21"/>
    </w:rPr>
  </w:style>
  <w:style w:type="character" w:styleId="39">
    <w:name w:val="footnote reference"/>
    <w:basedOn w:val="4"/>
    <w:semiHidden/>
    <w:qFormat/>
    <w:uiPriority w:val="0"/>
    <w:rPr>
      <w:vertAlign w:val="superscript"/>
    </w:rPr>
  </w:style>
  <w:style w:type="paragraph" w:customStyle="1" w:styleId="40">
    <w:name w:val="一级条标题"/>
    <w:next w:val="2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6"/>
    <w:qFormat/>
    <w:uiPriority w:val="0"/>
    <w:pPr>
      <w:numPr>
        <w:ilvl w:val="1"/>
        <w:numId w:val="0"/>
      </w:numPr>
      <w:spacing w:before="50" w:after="50"/>
      <w:outlineLvl w:val="3"/>
    </w:pPr>
  </w:style>
  <w:style w:type="paragraph" w:customStyle="1" w:styleId="45">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6"/>
    <w:qFormat/>
    <w:uiPriority w:val="0"/>
    <w:pPr>
      <w:numPr>
        <w:numId w:val="0"/>
      </w:numPr>
      <w:outlineLvl w:val="4"/>
    </w:pPr>
  </w:style>
  <w:style w:type="paragraph" w:customStyle="1" w:styleId="50">
    <w:name w:val="示例"/>
    <w:next w:val="5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3">
    <w:name w:val="四级条标题"/>
    <w:basedOn w:val="49"/>
    <w:next w:val="26"/>
    <w:qFormat/>
    <w:uiPriority w:val="0"/>
    <w:pPr>
      <w:numPr>
        <w:numId w:val="0"/>
      </w:numPr>
      <w:outlineLvl w:val="5"/>
    </w:pPr>
  </w:style>
  <w:style w:type="paragraph" w:customStyle="1" w:styleId="54">
    <w:name w:val="五级条标题"/>
    <w:basedOn w:val="53"/>
    <w:next w:val="26"/>
    <w:qFormat/>
    <w:uiPriority w:val="0"/>
    <w:pPr>
      <w:numPr>
        <w:numId w:val="0"/>
      </w:numPr>
      <w:outlineLvl w:val="6"/>
    </w:pPr>
  </w:style>
  <w:style w:type="paragraph" w:customStyle="1" w:styleId="55">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pPr>
      <w:numPr>
        <w:ilvl w:val="2"/>
        <w:numId w:val="4"/>
      </w:numPr>
      <w:tabs>
        <w:tab w:val="left" w:pos="840"/>
      </w:tabs>
    </w:pPr>
    <w:rPr>
      <w:rFonts w:ascii="宋体" w:hAnsi="Times New Roman" w:eastAsia="宋体" w:cs="Times New Roman"/>
      <w:sz w:val="21"/>
      <w:lang w:val="en-US" w:eastAsia="zh-CN" w:bidi="ar-SA"/>
    </w:rPr>
  </w:style>
  <w:style w:type="paragraph" w:customStyle="1" w:styleId="60">
    <w:name w:val="示例×："/>
    <w:basedOn w:val="43"/>
    <w:qFormat/>
    <w:uiPriority w:val="0"/>
    <w:pPr>
      <w:numPr>
        <w:ilvl w:val="0"/>
        <w:numId w:val="0"/>
      </w:numPr>
      <w:spacing w:beforeLines="0"/>
      <w:ind w:firstLine="363"/>
      <w:outlineLvl w:val="9"/>
    </w:pPr>
    <w:rPr>
      <w:rFonts w:ascii="宋体" w:eastAsia="宋体"/>
      <w:sz w:val="18"/>
      <w:szCs w:val="18"/>
    </w:rPr>
  </w:style>
  <w:style w:type="paragraph" w:customStyle="1" w:styleId="61">
    <w:name w:val="二级无"/>
    <w:basedOn w:val="44"/>
    <w:qFormat/>
    <w:uiPriority w:val="0"/>
    <w:pPr>
      <w:spacing w:beforeLines="0"/>
    </w:pPr>
    <w:rPr>
      <w:rFonts w:ascii="宋体" w:eastAsia="宋体"/>
    </w:rPr>
  </w:style>
  <w:style w:type="paragraph" w:customStyle="1" w:styleId="62">
    <w:name w:val="注：（正文）"/>
    <w:basedOn w:val="55"/>
    <w:next w:val="26"/>
    <w:qFormat/>
    <w:uiPriority w:val="0"/>
  </w:style>
  <w:style w:type="paragraph" w:customStyle="1" w:styleId="6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发布部门"/>
    <w:next w:val="26"/>
    <w:qFormat/>
    <w:uiPriority w:val="0"/>
    <w:pPr>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rPr>
      <w:rFonts w:ascii="Times New Roman" w:hAnsi="Times New Roman" w:eastAsia="黑体" w:cs="Times New Roman"/>
      <w:sz w:val="28"/>
      <w:lang w:val="en-US" w:eastAsia="zh-CN" w:bidi="ar-SA"/>
    </w:rPr>
  </w:style>
  <w:style w:type="paragraph" w:customStyle="1" w:styleId="73">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6"/>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6"/>
    <w:next w:val="26"/>
    <w:qFormat/>
    <w:uiPriority w:val="0"/>
    <w:pPr>
      <w:ind w:firstLine="0" w:firstLineChars="0"/>
      <w:jc w:val="center"/>
    </w:pPr>
    <w:rPr>
      <w:rFonts w:ascii="黑体" w:eastAsia="黑体"/>
    </w:rPr>
  </w:style>
  <w:style w:type="paragraph" w:customStyle="1" w:styleId="83">
    <w:name w:val="附录表标号"/>
    <w:basedOn w:val="1"/>
    <w:next w:val="26"/>
    <w:qFormat/>
    <w:uiPriority w:val="0"/>
    <w:pPr>
      <w:numPr>
        <w:ilvl w:val="0"/>
        <w:numId w:val="7"/>
      </w:numPr>
      <w:spacing w:line="14" w:lineRule="exact"/>
      <w:ind w:left="811" w:hanging="448"/>
      <w:jc w:val="center"/>
      <w:outlineLvl w:val="0"/>
    </w:pPr>
    <w:rPr>
      <w:color w:val="FFFFFF"/>
    </w:rPr>
  </w:style>
  <w:style w:type="paragraph" w:customStyle="1" w:styleId="84">
    <w:name w:val="附录表标题"/>
    <w:basedOn w:val="1"/>
    <w:next w:val="26"/>
    <w:qFormat/>
    <w:uiPriority w:val="0"/>
    <w:pPr>
      <w:numPr>
        <w:ilvl w:val="1"/>
        <w:numId w:val="7"/>
      </w:numPr>
      <w:tabs>
        <w:tab w:val="left" w:pos="0"/>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6"/>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uiPriority w:val="0"/>
    <w:pPr>
      <w:tabs>
        <w:tab w:val="clear" w:pos="360"/>
      </w:tabs>
      <w:spacing w:beforeLines="0"/>
    </w:pPr>
    <w:rPr>
      <w:rFonts w:ascii="宋体" w:eastAsia="宋体"/>
      <w:szCs w:val="21"/>
    </w:rPr>
  </w:style>
  <w:style w:type="paragraph" w:customStyle="1" w:styleId="87">
    <w:name w:val="附录公式"/>
    <w:basedOn w:val="26"/>
    <w:next w:val="26"/>
    <w:link w:val="134"/>
    <w:qFormat/>
    <w:uiPriority w:val="0"/>
  </w:style>
  <w:style w:type="paragraph" w:customStyle="1" w:styleId="88">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5"/>
    <w:next w:val="26"/>
    <w:qFormat/>
    <w:uiPriority w:val="0"/>
    <w:pPr>
      <w:numPr>
        <w:ilvl w:val="3"/>
        <w:numId w:val="0"/>
      </w:numPr>
      <w:outlineLvl w:val="4"/>
    </w:pPr>
  </w:style>
  <w:style w:type="paragraph" w:customStyle="1" w:styleId="90">
    <w:name w:val="附录三级无"/>
    <w:basedOn w:val="89"/>
    <w:qFormat/>
    <w:uiPriority w:val="0"/>
    <w:pPr>
      <w:tabs>
        <w:tab w:val="clear" w:pos="360"/>
      </w:tabs>
      <w:spacing w:beforeLines="0"/>
    </w:pPr>
    <w:rPr>
      <w:rFonts w:ascii="宋体" w:eastAsia="宋体"/>
      <w:szCs w:val="21"/>
    </w:rPr>
  </w:style>
  <w:style w:type="paragraph" w:customStyle="1" w:styleId="91">
    <w:name w:val="附录数字编号列项（二级）"/>
    <w:qFormat/>
    <w:uiPriority w:val="0"/>
    <w:pPr>
      <w:numPr>
        <w:ilvl w:val="1"/>
        <w:numId w:val="8"/>
      </w:numPr>
      <w:tabs>
        <w:tab w:val="left" w:pos="839"/>
      </w:tabs>
    </w:pPr>
    <w:rPr>
      <w:rFonts w:ascii="宋体" w:hAnsi="Times New Roman" w:eastAsia="宋体" w:cs="Times New Roman"/>
      <w:sz w:val="21"/>
      <w:lang w:val="en-US" w:eastAsia="zh-CN" w:bidi="ar-SA"/>
    </w:rPr>
  </w:style>
  <w:style w:type="paragraph" w:customStyle="1" w:styleId="92">
    <w:name w:val="附录四级条标题"/>
    <w:basedOn w:val="89"/>
    <w:next w:val="26"/>
    <w:uiPriority w:val="0"/>
    <w:pPr>
      <w:numPr>
        <w:numId w:val="0"/>
      </w:numPr>
      <w:outlineLvl w:val="5"/>
    </w:pPr>
  </w:style>
  <w:style w:type="paragraph" w:customStyle="1" w:styleId="93">
    <w:name w:val="附录四级无"/>
    <w:basedOn w:val="92"/>
    <w:qFormat/>
    <w:uiPriority w:val="0"/>
    <w:pPr>
      <w:spacing w:beforeLines="0"/>
    </w:pPr>
    <w:rPr>
      <w:rFonts w:ascii="宋体" w:eastAsia="宋体"/>
      <w:szCs w:val="21"/>
    </w:rPr>
  </w:style>
  <w:style w:type="paragraph" w:customStyle="1" w:styleId="94">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5">
    <w:name w:val="附录图标题"/>
    <w:basedOn w:val="1"/>
    <w:next w:val="26"/>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6"/>
    <w:qFormat/>
    <w:uiPriority w:val="0"/>
    <w:pPr>
      <w:numPr>
        <w:numId w:val="0"/>
      </w:numPr>
      <w:outlineLvl w:val="6"/>
    </w:pPr>
  </w:style>
  <w:style w:type="paragraph" w:customStyle="1" w:styleId="97">
    <w:name w:val="附录五级无"/>
    <w:basedOn w:val="96"/>
    <w:qFormat/>
    <w:uiPriority w:val="0"/>
    <w:pPr>
      <w:spacing w:beforeLines="0"/>
    </w:pPr>
    <w:rPr>
      <w:rFonts w:ascii="宋体" w:eastAsia="宋体"/>
      <w:szCs w:val="21"/>
    </w:rPr>
  </w:style>
  <w:style w:type="paragraph" w:customStyle="1" w:styleId="98">
    <w:name w:val="附录章标题"/>
    <w:next w:val="26"/>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6"/>
    <w:qFormat/>
    <w:uiPriority w:val="0"/>
    <w:pPr>
      <w:numPr>
        <w:ilvl w:val="1"/>
        <w:numId w:val="0"/>
      </w:numPr>
      <w:autoSpaceDN w:val="0"/>
      <w:spacing w:beforeLines="50" w:afterLines="50"/>
      <w:outlineLvl w:val="2"/>
    </w:pPr>
  </w:style>
  <w:style w:type="paragraph" w:customStyle="1" w:styleId="100">
    <w:name w:val="附录一级无"/>
    <w:basedOn w:val="99"/>
    <w:qFormat/>
    <w:uiPriority w:val="0"/>
    <w:pPr>
      <w:tabs>
        <w:tab w:val="clear" w:pos="360"/>
      </w:tabs>
      <w:spacing w:beforeLines="0"/>
    </w:pPr>
    <w:rPr>
      <w:rFonts w:ascii="宋体" w:eastAsia="宋体"/>
      <w:szCs w:val="21"/>
    </w:rPr>
  </w:style>
  <w:style w:type="paragraph" w:customStyle="1" w:styleId="101">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4"/>
    <w:qFormat/>
    <w:uiPriority w:val="0"/>
    <w:rPr>
      <w:w w:val="130"/>
    </w:rPr>
  </w:style>
  <w:style w:type="paragraph" w:customStyle="1" w:styleId="106">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1"/>
    <w:qFormat/>
    <w:uiPriority w:val="0"/>
    <w:pPr>
      <w:spacing w:line="0" w:lineRule="atLeast"/>
    </w:pPr>
    <w:rPr>
      <w:rFonts w:ascii="黑体" w:eastAsia="黑体"/>
      <w:b w:val="0"/>
    </w:rPr>
  </w:style>
  <w:style w:type="paragraph" w:customStyle="1" w:styleId="108">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9"/>
    <w:uiPriority w:val="0"/>
    <w:pPr>
      <w:spacing w:beforeLines="0"/>
    </w:pPr>
    <w:rPr>
      <w:rFonts w:ascii="宋体" w:eastAsia="宋体"/>
    </w:rPr>
  </w:style>
  <w:style w:type="paragraph" w:customStyle="1" w:styleId="110">
    <w:name w:val="实施日期"/>
    <w:basedOn w:val="72"/>
    <w:qFormat/>
    <w:uiPriority w:val="0"/>
    <w:pPr>
      <w:jc w:val="right"/>
    </w:pPr>
  </w:style>
  <w:style w:type="paragraph" w:customStyle="1" w:styleId="111">
    <w:name w:val="示例后文字"/>
    <w:basedOn w:val="26"/>
    <w:next w:val="26"/>
    <w:qFormat/>
    <w:uiPriority w:val="0"/>
    <w:pPr>
      <w:ind w:firstLine="360"/>
    </w:pPr>
    <w:rPr>
      <w:sz w:val="18"/>
    </w:rPr>
  </w:style>
  <w:style w:type="paragraph" w:customStyle="1" w:styleId="112">
    <w:name w:val="首示例"/>
    <w:next w:val="26"/>
    <w:link w:val="135"/>
    <w:qFormat/>
    <w:uiPriority w:val="0"/>
    <w:pPr>
      <w:tabs>
        <w:tab w:val="left" w:pos="360"/>
      </w:tabs>
    </w:pPr>
    <w:rPr>
      <w:rFonts w:ascii="宋体" w:hAnsi="宋体" w:eastAsia="宋体" w:cs="Times New Roman"/>
      <w:kern w:val="2"/>
      <w:sz w:val="18"/>
      <w:szCs w:val="18"/>
      <w:lang w:val="en-US" w:eastAsia="zh-CN" w:bidi="ar-SA"/>
    </w:rPr>
  </w:style>
  <w:style w:type="paragraph" w:customStyle="1" w:styleId="113">
    <w:name w:val="四级无"/>
    <w:basedOn w:val="53"/>
    <w:qFormat/>
    <w:uiPriority w:val="0"/>
    <w:pPr>
      <w:spacing w:beforeLines="0"/>
    </w:pPr>
    <w:rPr>
      <w:rFonts w:ascii="宋体" w:eastAsia="宋体"/>
    </w:rPr>
  </w:style>
  <w:style w:type="paragraph" w:customStyle="1" w:styleId="114">
    <w:name w:val="条文脚注"/>
    <w:basedOn w:val="27"/>
    <w:uiPriority w:val="0"/>
    <w:pPr>
      <w:numPr>
        <w:ilvl w:val="0"/>
        <w:numId w:val="0"/>
      </w:numPr>
      <w:jc w:val="both"/>
    </w:pPr>
  </w:style>
  <w:style w:type="paragraph" w:customStyle="1" w:styleId="115">
    <w:name w:val="图标脚注说明"/>
    <w:basedOn w:val="26"/>
    <w:qFormat/>
    <w:uiPriority w:val="0"/>
    <w:pPr>
      <w:ind w:left="840" w:hanging="420" w:firstLineChars="0"/>
    </w:pPr>
    <w:rPr>
      <w:sz w:val="18"/>
      <w:szCs w:val="18"/>
    </w:rPr>
  </w:style>
  <w:style w:type="paragraph" w:customStyle="1" w:styleId="116">
    <w:name w:val="图表脚注说明"/>
    <w:basedOn w:val="1"/>
    <w:uiPriority w:val="0"/>
    <w:pPr>
      <w:ind w:left="544" w:hanging="181"/>
    </w:pPr>
    <w:rPr>
      <w:rFonts w:ascii="宋体"/>
      <w:sz w:val="18"/>
      <w:szCs w:val="18"/>
    </w:rPr>
  </w:style>
  <w:style w:type="paragraph" w:customStyle="1" w:styleId="117">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4"/>
    <w:qFormat/>
    <w:uiPriority w:val="0"/>
    <w:pPr>
      <w:spacing w:beforeLines="0"/>
    </w:pPr>
    <w:rPr>
      <w:rFonts w:ascii="宋体" w:eastAsia="宋体"/>
    </w:rPr>
  </w:style>
  <w:style w:type="paragraph" w:customStyle="1" w:styleId="120">
    <w:name w:val="一级无"/>
    <w:basedOn w:val="40"/>
    <w:uiPriority w:val="0"/>
    <w:pPr>
      <w:spacing w:beforeLines="0"/>
    </w:pPr>
    <w:rPr>
      <w:rFonts w:ascii="宋体" w:eastAsia="宋体"/>
    </w:rPr>
  </w:style>
  <w:style w:type="paragraph" w:customStyle="1" w:styleId="121">
    <w:name w:val="正文表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6"/>
    <w:next w:val="26"/>
    <w:qFormat/>
    <w:uiPriority w:val="0"/>
    <w:pPr>
      <w:ind w:firstLine="0" w:firstLineChars="0"/>
    </w:pPr>
  </w:style>
  <w:style w:type="paragraph" w:customStyle="1" w:styleId="123">
    <w:name w:val="正文图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终结线"/>
    <w:basedOn w:val="1"/>
    <w:qFormat/>
    <w:uiPriority w:val="0"/>
  </w:style>
  <w:style w:type="paragraph" w:customStyle="1" w:styleId="125">
    <w:name w:val="其他发布日期"/>
    <w:basedOn w:val="72"/>
    <w:qFormat/>
    <w:uiPriority w:val="0"/>
  </w:style>
  <w:style w:type="paragraph" w:customStyle="1" w:styleId="126">
    <w:name w:val="其他实施日期"/>
    <w:basedOn w:val="110"/>
    <w:qFormat/>
    <w:uiPriority w:val="0"/>
  </w:style>
  <w:style w:type="paragraph" w:customStyle="1" w:styleId="127">
    <w:name w:val="封面标准名称2"/>
    <w:basedOn w:val="75"/>
    <w:qFormat/>
    <w:uiPriority w:val="0"/>
    <w:pPr>
      <w:spacing w:beforeLines="630"/>
    </w:pPr>
  </w:style>
  <w:style w:type="paragraph" w:customStyle="1" w:styleId="128">
    <w:name w:val="封面标准英文名称2"/>
    <w:basedOn w:val="76"/>
    <w:qFormat/>
    <w:uiPriority w:val="0"/>
  </w:style>
  <w:style w:type="paragraph" w:customStyle="1" w:styleId="129">
    <w:name w:val="封面一致性程度标识2"/>
    <w:basedOn w:val="77"/>
    <w:qFormat/>
    <w:uiPriority w:val="0"/>
  </w:style>
  <w:style w:type="paragraph" w:customStyle="1" w:styleId="130">
    <w:name w:val="封面标准文稿类别2"/>
    <w:basedOn w:val="78"/>
    <w:qFormat/>
    <w:uiPriority w:val="0"/>
  </w:style>
  <w:style w:type="paragraph" w:customStyle="1" w:styleId="131">
    <w:name w:val="封面标准文稿编辑信息2"/>
    <w:basedOn w:val="79"/>
    <w:qFormat/>
    <w:uiPriority w:val="0"/>
  </w:style>
  <w:style w:type="character" w:customStyle="1" w:styleId="132">
    <w:name w:val="段 Char Char"/>
    <w:basedOn w:val="4"/>
    <w:link w:val="26"/>
    <w:qFormat/>
    <w:uiPriority w:val="0"/>
    <w:rPr>
      <w:rFonts w:ascii="宋体"/>
      <w:sz w:val="21"/>
      <w:lang w:val="en-US" w:eastAsia="zh-CN" w:bidi="ar-SA"/>
    </w:rPr>
  </w:style>
  <w:style w:type="character" w:customStyle="1" w:styleId="133">
    <w:name w:val="发布"/>
    <w:basedOn w:val="4"/>
    <w:qFormat/>
    <w:uiPriority w:val="0"/>
    <w:rPr>
      <w:rFonts w:ascii="黑体" w:eastAsia="黑体"/>
      <w:spacing w:val="85"/>
      <w:w w:val="100"/>
      <w:position w:val="3"/>
      <w:sz w:val="28"/>
      <w:szCs w:val="28"/>
    </w:rPr>
  </w:style>
  <w:style w:type="character" w:customStyle="1" w:styleId="134">
    <w:name w:val="附录公式 Char Char"/>
    <w:basedOn w:val="132"/>
    <w:link w:val="87"/>
    <w:qFormat/>
    <w:uiPriority w:val="0"/>
    <w:rPr>
      <w:rFonts w:ascii="宋体"/>
      <w:sz w:val="21"/>
      <w:lang w:val="en-US" w:eastAsia="zh-CN" w:bidi="ar-SA"/>
    </w:rPr>
  </w:style>
  <w:style w:type="character" w:customStyle="1" w:styleId="135">
    <w:name w:val="首示例 Char Char"/>
    <w:basedOn w:val="4"/>
    <w:link w:val="112"/>
    <w:qFormat/>
    <w:uiPriority w:val="0"/>
    <w:rPr>
      <w:rFonts w:ascii="宋体" w:hAnsi="宋体"/>
      <w:kern w:val="2"/>
      <w:sz w:val="18"/>
      <w:szCs w:val="18"/>
    </w:rPr>
  </w:style>
  <w:style w:type="character" w:customStyle="1" w:styleId="136">
    <w:name w:val="标题 1 Char1"/>
    <w:link w:val="2"/>
    <w:uiPriority w:val="9"/>
    <w:rPr>
      <w:rFonts w:eastAsia="黑体"/>
      <w:b/>
      <w:bCs/>
      <w:kern w:val="44"/>
      <w:sz w:val="32"/>
      <w:szCs w:val="44"/>
    </w:rPr>
  </w:style>
  <w:style w:type="character" w:customStyle="1" w:styleId="137">
    <w:name w:val="批注框文本 Char Char"/>
    <w:basedOn w:val="4"/>
    <w:link w:val="19"/>
    <w:uiPriority w:val="0"/>
    <w:rPr>
      <w:kern w:val="2"/>
      <w:sz w:val="18"/>
      <w:szCs w:val="18"/>
    </w:rPr>
  </w:style>
  <w:style w:type="character" w:customStyle="1" w:styleId="138">
    <w:name w:val="批注文字 Char Char"/>
    <w:basedOn w:val="4"/>
    <w:link w:val="6"/>
    <w:uiPriority w:val="0"/>
    <w:rPr>
      <w:kern w:val="2"/>
      <w:sz w:val="21"/>
      <w:szCs w:val="24"/>
    </w:rPr>
  </w:style>
  <w:style w:type="character" w:customStyle="1" w:styleId="139">
    <w:name w:val="批注主题 Char Char"/>
    <w:basedOn w:val="138"/>
    <w:link w:val="5"/>
    <w:uiPriority w:val="0"/>
    <w:rPr>
      <w:b/>
      <w:bCs/>
      <w:kern w:val="2"/>
      <w:sz w:val="21"/>
      <w:szCs w:val="24"/>
    </w:rPr>
  </w:style>
  <w:style w:type="character" w:customStyle="1" w:styleId="140">
    <w:name w:val="tlid-translation"/>
    <w:basedOn w:val="4"/>
    <w:uiPriority w:val="0"/>
    <w:rPr/>
  </w:style>
  <w:style w:type="character" w:customStyle="1" w:styleId="141">
    <w:name w:val="fontstyle01"/>
    <w:basedOn w:val="4"/>
    <w:uiPriority w:val="0"/>
    <w:rPr>
      <w:rFonts w:hint="eastAsia" w:ascii="宋体" w:hAnsi="宋体" w:eastAsia="宋体"/>
      <w:color w:val="000000"/>
      <w:sz w:val="22"/>
      <w:szCs w:val="22"/>
    </w:rPr>
  </w:style>
  <w:style w:type="character" w:customStyle="1" w:styleId="142">
    <w:name w:val="fontstyle11"/>
    <w:basedOn w:val="4"/>
    <w:qFormat/>
    <w:uiPriority w:val="0"/>
    <w:rPr>
      <w:rFonts w:hint="default" w:ascii="TimesNewRomanPSMT" w:hAnsi="TimesNewRomanPSMT"/>
      <w:color w:val="000000"/>
      <w:sz w:val="22"/>
      <w:szCs w:val="22"/>
    </w:rPr>
  </w:style>
  <w:style w:type="character" w:customStyle="1" w:styleId="143">
    <w:name w:val="fontstyle21"/>
    <w:basedOn w:val="4"/>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液化气体船舶安全作业要求20181206.dot</Template>
  <Pages>24</Pages>
  <Words>2661</Words>
  <Characters>15172</Characters>
  <Lines>126</Lines>
  <Paragraphs>35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2019-12-02T03:33:00Z</dcterms:created>
  <cp:lastModifiedBy>moc</cp:lastModifiedBy>
  <dcterms:modified xsi:type="dcterms:W3CDTF">2020-02-12T08:40:57Z</dcterms:modified>
  <dc:title>标准名称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