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2E1E" w14:textId="77777777" w:rsidR="001C7850" w:rsidRPr="001C7850" w:rsidRDefault="001C7850" w:rsidP="001C7850">
      <w:pPr>
        <w:rPr>
          <w:rFonts w:ascii="黑体" w:eastAsia="黑体"/>
          <w:sz w:val="32"/>
          <w:szCs w:val="32"/>
        </w:rPr>
      </w:pPr>
      <w:r w:rsidRPr="001C7850">
        <w:rPr>
          <w:rFonts w:ascii="黑体" w:eastAsia="黑体" w:hint="eastAsia"/>
          <w:sz w:val="32"/>
          <w:szCs w:val="32"/>
        </w:rPr>
        <w:t>附件</w:t>
      </w:r>
    </w:p>
    <w:p w14:paraId="0118DA94" w14:textId="77777777" w:rsidR="001C7850" w:rsidRPr="001C7850" w:rsidRDefault="001C7850" w:rsidP="001C7850">
      <w:pPr>
        <w:pStyle w:val="a0"/>
        <w:rPr>
          <w:rFonts w:hint="eastAsia"/>
        </w:rPr>
      </w:pPr>
    </w:p>
    <w:p w14:paraId="237B1003" w14:textId="77777777" w:rsidR="001C7850" w:rsidRPr="00EF0CF2" w:rsidRDefault="001C7850" w:rsidP="001C7850">
      <w:pPr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bookmarkStart w:id="0" w:name="_Hlk26354268"/>
      <w:r w:rsidRPr="00EF0CF2">
        <w:rPr>
          <w:rFonts w:ascii="方正小标宋_GBK" w:eastAsia="方正小标宋_GBK" w:hAnsi="宋体" w:hint="eastAsia"/>
          <w:b/>
          <w:sz w:val="44"/>
          <w:szCs w:val="44"/>
        </w:rPr>
        <w:t>发布的10项交通运输行业标准</w:t>
      </w:r>
      <w:bookmarkEnd w:id="0"/>
    </w:p>
    <w:p w14:paraId="43221822" w14:textId="77777777" w:rsidR="001C7850" w:rsidRPr="00EF0CF2" w:rsidRDefault="001C7850" w:rsidP="001C7850">
      <w:pPr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EF0CF2">
        <w:rPr>
          <w:rFonts w:ascii="方正小标宋_GBK" w:eastAsia="方正小标宋_GBK" w:hAnsi="宋体" w:hint="eastAsia"/>
          <w:b/>
          <w:sz w:val="44"/>
          <w:szCs w:val="44"/>
        </w:rPr>
        <w:t>编号、名称、主要内容等一览表</w:t>
      </w:r>
    </w:p>
    <w:p w14:paraId="4ADE4FAA" w14:textId="77777777" w:rsidR="001C7850" w:rsidRPr="001C7850" w:rsidRDefault="001C7850" w:rsidP="001C7850">
      <w:pPr>
        <w:pStyle w:val="a0"/>
        <w:rPr>
          <w:rFonts w:hint="eastAsi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71"/>
        <w:gridCol w:w="1751"/>
        <w:gridCol w:w="3102"/>
        <w:gridCol w:w="5370"/>
        <w:gridCol w:w="1837"/>
        <w:gridCol w:w="1253"/>
      </w:tblGrid>
      <w:tr w:rsidR="001C7850" w14:paraId="22052DBE" w14:textId="77777777" w:rsidTr="00B82055">
        <w:trPr>
          <w:cantSplit/>
          <w:trHeight w:val="454"/>
          <w:tblHeader/>
        </w:trPr>
        <w:tc>
          <w:tcPr>
            <w:tcW w:w="240" w:type="pct"/>
            <w:vAlign w:val="center"/>
          </w:tcPr>
          <w:p w14:paraId="0E04B06A" w14:textId="77777777" w:rsidR="001C7850" w:rsidRDefault="001C7850" w:rsidP="00B8205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626" w:type="pct"/>
            <w:vAlign w:val="center"/>
          </w:tcPr>
          <w:p w14:paraId="64F080BD" w14:textId="77777777" w:rsidR="001C7850" w:rsidRDefault="001C7850" w:rsidP="00B8205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标准编号</w:t>
            </w:r>
          </w:p>
        </w:tc>
        <w:tc>
          <w:tcPr>
            <w:tcW w:w="1109" w:type="pct"/>
            <w:vAlign w:val="center"/>
          </w:tcPr>
          <w:p w14:paraId="7987AF45" w14:textId="77777777" w:rsidR="001C7850" w:rsidRDefault="001C7850" w:rsidP="00B8205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标准名称</w:t>
            </w:r>
          </w:p>
        </w:tc>
        <w:tc>
          <w:tcPr>
            <w:tcW w:w="1920" w:type="pct"/>
            <w:vAlign w:val="center"/>
          </w:tcPr>
          <w:p w14:paraId="655BD763" w14:textId="77777777" w:rsidR="001C7850" w:rsidRDefault="001C7850" w:rsidP="00B82055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主要内容</w:t>
            </w:r>
          </w:p>
        </w:tc>
        <w:tc>
          <w:tcPr>
            <w:tcW w:w="657" w:type="pct"/>
            <w:vAlign w:val="center"/>
          </w:tcPr>
          <w:p w14:paraId="0F62CB68" w14:textId="77777777" w:rsidR="001C7850" w:rsidRDefault="001C7850" w:rsidP="00B8205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代替标准编号</w:t>
            </w:r>
          </w:p>
        </w:tc>
        <w:tc>
          <w:tcPr>
            <w:tcW w:w="448" w:type="pct"/>
            <w:vAlign w:val="center"/>
          </w:tcPr>
          <w:p w14:paraId="5C221179" w14:textId="77777777" w:rsidR="001C7850" w:rsidRDefault="001C7850" w:rsidP="00B8205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实施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>期</w:t>
            </w:r>
          </w:p>
        </w:tc>
      </w:tr>
      <w:tr w:rsidR="001C7850" w14:paraId="5894CB60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3BB8A33F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355B7DD5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 w:rsidRPr="00942D86">
              <w:rPr>
                <w:rFonts w:ascii="Times New Roman" w:hAnsi="Times New Roman" w:hint="eastAsia"/>
                <w:szCs w:val="21"/>
              </w:rPr>
              <w:t>52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11F714F8" w14:textId="77777777" w:rsidR="001C7850" w:rsidRPr="00C21B9B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内河航运北斗差分数据播发与接收技术要求</w:t>
            </w:r>
          </w:p>
        </w:tc>
        <w:tc>
          <w:tcPr>
            <w:tcW w:w="1920" w:type="pct"/>
            <w:vAlign w:val="center"/>
          </w:tcPr>
          <w:p w14:paraId="4EEC3799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本标准规定了内河航运北斗差分数据播发与接收的总体要求、播发要求和接收要求。</w:t>
            </w:r>
          </w:p>
          <w:p w14:paraId="571DC9B0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本标准适用于内河航运服务中北斗差分数据的播发与接收。</w:t>
            </w:r>
          </w:p>
        </w:tc>
        <w:tc>
          <w:tcPr>
            <w:tcW w:w="657" w:type="pct"/>
            <w:vAlign w:val="center"/>
          </w:tcPr>
          <w:p w14:paraId="2CCF4E5D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27FE0F11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571B40BC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5F4B17A9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5ED79CEA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 w:rsidRPr="00942D86">
              <w:rPr>
                <w:rFonts w:ascii="Times New Roman" w:hAnsi="Times New Roman" w:hint="eastAsia"/>
                <w:szCs w:val="21"/>
              </w:rPr>
              <w:t>52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10AB93C7" w14:textId="77777777" w:rsidR="001C7850" w:rsidRPr="00086381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C21B9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海区虚拟自动识别系统（</w:t>
            </w:r>
            <w:r w:rsidRPr="0093086F"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AIS</w:t>
            </w:r>
            <w:r w:rsidRPr="00C21B9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）航标配</w:t>
            </w:r>
            <w:proofErr w:type="gramStart"/>
            <w:r w:rsidRPr="00C21B9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布规范</w:t>
            </w:r>
            <w:proofErr w:type="gramEnd"/>
          </w:p>
        </w:tc>
        <w:tc>
          <w:tcPr>
            <w:tcW w:w="1920" w:type="pct"/>
            <w:vAlign w:val="center"/>
          </w:tcPr>
          <w:p w14:paraId="2150F9CF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本标准规定了中国海区虚拟自动识别系统（</w:t>
            </w:r>
            <w:r w:rsidRPr="0093086F">
              <w:rPr>
                <w:rFonts w:ascii="Times New Roman" w:hAnsi="Times New Roman"/>
                <w:color w:val="333333"/>
                <w:kern w:val="0"/>
                <w:szCs w:val="21"/>
                <w:shd w:val="clear" w:color="auto" w:fill="FFFFFF"/>
              </w:rPr>
              <w:t>AIS</w:t>
            </w: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）航标的总体要求、配布方法、技术要求、命名规则。</w:t>
            </w:r>
          </w:p>
          <w:p w14:paraId="3A8C3CBC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本标准适用于中国海区及其港口、通海河口，包括作为电子围栏等预警使用的虚拟</w:t>
            </w:r>
            <w:r w:rsidRPr="0029393C">
              <w:rPr>
                <w:rFonts w:ascii="Times New Roman" w:hAnsi="Times New Roman"/>
                <w:color w:val="333333"/>
                <w:kern w:val="0"/>
                <w:szCs w:val="21"/>
                <w:shd w:val="clear" w:color="auto" w:fill="FFFFFF"/>
              </w:rPr>
              <w:t>AIS</w:t>
            </w: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航标的配布。</w:t>
            </w:r>
          </w:p>
        </w:tc>
        <w:tc>
          <w:tcPr>
            <w:tcW w:w="657" w:type="pct"/>
            <w:vAlign w:val="center"/>
          </w:tcPr>
          <w:p w14:paraId="3102DD87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55F946BA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72FE494C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4B8F4D1B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538DD25C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 w:rsidRPr="00942D86">
              <w:rPr>
                <w:rFonts w:ascii="Times New Roman" w:hAnsi="Times New Roman" w:hint="eastAsia"/>
                <w:szCs w:val="21"/>
              </w:rPr>
              <w:t>52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02CBED31" w14:textId="77777777" w:rsidR="001C7850" w:rsidRPr="006864AD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proofErr w:type="gramStart"/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耙吸挖泥船耙臂弯管</w:t>
            </w:r>
            <w:proofErr w:type="gramEnd"/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滑块装置</w:t>
            </w:r>
          </w:p>
        </w:tc>
        <w:tc>
          <w:tcPr>
            <w:tcW w:w="1920" w:type="pct"/>
            <w:vAlign w:val="center"/>
          </w:tcPr>
          <w:p w14:paraId="64571524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本标准规定了</w:t>
            </w:r>
            <w:proofErr w:type="gramStart"/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耙吸挖泥船耙臂弯管</w:t>
            </w:r>
            <w:proofErr w:type="gramEnd"/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滑块装置的结构组成、技术要求、试验方法、检验规则，以及标志、包装、运输和储存等要求。</w:t>
            </w:r>
          </w:p>
          <w:p w14:paraId="7BD2E396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本标准适用于</w:t>
            </w:r>
            <w:proofErr w:type="gramStart"/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耙吸挖泥船耙臂弯管</w:t>
            </w:r>
            <w:proofErr w:type="gramEnd"/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滑块装置的设计、制造和检验，维修参照使用。</w:t>
            </w:r>
          </w:p>
        </w:tc>
        <w:tc>
          <w:tcPr>
            <w:tcW w:w="657" w:type="pct"/>
            <w:vAlign w:val="center"/>
          </w:tcPr>
          <w:p w14:paraId="6471FCB5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03F8987B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3CC3D7DA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204EE5AB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0DCD8ABF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 w:rsidRPr="00942D86">
              <w:rPr>
                <w:rFonts w:ascii="Times New Roman" w:hAnsi="Times New Roman" w:hint="eastAsia"/>
                <w:szCs w:val="21"/>
              </w:rPr>
              <w:t>52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215068A7" w14:textId="77777777" w:rsidR="001C7850" w:rsidRPr="006864AD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proofErr w:type="gramStart"/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耙吸挖泥船艏</w:t>
            </w:r>
            <w:proofErr w:type="gramEnd"/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吹装置球形接头</w:t>
            </w:r>
          </w:p>
        </w:tc>
        <w:tc>
          <w:tcPr>
            <w:tcW w:w="1920" w:type="pct"/>
            <w:vAlign w:val="center"/>
          </w:tcPr>
          <w:p w14:paraId="24CB890A" w14:textId="77777777" w:rsidR="001C7850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E-BZ" w:eastAsia="E-BZ" w:hAnsi="Times New Roman" w:cs="E-BZ"/>
                <w:kern w:val="0"/>
                <w:szCs w:val="21"/>
              </w:rPr>
            </w:pP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本标准规定了</w:t>
            </w:r>
            <w:proofErr w:type="gramStart"/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耙吸挖泥船艏</w:t>
            </w:r>
            <w:proofErr w:type="gramEnd"/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吹装置球形接头的型式与结构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技术要求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试验方法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检验规则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标志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包装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运输和储存等要求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。</w:t>
            </w:r>
          </w:p>
          <w:p w14:paraId="2F550B37" w14:textId="77777777" w:rsidR="001C7850" w:rsidRPr="00816F42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本标准适用于</w:t>
            </w:r>
            <w:proofErr w:type="gramStart"/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耙吸挖泥船艏</w:t>
            </w:r>
            <w:proofErr w:type="gramEnd"/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吹装置球形接头的设计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制造和检验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。</w:t>
            </w:r>
          </w:p>
        </w:tc>
        <w:tc>
          <w:tcPr>
            <w:tcW w:w="657" w:type="pct"/>
            <w:vAlign w:val="center"/>
          </w:tcPr>
          <w:p w14:paraId="6C9C1ADD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3BBF80FA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01D6C34E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403CA8A7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721EDC11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>
              <w:rPr>
                <w:rFonts w:ascii="Times New Roman" w:hAnsi="Times New Roman" w:hint="eastAsia"/>
                <w:szCs w:val="21"/>
              </w:rPr>
              <w:t>530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24ED6A5E" w14:textId="77777777" w:rsidR="001C7850" w:rsidRPr="00086381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6864AD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汽车车身涂装作业安全及环境保护要求</w:t>
            </w:r>
          </w:p>
        </w:tc>
        <w:tc>
          <w:tcPr>
            <w:tcW w:w="1920" w:type="pct"/>
            <w:vAlign w:val="center"/>
          </w:tcPr>
          <w:p w14:paraId="43166B18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本标准规定了汽车车身涂装作业的风险识别、作业人员、作业场所、作业过程、信息管理、应急管理的安全及环境保护要求。</w:t>
            </w:r>
          </w:p>
          <w:p w14:paraId="4E17547B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</w:pPr>
            <w:r w:rsidRPr="00C801FB">
              <w:rPr>
                <w:rFonts w:ascii="Tahoma" w:hAnsi="Tahoma" w:cs="Tahoma" w:hint="eastAsia"/>
                <w:color w:val="333333"/>
                <w:kern w:val="0"/>
                <w:szCs w:val="21"/>
                <w:shd w:val="clear" w:color="auto" w:fill="FFFFFF"/>
              </w:rPr>
              <w:t>本标准适用于汽车维修的车身涂装作业。</w:t>
            </w:r>
          </w:p>
        </w:tc>
        <w:tc>
          <w:tcPr>
            <w:tcW w:w="657" w:type="pct"/>
            <w:vAlign w:val="center"/>
          </w:tcPr>
          <w:p w14:paraId="7010C793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4EC54AE3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369FA9AC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270F3CD6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0E9DABC0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>JT/T 1</w:t>
            </w:r>
            <w:r>
              <w:rPr>
                <w:rFonts w:ascii="Times New Roman" w:hAnsi="Times New Roman" w:hint="eastAsia"/>
                <w:szCs w:val="21"/>
              </w:rPr>
              <w:t>531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51D28C3D" w14:textId="77777777" w:rsidR="001C7850" w:rsidRPr="00086381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C21B9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公路汽车号牌视频自动识别补光装置</w:t>
            </w:r>
          </w:p>
        </w:tc>
        <w:tc>
          <w:tcPr>
            <w:tcW w:w="1920" w:type="pct"/>
            <w:vAlign w:val="center"/>
          </w:tcPr>
          <w:p w14:paraId="155ACF70" w14:textId="77777777" w:rsidR="001C7850" w:rsidRPr="00C21B9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6A6417">
              <w:rPr>
                <w:rFonts w:ascii="Times New Roman" w:hAnsi="Times New Roman" w:hint="eastAsia"/>
                <w:szCs w:val="21"/>
              </w:rPr>
              <w:t>本标准规定</w:t>
            </w:r>
            <w:r w:rsidRPr="00C21B9B">
              <w:rPr>
                <w:rFonts w:ascii="Times New Roman" w:hAnsi="Times New Roman" w:hint="eastAsia"/>
                <w:szCs w:val="21"/>
              </w:rPr>
              <w:t>了公路汽车号牌视频自动识别补光装置的结构与分类、技术要求、试验方法、检验规则，以及标志、包装、运输和储存等要求。</w:t>
            </w:r>
          </w:p>
          <w:p w14:paraId="57D4B5E8" w14:textId="77777777" w:rsidR="001C7850" w:rsidRPr="00C21B9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Cs w:val="21"/>
              </w:rPr>
            </w:pPr>
            <w:r w:rsidRPr="00C21B9B">
              <w:rPr>
                <w:rFonts w:ascii="Times New Roman" w:hAnsi="Times New Roman" w:hint="eastAsia"/>
                <w:szCs w:val="21"/>
              </w:rPr>
              <w:t>本</w:t>
            </w:r>
            <w:r w:rsidRPr="006A6417">
              <w:rPr>
                <w:rFonts w:ascii="Times New Roman" w:hAnsi="Times New Roman" w:hint="eastAsia"/>
                <w:szCs w:val="21"/>
              </w:rPr>
              <w:t>标准</w:t>
            </w:r>
            <w:r w:rsidRPr="00C21B9B">
              <w:rPr>
                <w:rFonts w:ascii="Times New Roman" w:hAnsi="Times New Roman" w:hint="eastAsia"/>
                <w:szCs w:val="21"/>
              </w:rPr>
              <w:t>适用于公路汽车号牌视频自动识别补光装置的生产、检验和使用。</w:t>
            </w:r>
          </w:p>
        </w:tc>
        <w:tc>
          <w:tcPr>
            <w:tcW w:w="657" w:type="pct"/>
            <w:vAlign w:val="center"/>
          </w:tcPr>
          <w:p w14:paraId="1653644B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183B5103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5C5EB8F9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263CED33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0A647C79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 xml:space="preserve">JT/T </w:t>
            </w:r>
            <w:r>
              <w:rPr>
                <w:rFonts w:ascii="Times New Roman" w:hAnsi="Times New Roman" w:hint="eastAsia"/>
                <w:szCs w:val="21"/>
              </w:rPr>
              <w:t>860.9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 w:rsidRPr="00223DF0"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1109" w:type="pct"/>
            <w:vAlign w:val="center"/>
          </w:tcPr>
          <w:p w14:paraId="4C07D13F" w14:textId="77777777" w:rsidR="001C7850" w:rsidRPr="00C21B9B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沥青混合料改性添加剂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第</w:t>
            </w:r>
            <w:r w:rsidRPr="006864AD">
              <w:rPr>
                <w:rFonts w:ascii="Times New Roman" w:hAnsi="Times New Roman" w:hint="eastAsia"/>
                <w:szCs w:val="21"/>
              </w:rPr>
              <w:t>9</w:t>
            </w: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部分：煤液化沥青</w:t>
            </w:r>
          </w:p>
        </w:tc>
        <w:tc>
          <w:tcPr>
            <w:tcW w:w="1920" w:type="pct"/>
            <w:vAlign w:val="center"/>
          </w:tcPr>
          <w:p w14:paraId="62F34CEE" w14:textId="77777777" w:rsidR="001C7850" w:rsidRPr="006864AD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>JT/T</w:t>
            </w:r>
            <w:r>
              <w:rPr>
                <w:rFonts w:ascii="Times New Roman" w:hAnsi="Times New Roman" w:hint="eastAsia"/>
                <w:szCs w:val="21"/>
              </w:rPr>
              <w:t xml:space="preserve"> 860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 w:rsidRPr="005822CC">
              <w:rPr>
                <w:rFonts w:ascii="Times New Roman" w:hAnsi="Times New Roman" w:hint="eastAsia"/>
                <w:szCs w:val="21"/>
              </w:rPr>
              <w:t>本部</w:t>
            </w:r>
            <w:proofErr w:type="gramStart"/>
            <w:r w:rsidRPr="005822CC">
              <w:rPr>
                <w:rFonts w:ascii="Times New Roman" w:hAnsi="Times New Roman" w:hint="eastAsia"/>
                <w:szCs w:val="21"/>
              </w:rPr>
              <w:t>分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规定</w:t>
            </w:r>
            <w:proofErr w:type="gramEnd"/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了沥青混合料改性添加剂煤液化沥青的技术要求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试验方法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检验规则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以及标志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包装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 w:rsidRPr="006864AD"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运输和储存等要求</w:t>
            </w:r>
            <w:r w:rsidRPr="006864AD">
              <w:rPr>
                <w:rFonts w:ascii="E-BZ" w:eastAsia="E-BZ" w:hAnsi="Times New Roman" w:cs="E-BZ" w:hint="eastAsia"/>
                <w:kern w:val="0"/>
                <w:szCs w:val="21"/>
              </w:rPr>
              <w:t>。</w:t>
            </w:r>
          </w:p>
          <w:p w14:paraId="2ADB27A5" w14:textId="77777777" w:rsidR="001C7850" w:rsidRPr="006A6417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Cs w:val="21"/>
              </w:rPr>
            </w:pPr>
            <w:r w:rsidRPr="006864AD">
              <w:rPr>
                <w:rFonts w:ascii="Times New Roman" w:hAnsi="Times New Roman" w:hint="eastAsia"/>
                <w:szCs w:val="21"/>
              </w:rPr>
              <w:t>本部分适用于沥青混合料改性添加剂煤液化沥青的生产、检验和使用。</w:t>
            </w:r>
          </w:p>
        </w:tc>
        <w:tc>
          <w:tcPr>
            <w:tcW w:w="657" w:type="pct"/>
            <w:vAlign w:val="center"/>
          </w:tcPr>
          <w:p w14:paraId="348CAEF9" w14:textId="77777777" w:rsidR="001C7850" w:rsidRDefault="001C7850" w:rsidP="00B8205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14214B9E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72E30692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38EB1AB9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2E6D051F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942D86">
              <w:rPr>
                <w:rFonts w:ascii="Times New Roman" w:hAnsi="Times New Roman"/>
                <w:szCs w:val="21"/>
              </w:rPr>
              <w:t xml:space="preserve">JT/T </w:t>
            </w:r>
            <w:r>
              <w:rPr>
                <w:rFonts w:ascii="Times New Roman" w:hAnsi="Times New Roman" w:hint="eastAsia"/>
                <w:szCs w:val="21"/>
              </w:rPr>
              <w:t>880</w:t>
            </w:r>
            <w:r w:rsidRPr="00942D86">
              <w:rPr>
                <w:rFonts w:ascii="Times New Roman" w:hAnsi="Times New Roman" w:hint="eastAsia"/>
                <w:szCs w:val="21"/>
              </w:rPr>
              <w:t>—</w:t>
            </w:r>
            <w:r w:rsidRPr="00942D86"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276A4EE7" w14:textId="77777777" w:rsidR="001C7850" w:rsidRPr="00086381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港口牵引车</w:t>
            </w:r>
          </w:p>
        </w:tc>
        <w:tc>
          <w:tcPr>
            <w:tcW w:w="1920" w:type="pct"/>
            <w:vAlign w:val="center"/>
          </w:tcPr>
          <w:p w14:paraId="3461C930" w14:textId="77777777" w:rsidR="001C7850" w:rsidRPr="00086381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FZSSK--GBK1-0" w:eastAsia="FZSSK--GBK1-0" w:hAnsi="Times New Roman" w:cs="FZSSK--GBK1-0"/>
                <w:kern w:val="0"/>
                <w:szCs w:val="21"/>
              </w:rPr>
            </w:pPr>
            <w:r w:rsidRPr="006A6417">
              <w:rPr>
                <w:rFonts w:ascii="Times New Roman" w:hAnsi="Times New Roman" w:hint="eastAsia"/>
                <w:szCs w:val="21"/>
              </w:rPr>
              <w:t>本标准规定了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港口牵引车的分类与基本参数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技术要求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试验方法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检验规则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，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以及标志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包装和运输等</w:t>
            </w:r>
            <w:r w:rsidRPr="006A6417">
              <w:rPr>
                <w:rFonts w:ascii="Times New Roman" w:hAnsi="Times New Roman" w:hint="eastAsia"/>
                <w:szCs w:val="21"/>
              </w:rPr>
              <w:t>要求。</w:t>
            </w:r>
          </w:p>
          <w:p w14:paraId="2670050A" w14:textId="77777777" w:rsidR="001C7850" w:rsidRPr="00E276E9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6A6417">
              <w:rPr>
                <w:rFonts w:ascii="Times New Roman" w:hAnsi="Times New Roman" w:hint="eastAsia"/>
                <w:szCs w:val="21"/>
              </w:rPr>
              <w:t>本标准适用于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全挂港口牵引车和半挂港口牵引车的设计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生产</w:t>
            </w:r>
            <w:r>
              <w:rPr>
                <w:rFonts w:ascii="E-BZ" w:eastAsia="E-BZ" w:hAnsi="Times New Roman" w:cs="E-BZ" w:hint="eastAsia"/>
                <w:kern w:val="0"/>
                <w:szCs w:val="21"/>
              </w:rPr>
              <w:t>、</w:t>
            </w:r>
            <w:r>
              <w:rPr>
                <w:rFonts w:ascii="FZSSK--GBK1-0" w:eastAsia="FZSSK--GBK1-0" w:hAnsi="Times New Roman" w:cs="FZSSK--GBK1-0" w:hint="eastAsia"/>
                <w:kern w:val="0"/>
                <w:szCs w:val="21"/>
              </w:rPr>
              <w:t>检验和使用</w:t>
            </w:r>
            <w:r w:rsidRPr="006A6417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657" w:type="pct"/>
            <w:vAlign w:val="center"/>
          </w:tcPr>
          <w:p w14:paraId="327E18DD" w14:textId="77777777" w:rsidR="001C7850" w:rsidRDefault="001C7850" w:rsidP="00B8205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 xml:space="preserve">JT/T </w:t>
            </w:r>
            <w:r>
              <w:rPr>
                <w:rFonts w:ascii="Times New Roman" w:hAnsi="Times New Roman" w:hint="eastAsia"/>
                <w:szCs w:val="21"/>
              </w:rPr>
              <w:t>88</w:t>
            </w:r>
            <w:r w:rsidRPr="00223DF0">
              <w:rPr>
                <w:rFonts w:ascii="Times New Roman" w:hAnsi="Times New Roman"/>
                <w:szCs w:val="21"/>
              </w:rPr>
              <w:t>0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 w:rsidRPr="00223DF0"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448" w:type="pct"/>
            <w:vAlign w:val="center"/>
          </w:tcPr>
          <w:p w14:paraId="2A8CB406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0A7D9D2E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0A7FF851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6A65F6D7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 xml:space="preserve">JT/T </w:t>
            </w:r>
            <w:r>
              <w:rPr>
                <w:rFonts w:ascii="Times New Roman" w:hAnsi="Times New Roman" w:hint="eastAsia"/>
                <w:szCs w:val="21"/>
              </w:rPr>
              <w:t>954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 w:rsidRPr="00223DF0"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1109" w:type="pct"/>
            <w:vAlign w:val="center"/>
          </w:tcPr>
          <w:p w14:paraId="64BB97E1" w14:textId="77777777" w:rsidR="001C7850" w:rsidRPr="00C801FB" w:rsidRDefault="001C7850" w:rsidP="00B82055">
            <w:pPr>
              <w:rPr>
                <w:rFonts w:ascii="Times New Roman" w:hAnsi="Times New Roman" w:hint="eastAsia"/>
                <w:szCs w:val="21"/>
              </w:rPr>
            </w:pPr>
            <w:r w:rsidRPr="00C801FB">
              <w:rPr>
                <w:rFonts w:ascii="Times New Roman" w:hAnsi="Times New Roman" w:hint="eastAsia"/>
                <w:szCs w:val="21"/>
              </w:rPr>
              <w:t>沿海港口航道测量技术要求</w:t>
            </w:r>
          </w:p>
        </w:tc>
        <w:tc>
          <w:tcPr>
            <w:tcW w:w="1920" w:type="pct"/>
            <w:vAlign w:val="center"/>
          </w:tcPr>
          <w:p w14:paraId="0BBE83A9" w14:textId="77777777" w:rsidR="001C7850" w:rsidRPr="00C801FB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C801FB">
              <w:rPr>
                <w:rFonts w:ascii="Times New Roman" w:hAnsi="Times New Roman" w:hint="eastAsia"/>
                <w:szCs w:val="21"/>
              </w:rPr>
              <w:t>本标准规定了沿海港口航道测量的基本要求，踏勘和技术设计，全球导航卫星系统</w:t>
            </w:r>
            <w:r w:rsidRPr="00C801FB">
              <w:rPr>
                <w:rFonts w:ascii="Times New Roman" w:hAnsi="Times New Roman"/>
                <w:szCs w:val="21"/>
              </w:rPr>
              <w:t>(GNSS)</w:t>
            </w:r>
            <w:r w:rsidRPr="00C801FB">
              <w:rPr>
                <w:rFonts w:ascii="Times New Roman" w:hAnsi="Times New Roman" w:hint="eastAsia"/>
                <w:szCs w:val="21"/>
              </w:rPr>
              <w:t>控制测量，水位控制，水深测量，扫海测量，海岸地形测量，港口资料调查，技术总结、检查验收及资料汇总上交的要求和实施方法。</w:t>
            </w:r>
          </w:p>
          <w:p w14:paraId="26CD939B" w14:textId="77777777" w:rsidR="001C7850" w:rsidRPr="006A6417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Cs w:val="21"/>
              </w:rPr>
            </w:pPr>
            <w:r w:rsidRPr="00C801FB">
              <w:rPr>
                <w:rFonts w:ascii="Times New Roman" w:hAnsi="Times New Roman" w:hint="eastAsia"/>
                <w:szCs w:val="21"/>
              </w:rPr>
              <w:t>本标准适用于我国沿海港口航道的测量。</w:t>
            </w:r>
          </w:p>
        </w:tc>
        <w:tc>
          <w:tcPr>
            <w:tcW w:w="657" w:type="pct"/>
            <w:vAlign w:val="center"/>
          </w:tcPr>
          <w:p w14:paraId="37A47767" w14:textId="77777777" w:rsidR="001C7850" w:rsidRPr="00223DF0" w:rsidRDefault="001C7850" w:rsidP="00B8205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 xml:space="preserve">JT/T </w:t>
            </w:r>
            <w:r>
              <w:rPr>
                <w:rFonts w:ascii="Times New Roman" w:hAnsi="Times New Roman" w:hint="eastAsia"/>
                <w:szCs w:val="21"/>
              </w:rPr>
              <w:t>954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 w:rsidRPr="00223DF0"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448" w:type="pct"/>
            <w:vAlign w:val="center"/>
          </w:tcPr>
          <w:p w14:paraId="3B8578F2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  <w:tr w:rsidR="001C7850" w14:paraId="4D1450E5" w14:textId="77777777" w:rsidTr="00B82055">
        <w:trPr>
          <w:cantSplit/>
          <w:trHeight w:val="989"/>
        </w:trPr>
        <w:tc>
          <w:tcPr>
            <w:tcW w:w="240" w:type="pct"/>
            <w:vAlign w:val="center"/>
          </w:tcPr>
          <w:p w14:paraId="1003A935" w14:textId="77777777" w:rsidR="001C7850" w:rsidRDefault="001C7850" w:rsidP="001C7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777F1245" w14:textId="77777777" w:rsidR="001C7850" w:rsidRPr="00942D86" w:rsidRDefault="001C7850" w:rsidP="00B82055">
            <w:pPr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>JT/T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1007.1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>
              <w:rPr>
                <w:rFonts w:ascii="Times New Roman" w:hAnsi="Times New Roman" w:hint="eastAsia"/>
                <w:szCs w:val="21"/>
              </w:rPr>
              <w:t>2024</w:t>
            </w:r>
          </w:p>
        </w:tc>
        <w:tc>
          <w:tcPr>
            <w:tcW w:w="1109" w:type="pct"/>
            <w:vAlign w:val="center"/>
          </w:tcPr>
          <w:p w14:paraId="60ECCDDC" w14:textId="77777777" w:rsidR="001C7850" w:rsidRDefault="001C7850" w:rsidP="00B82055">
            <w:pP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</w:pP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交通移动应急通信指挥系统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第</w:t>
            </w:r>
            <w:r w:rsidRPr="006864AD">
              <w:rPr>
                <w:rFonts w:ascii="Times New Roman" w:hAnsi="Times New Roman" w:hint="eastAsia"/>
                <w:szCs w:val="21"/>
              </w:rPr>
              <w:t>1</w:t>
            </w:r>
            <w:r w:rsidRPr="005822C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部分：总体技术要求</w:t>
            </w:r>
          </w:p>
        </w:tc>
        <w:tc>
          <w:tcPr>
            <w:tcW w:w="1920" w:type="pct"/>
            <w:vAlign w:val="center"/>
          </w:tcPr>
          <w:p w14:paraId="77A2673B" w14:textId="77777777" w:rsidR="001C7850" w:rsidRPr="005822CC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>JT/T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1007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 w:rsidRPr="005822CC">
              <w:rPr>
                <w:rFonts w:ascii="Times New Roman" w:hAnsi="Times New Roman" w:hint="eastAsia"/>
                <w:szCs w:val="21"/>
              </w:rPr>
              <w:t>本部</w:t>
            </w:r>
            <w:proofErr w:type="gramStart"/>
            <w:r w:rsidRPr="005822CC">
              <w:rPr>
                <w:rFonts w:ascii="Times New Roman" w:hAnsi="Times New Roman" w:hint="eastAsia"/>
                <w:szCs w:val="21"/>
              </w:rPr>
              <w:t>分规定</w:t>
            </w:r>
            <w:proofErr w:type="gramEnd"/>
            <w:r w:rsidRPr="005822CC">
              <w:rPr>
                <w:rFonts w:ascii="Times New Roman" w:hAnsi="Times New Roman" w:hint="eastAsia"/>
                <w:szCs w:val="21"/>
              </w:rPr>
              <w:t>了交通移动应急通信指挥系统的设计与建设原则、网络架构、总体要求及分类，以及子系统和接口的技术要求。</w:t>
            </w:r>
          </w:p>
          <w:p w14:paraId="2C5F3B5F" w14:textId="77777777" w:rsidR="001C7850" w:rsidRPr="006A6417" w:rsidRDefault="001C7850" w:rsidP="00B82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Cs w:val="21"/>
              </w:rPr>
            </w:pPr>
            <w:r w:rsidRPr="005822CC">
              <w:rPr>
                <w:rFonts w:ascii="Times New Roman" w:hAnsi="Times New Roman" w:hint="eastAsia"/>
                <w:szCs w:val="21"/>
              </w:rPr>
              <w:t>本部分适用于交通移动应急通信指挥系统的设计、建设以及运行维护。</w:t>
            </w:r>
          </w:p>
        </w:tc>
        <w:tc>
          <w:tcPr>
            <w:tcW w:w="657" w:type="pct"/>
            <w:vAlign w:val="center"/>
          </w:tcPr>
          <w:p w14:paraId="5C756594" w14:textId="77777777" w:rsidR="001C7850" w:rsidRPr="00223DF0" w:rsidRDefault="001C7850" w:rsidP="00B8205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223DF0">
              <w:rPr>
                <w:rFonts w:ascii="Times New Roman" w:hAnsi="Times New Roman"/>
                <w:szCs w:val="21"/>
              </w:rPr>
              <w:t>JT/T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1007.1</w:t>
            </w:r>
            <w:r w:rsidRPr="00223DF0">
              <w:rPr>
                <w:rFonts w:ascii="Times New Roman" w:hAnsi="Times New Roman" w:hint="eastAsia"/>
                <w:szCs w:val="21"/>
              </w:rPr>
              <w:t>—</w:t>
            </w:r>
            <w:r w:rsidRPr="00223DF0"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48" w:type="pct"/>
            <w:vAlign w:val="center"/>
          </w:tcPr>
          <w:p w14:paraId="1EC6D634" w14:textId="77777777" w:rsidR="001C7850" w:rsidRDefault="001C7850" w:rsidP="00B8205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2025-03-01</w:t>
            </w:r>
          </w:p>
        </w:tc>
      </w:tr>
    </w:tbl>
    <w:p w14:paraId="1F705063" w14:textId="77777777" w:rsidR="001C7850" w:rsidRDefault="001C7850" w:rsidP="001C7850">
      <w:pPr>
        <w:rPr>
          <w:rFonts w:hint="eastAsia"/>
        </w:rPr>
      </w:pPr>
    </w:p>
    <w:p w14:paraId="585A0E42" w14:textId="77777777" w:rsidR="00B35D1D" w:rsidRDefault="00B35D1D">
      <w:pPr>
        <w:rPr>
          <w:rFonts w:hint="eastAsia"/>
        </w:rPr>
      </w:pPr>
    </w:p>
    <w:sectPr w:rsidR="00B35D1D" w:rsidSect="001C7850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C23F9" w14:textId="77777777" w:rsidR="001B5773" w:rsidRDefault="001B5773" w:rsidP="001C7850">
      <w:pPr>
        <w:rPr>
          <w:rFonts w:hint="eastAsia"/>
        </w:rPr>
      </w:pPr>
      <w:r>
        <w:separator/>
      </w:r>
    </w:p>
  </w:endnote>
  <w:endnote w:type="continuationSeparator" w:id="0">
    <w:p w14:paraId="094358D3" w14:textId="77777777" w:rsidR="001B5773" w:rsidRDefault="001B5773" w:rsidP="001C78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SK--GBK1-0">
    <w:altName w:val="宋体"/>
    <w:charset w:val="86"/>
    <w:family w:val="script"/>
    <w:pitch w:val="default"/>
    <w:sig w:usb0="00000001" w:usb1="080E0000" w:usb2="00000010" w:usb3="00000000" w:csb0="00040001" w:csb1="00000000"/>
  </w:font>
  <w:font w:name="E-BZ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A20E" w14:textId="77777777" w:rsidR="001B5773" w:rsidRDefault="001B5773" w:rsidP="001C7850">
      <w:pPr>
        <w:rPr>
          <w:rFonts w:hint="eastAsia"/>
        </w:rPr>
      </w:pPr>
      <w:r>
        <w:separator/>
      </w:r>
    </w:p>
  </w:footnote>
  <w:footnote w:type="continuationSeparator" w:id="0">
    <w:p w14:paraId="5E2F71C5" w14:textId="77777777" w:rsidR="001B5773" w:rsidRDefault="001B5773" w:rsidP="001C78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F11FF"/>
    <w:multiLevelType w:val="multilevel"/>
    <w:tmpl w:val="6C2F11FF"/>
    <w:lvl w:ilvl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81260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6"/>
    <w:rsid w:val="000A4972"/>
    <w:rsid w:val="001B5773"/>
    <w:rsid w:val="001C7850"/>
    <w:rsid w:val="002710A7"/>
    <w:rsid w:val="00B35D1D"/>
    <w:rsid w:val="00CC04DC"/>
    <w:rsid w:val="00E121E6"/>
    <w:rsid w:val="00E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C79D5"/>
  <w15:chartTrackingRefBased/>
  <w15:docId w15:val="{5D2F0865-BBD8-44E6-A465-1A7F312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785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78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78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785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1C785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C7850"/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tianzeng shao</dc:creator>
  <cp:keywords/>
  <dc:description/>
  <cp:lastModifiedBy>tianzeng shao</cp:lastModifiedBy>
  <cp:revision>4</cp:revision>
  <dcterms:created xsi:type="dcterms:W3CDTF">2024-11-22T06:39:00Z</dcterms:created>
  <dcterms:modified xsi:type="dcterms:W3CDTF">2024-11-22T06:40:00Z</dcterms:modified>
</cp:coreProperties>
</file>