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7B0F0">
      <w:pPr>
        <w:pStyle w:val="20"/>
        <w:widowControl/>
        <w:jc w:val="left"/>
        <w:rPr>
          <w:rFonts w:hint="eastAsia" w:ascii="Times New Roman" w:hAnsi="Times New Roman" w:eastAsia="黑体" w:cs="黑体"/>
        </w:rPr>
      </w:pPr>
      <mc:AlternateContent>
        <mc:Choice Requires="wpsCustomData">
          <wpsCustomData:docfieldStart id="0" docfieldname="附件_1" hidden="0" print="1" readonly="0" index="1"/>
        </mc:Choice>
      </mc:AlternateContent>
      <w:r>
        <w:rPr>
          <w:rFonts w:hint="eastAsia" w:ascii="Times New Roman" w:hAnsi="Times New Roman" w:eastAsia="黑体" w:cs="黑体"/>
        </w:rPr>
        <w:t>附件1</w:t>
      </w:r>
    </w:p>
    <w:p w14:paraId="37078FDA">
      <w:pPr>
        <w:pStyle w:val="20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2025年交通运输优秀科普微视频名单</w:t>
      </w:r>
      <mc:AlternateContent>
        <mc:Choice Requires="wpsCustomData">
          <wpsCustomData:docfieldEnd id="0"/>
        </mc:Choice>
      </mc:AlternateContent>
    </w:p>
    <w:tbl>
      <w:tblPr>
        <w:tblStyle w:val="16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04"/>
        <w:gridCol w:w="3342"/>
        <w:gridCol w:w="2774"/>
        <w:gridCol w:w="2010"/>
      </w:tblGrid>
      <w:tr w14:paraId="1A94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658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5998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视频题目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34C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主创人员/单位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F99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推荐单位/自荐机构</w:t>
            </w:r>
          </w:p>
        </w:tc>
      </w:tr>
      <w:tr w14:paraId="4682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6133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9ABB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高铁车头千万种，哪个才是最优的设计？——高铁车头的空气动力学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2992F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温健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FFD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国家铁路局</w:t>
            </w:r>
          </w:p>
        </w:tc>
      </w:tr>
      <w:tr w14:paraId="7AF1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42E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22CFC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铁路信号系统防雷那些事儿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0FB8E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宿志国、白英杰、韩聪颖、梅书川、张明志、刘冬、刘倡、孟天旭、丁赓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F517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国家铁路局</w:t>
            </w:r>
          </w:p>
        </w:tc>
      </w:tr>
      <w:tr w14:paraId="6BD4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FCB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423D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京港爱分享・地铁轨道的体检报告你读懂了吗？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244A5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北京京港地铁有限公司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D99D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北京市交通委员会</w:t>
            </w:r>
          </w:p>
        </w:tc>
      </w:tr>
      <w:tr w14:paraId="2F9FD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7C75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7D0E6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轨道上的“最强大脑”：中国列车运行控制系统如何让世界最快高铁安全飞驰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2428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王健茜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EC7E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北京市交通委员会</w:t>
            </w:r>
          </w:p>
        </w:tc>
      </w:tr>
      <w:tr w14:paraId="64F2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E4C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5F21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保通保畅救援保障系列科普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EE3F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杨文超、赵山、王野、张婷婷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ABA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河北省交通运输厅</w:t>
            </w:r>
          </w:p>
        </w:tc>
      </w:tr>
      <w:tr w14:paraId="02EE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5B46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40546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天鲲振翅，擘画深蓝——大国重器“天鲲号”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2949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王艺霖（指导老师：赵玲云）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3DC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江苏省交通运输厅</w:t>
            </w:r>
          </w:p>
        </w:tc>
      </w:tr>
      <w:tr w14:paraId="5174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BB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5970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智启未来 慧通江河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4C10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苏北航务管理处扬州航务中心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4CBD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江苏省交通运输厅</w:t>
            </w:r>
          </w:p>
        </w:tc>
      </w:tr>
      <w:tr w14:paraId="0039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E3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0A9B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智路通途铺富路 云网织就振兴国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405D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郑字、顾凯锋、高波、蒋更红、周志国、赵鸿阳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048B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浙江省交通运输厅</w:t>
            </w:r>
          </w:p>
        </w:tc>
      </w:tr>
      <w:tr w14:paraId="1CFF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109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0CA2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缆索医生——桥梁体检机器人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19B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龚昕、袁晓晴、余春、张卫国、李雪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B112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江西省交通运输厅</w:t>
            </w:r>
          </w:p>
        </w:tc>
      </w:tr>
      <w:tr w14:paraId="5DB0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8101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4A3CC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AI智能巡检系统——守护公路安全稳定运行的科技奇兵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53CE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余春、龚昕、饶承志、周雪刚、熊晓峰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826D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江西省交通运输厅</w:t>
            </w:r>
          </w:p>
        </w:tc>
      </w:tr>
      <w:tr w14:paraId="78CA6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BB42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58A3F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基于人工智能的智慧城轨建设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5990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青岛青铁商业发展有限公司、青岛地铁集团有限公司设备技术部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0AD0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山东省交通运输厅</w:t>
            </w:r>
          </w:p>
        </w:tc>
      </w:tr>
      <w:tr w14:paraId="739E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82C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3B07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平安航运 你我同行 水上运输安全科普视频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5832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长沙市水运事务中心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C07F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湖南省交通运输厅</w:t>
            </w:r>
          </w:p>
        </w:tc>
      </w:tr>
      <w:tr w14:paraId="5A6F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300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041DB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数智赋能、畅享出行——东莞市智慧交通小脑系统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7548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周树森、邓炯初、萧立、江贺韬、周莉、张恩诚、柳雪杰、罗志宇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40A5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广东省交通运输厅</w:t>
            </w:r>
          </w:p>
        </w:tc>
      </w:tr>
      <w:tr w14:paraId="466C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F81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3ACC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深藏不“漏”｜深中通道如何在深海练就金刚之身？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00CAA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广东省公路建设有限公司深中通道管理中心、广东科学中心、深圳商报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F4DB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广东省交通运输厅</w:t>
            </w:r>
          </w:p>
        </w:tc>
      </w:tr>
      <w:tr w14:paraId="5C53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DC79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5658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高速遇震，黄金十秒自救指南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3E277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广西交通投资集团玉林高速公路运营有限公司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EF55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广西壮族自治区</w:t>
            </w:r>
          </w:p>
          <w:p w14:paraId="56F3D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交通运输厅</w:t>
            </w:r>
          </w:p>
        </w:tc>
      </w:tr>
      <w:tr w14:paraId="75E9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BD7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5F560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高速公路驾驶的黄金法则——3秒原则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4B42A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四川神通教育科技有限公司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C9A7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四川省交通运输厅</w:t>
            </w:r>
          </w:p>
        </w:tc>
      </w:tr>
      <w:tr w14:paraId="30E2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935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0692D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半潜船如何“半潜”作业？亚洲最大半潜船长告诉你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476AA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杨波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9D3B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中国远洋海运集团</w:t>
            </w:r>
          </w:p>
          <w:p w14:paraId="2DBB2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</w:tr>
      <w:tr w14:paraId="7850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7F2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B82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乘风破浪的“能量魔方”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0C39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陈雨寒、祁凯、焦晓轩、陈丽媛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0F7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交通运输部海事局</w:t>
            </w:r>
          </w:p>
        </w:tc>
      </w:tr>
      <w:tr w14:paraId="09E8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42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4FDB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航标那些事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DFB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熊亮、张帆、陶孟斯、张傲冰、陈堃、曹羽（指导老师：何明宪）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6CC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交通运输部</w:t>
            </w:r>
          </w:p>
          <w:p w14:paraId="7940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长江航务管理局</w:t>
            </w:r>
          </w:p>
        </w:tc>
      </w:tr>
      <w:tr w14:paraId="4EA5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A4A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48481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水上不倒翁的奥秘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4A3C3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秦一帆、杜满、黄天伟、张媛媛（指导老师：王伟）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62F7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交通运输部</w:t>
            </w:r>
          </w:p>
          <w:p w14:paraId="32726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长江航务管理局</w:t>
            </w:r>
          </w:p>
        </w:tc>
      </w:tr>
      <w:tr w14:paraId="6EA9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E7A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7D04A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当“望闻问切”遇见数字革命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20C91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柯佳成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BB07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中国船级社</w:t>
            </w:r>
          </w:p>
        </w:tc>
      </w:tr>
      <w:tr w14:paraId="4A78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C0A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FD3D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与冻土博弈：青藏公路的科技铠甲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55321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田波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6849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交通运输部公路</w:t>
            </w:r>
          </w:p>
          <w:p w14:paraId="77D9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科学研究院</w:t>
            </w:r>
          </w:p>
        </w:tc>
      </w:tr>
      <w:tr w14:paraId="6E39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779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602D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走进风洞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0CA12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李金军、代瑜、郭维轩（指导老师：张晓航、寇婷苇、高荣）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2A63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长安大学</w:t>
            </w:r>
          </w:p>
          <w:p w14:paraId="2E4E3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公路交通博物馆</w:t>
            </w:r>
          </w:p>
        </w:tc>
      </w:tr>
      <w:tr w14:paraId="5DBB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D059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BC9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探秘铁路货物列车工厂编组站作业组织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BECB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崔赞扬、陈军华、朱建昊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F26B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北京交通大学</w:t>
            </w:r>
          </w:p>
          <w:p w14:paraId="7BC5B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交通运输科学馆</w:t>
            </w:r>
          </w:p>
        </w:tc>
      </w:tr>
      <w:tr w14:paraId="4BB83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BF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5663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为什么川藏公路被称为“地质灾害博物馆”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F8F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刘霞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C76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川藏公路博物馆</w:t>
            </w:r>
          </w:p>
        </w:tc>
      </w:tr>
      <w:tr w14:paraId="6A2B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900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5A2DE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陇小路说科普之公路的结构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3601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王贤、万利、李晓燕、董自洁、闫晓樱、牛娜娜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DA2B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甘肃公路博物馆</w:t>
            </w:r>
          </w:p>
        </w:tc>
      </w:tr>
      <w:tr w14:paraId="0B3C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030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4AFFD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坐高铁也能为环保出力？中国高铁能耗大揭秘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73A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吴桐、郭涵、史俊玲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95F8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中国铁道学会</w:t>
            </w:r>
          </w:p>
        </w:tc>
      </w:tr>
      <w:tr w14:paraId="4E50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910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202B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内电双源！复兴号动车组也有混动版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6ABA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吕书瑶、李铁、张灿强、李禹潜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8004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詹天佑科学技术</w:t>
            </w:r>
          </w:p>
          <w:p w14:paraId="490C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发展基金会</w:t>
            </w:r>
          </w:p>
        </w:tc>
      </w:tr>
      <w:tr w14:paraId="18961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31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2DC43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货物装卸——中国重载列车传奇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8A50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李竞萌、郝倩倩、李敏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FBA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中国科学技术馆（自荐）</w:t>
            </w:r>
          </w:p>
        </w:tc>
      </w:tr>
      <w:tr w14:paraId="5007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D100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E67F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一场由“铁箱子”引发的全球变革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F57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崔浩楠（指导老师：陈玮）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071F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上海西沃教育科技发展有限公司（自荐）</w:t>
            </w:r>
          </w:p>
        </w:tc>
      </w:tr>
    </w:tbl>
    <w:p w14:paraId="26707EA3">
      <w:pPr>
        <w:rPr>
          <w:rFonts w:ascii="Times New Roman" w:hAnsi="Times New Roman"/>
        </w:rPr>
      </w:pPr>
      <w:bookmarkStart w:id="0" w:name="_GoBack"/>
      <w:bookmarkEnd w:id="0"/>
    </w:p>
    <w:sectPr>
      <w:footerReference r:id="rId6" w:type="default"/>
      <w:headerReference r:id="rId5" w:type="even"/>
      <w:footerReference r:id="rId7" w:type="even"/>
      <w:pgSz w:w="11906" w:h="16838"/>
      <w:pgMar w:top="2098" w:right="1474" w:bottom="1984" w:left="1587" w:header="851" w:footer="1417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E42C9D-BB1D-41D7-A140-69AD09B4A7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E6B4E24-3D98-4BE7-928D-7AC4CA5ECE0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0AF6244-40DB-475A-9D2D-9359E5D9D0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-简">
    <w:altName w:val="仿宋"/>
    <w:panose1 w:val="00000500000000000000"/>
    <w:charset w:val="86"/>
    <w:family w:val="auto"/>
    <w:pitch w:val="default"/>
    <w:sig w:usb0="00000000" w:usb1="00000000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06DE1">
    <w:pPr>
      <w:pStyle w:val="12"/>
      <w:jc w:val="center"/>
      <w:rPr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84D4F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DA0E3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zJ8uD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3D5DA0E3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EA460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C6C3D"/>
    <w:rsid w:val="13C13857"/>
    <w:rsid w:val="28BC6C3D"/>
    <w:rsid w:val="454F3145"/>
    <w:rsid w:val="5BB145C7"/>
    <w:rsid w:val="664B0B36"/>
    <w:rsid w:val="6F0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黑体"/>
      <w:kern w:val="44"/>
      <w:sz w:val="32"/>
      <w:szCs w:val="32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楷体_GB2312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仿宋_GB2312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仿宋_GB2312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仿宋_GB2312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仿宋_GB2312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仿宋_GB2312"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仿宋_GB2312"/>
      <w:spacing w:val="-6"/>
      <w:sz w:val="32"/>
      <w:szCs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spacing w:beforeLines="0" w:beforeAutospacing="0" w:afterLines="0" w:afterAutospacing="0" w:line="720" w:lineRule="exact"/>
      <w:jc w:val="center"/>
      <w:outlineLvl w:val="9"/>
    </w:pPr>
    <w:rPr>
      <w:rFonts w:ascii="方正小标宋简体" w:hAnsi="方正小标宋简体" w:eastAsia="方正小标宋简体" w:cs="方正小标宋简体"/>
      <w:kern w:val="28"/>
      <w:sz w:val="44"/>
      <w:szCs w:val="44"/>
    </w:rPr>
  </w:style>
  <w:style w:type="paragraph" w:styleId="15">
    <w:name w:val="Title"/>
    <w:qFormat/>
    <w:uiPriority w:val="0"/>
    <w:pPr>
      <w:spacing w:line="720" w:lineRule="exact"/>
      <w:jc w:val="center"/>
      <w:outlineLvl w:val="9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8">
    <w:name w:val="主送对象"/>
    <w:next w:val="1"/>
    <w:qFormat/>
    <w:uiPriority w:val="0"/>
    <w:pPr>
      <w:spacing w:line="560" w:lineRule="exac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9">
    <w:name w:val="附录标题"/>
    <w:next w:val="1"/>
    <w:qFormat/>
    <w:uiPriority w:val="0"/>
    <w:pPr>
      <w:overflowPunct w:val="0"/>
      <w:topLinePunct/>
      <w:spacing w:line="560" w:lineRule="exact"/>
      <w:jc w:val="left"/>
      <w:outlineLvl w:val="0"/>
    </w:pPr>
    <w:rPr>
      <w:rFonts w:ascii="黑体" w:hAnsi="黑体" w:eastAsia="黑体" w:cs="黑体"/>
      <w:sz w:val="32"/>
      <w:szCs w:val="32"/>
    </w:rPr>
  </w:style>
  <w:style w:type="paragraph" w:customStyle="1" w:styleId="20">
    <w:name w:val="表格标题"/>
    <w:next w:val="1"/>
    <w:qFormat/>
    <w:uiPriority w:val="0"/>
    <w:pPr>
      <w:overflowPunct w:val="0"/>
      <w:topLinePunct/>
      <w:spacing w:line="560" w:lineRule="exact"/>
      <w:jc w:val="center"/>
      <w:outlineLvl w:val="9"/>
    </w:pPr>
    <w:rPr>
      <w:rFonts w:ascii="仿宋_GB2312" w:hAnsi="仿宋_GB2312" w:eastAsia="仿宋_GB2312" w:cs="仿宋_GB2312"/>
      <w:spacing w:val="-6"/>
      <w:kern w:val="0"/>
      <w:sz w:val="32"/>
      <w:szCs w:val="32"/>
    </w:rPr>
  </w:style>
  <w:style w:type="character" w:customStyle="1" w:styleId="21">
    <w:name w:val="font2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51"/>
    <w:basedOn w:val="17"/>
    <w:qFormat/>
    <w:uiPriority w:val="0"/>
    <w:rPr>
      <w:rFonts w:hint="eastAsia" w:ascii="仿宋-简" w:hAnsi="仿宋-简" w:eastAsia="仿宋-简" w:cs="仿宋-简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1334</Words>
  <Characters>1363</Characters>
  <Lines>0</Lines>
  <Paragraphs>0</Paragraphs>
  <TotalTime>3</TotalTime>
  <ScaleCrop>false</ScaleCrop>
  <LinksUpToDate>false</LinksUpToDate>
  <CharactersWithSpaces>1367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2025-09-23T02:54:00Z</dcterms:created>
  <dc:creator>牛犇</dc:creator>
  <cp:lastModifiedBy>yw</cp:lastModifiedBy>
  <dcterms:modified xsi:type="dcterms:W3CDTF">2025-09-24T02:54:27Z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841702A74231437F87DE6E025779020F_13</vt:lpwstr>
  </property>
  <property fmtid="{D5CDD505-2E9C-101B-9397-08002B2CF9AE}" pid="4" name="KSOTemplateDocerSaveRecord">
    <vt:lpwstr>eyJoZGlkIjoiOGRiMmM0NzAyYTgxZGJhNmY4MWM4ZjQxNGFhOWM0NjMiLCJ1c2VySWQiOiIyNzIwNDY2ODIifQ==</vt:lpwstr>
  </property>
</Properties>
</file>