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65" w:rsidRDefault="00262565" w:rsidP="00262565">
      <w:pPr>
        <w:tabs>
          <w:tab w:val="left" w:pos="13230"/>
        </w:tabs>
        <w:ind w:firstLine="568"/>
        <w:rPr>
          <w:rFonts w:ascii="宋体" w:eastAsia="宋体" w:hAnsi="宋体"/>
          <w:sz w:val="24"/>
          <w:szCs w:val="24"/>
        </w:rPr>
      </w:pPr>
      <w:r>
        <w:rPr>
          <w:rFonts w:ascii="宋体" w:eastAsia="宋体" w:hAnsi="宋体" w:cs="宋体" w:hint="eastAsia"/>
          <w:sz w:val="24"/>
          <w:szCs w:val="24"/>
        </w:rPr>
        <w:t>附件2</w:t>
      </w:r>
    </w:p>
    <w:p w:rsidR="00262565" w:rsidRDefault="00262565" w:rsidP="00262565">
      <w:pPr>
        <w:ind w:firstLine="568"/>
        <w:jc w:val="center"/>
        <w:rPr>
          <w:rFonts w:ascii="宋体" w:eastAsia="宋体" w:hAnsi="宋体"/>
          <w:b/>
          <w:sz w:val="36"/>
          <w:szCs w:val="36"/>
        </w:rPr>
      </w:pPr>
      <w:r>
        <w:rPr>
          <w:rFonts w:ascii="宋体" w:eastAsia="宋体" w:hAnsi="宋体" w:hint="eastAsia"/>
          <w:b/>
          <w:sz w:val="36"/>
          <w:szCs w:val="36"/>
        </w:rPr>
        <w:t>水运工程施工企业信用行为评定标准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1091"/>
        <w:gridCol w:w="1485"/>
        <w:gridCol w:w="5929"/>
        <w:gridCol w:w="1984"/>
        <w:gridCol w:w="1276"/>
      </w:tblGrid>
      <w:tr w:rsidR="00262565" w:rsidTr="004319BF">
        <w:trPr>
          <w:trHeight w:val="905"/>
        </w:trPr>
        <w:tc>
          <w:tcPr>
            <w:tcW w:w="1238"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评定内容</w:t>
            </w:r>
          </w:p>
        </w:tc>
        <w:tc>
          <w:tcPr>
            <w:tcW w:w="2576" w:type="dxa"/>
            <w:gridSpan w:val="2"/>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行为代码</w:t>
            </w:r>
          </w:p>
        </w:tc>
        <w:tc>
          <w:tcPr>
            <w:tcW w:w="5929"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失  信  行  为</w:t>
            </w:r>
          </w:p>
        </w:tc>
        <w:tc>
          <w:tcPr>
            <w:tcW w:w="1984" w:type="dxa"/>
            <w:vAlign w:val="center"/>
          </w:tcPr>
          <w:p w:rsidR="00262565" w:rsidRDefault="00262565" w:rsidP="004319BF">
            <w:pPr>
              <w:adjustRightInd/>
              <w:snapToGrid/>
              <w:spacing w:after="0"/>
              <w:ind w:leftChars="-51" w:left="-111" w:rightChars="-59" w:right="-130" w:hanging="1"/>
              <w:jc w:val="center"/>
              <w:rPr>
                <w:rFonts w:ascii="宋体" w:eastAsia="宋体" w:hAnsi="宋体" w:cs="宋体"/>
                <w:b/>
                <w:spacing w:val="-4"/>
                <w:sz w:val="24"/>
                <w:szCs w:val="24"/>
              </w:rPr>
            </w:pPr>
            <w:r>
              <w:rPr>
                <w:rFonts w:ascii="宋体" w:eastAsia="宋体" w:hAnsi="宋体" w:cs="宋体" w:hint="eastAsia"/>
                <w:b/>
                <w:spacing w:val="-4"/>
                <w:sz w:val="24"/>
                <w:szCs w:val="24"/>
              </w:rPr>
              <w:t>行为等级</w:t>
            </w:r>
            <w:proofErr w:type="gramStart"/>
            <w:r>
              <w:rPr>
                <w:rFonts w:ascii="宋体" w:eastAsia="宋体" w:hAnsi="宋体" w:cs="宋体" w:hint="eastAsia"/>
                <w:b/>
                <w:spacing w:val="-4"/>
                <w:sz w:val="24"/>
                <w:szCs w:val="24"/>
              </w:rPr>
              <w:t>和</w:t>
            </w:r>
            <w:proofErr w:type="gramEnd"/>
          </w:p>
          <w:p w:rsidR="00262565" w:rsidRDefault="00262565" w:rsidP="004319BF">
            <w:pPr>
              <w:adjustRightInd/>
              <w:snapToGrid/>
              <w:spacing w:after="0"/>
              <w:ind w:leftChars="-51" w:left="-111" w:rightChars="-59" w:right="-130" w:hanging="1"/>
              <w:jc w:val="center"/>
              <w:rPr>
                <w:rFonts w:ascii="宋体" w:eastAsia="宋体" w:hAnsi="宋体" w:cs="宋体"/>
                <w:b/>
                <w:spacing w:val="-4"/>
                <w:sz w:val="24"/>
                <w:szCs w:val="24"/>
              </w:rPr>
            </w:pPr>
            <w:r>
              <w:rPr>
                <w:rFonts w:ascii="宋体" w:eastAsia="宋体" w:hAnsi="宋体" w:cs="宋体" w:hint="eastAsia"/>
                <w:b/>
                <w:spacing w:val="-4"/>
                <w:sz w:val="24"/>
                <w:szCs w:val="24"/>
              </w:rPr>
              <w:t>扣分标准</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条文说明</w:t>
            </w:r>
          </w:p>
        </w:tc>
      </w:tr>
      <w:tr w:rsidR="00262565" w:rsidTr="004319BF">
        <w:trPr>
          <w:trHeight w:val="567"/>
        </w:trPr>
        <w:tc>
          <w:tcPr>
            <w:tcW w:w="1238" w:type="dxa"/>
            <w:vMerge w:val="restart"/>
            <w:vAlign w:val="center"/>
          </w:tcPr>
          <w:p w:rsidR="00262565" w:rsidRDefault="00262565" w:rsidP="004319BF">
            <w:pPr>
              <w:adjustRightInd/>
              <w:snapToGrid/>
              <w:spacing w:after="0"/>
              <w:jc w:val="center"/>
              <w:rPr>
                <w:rFonts w:ascii="宋体" w:eastAsia="宋体" w:hAnsi="宋体" w:cs="宋体"/>
                <w:bCs/>
                <w:sz w:val="24"/>
                <w:szCs w:val="24"/>
              </w:rPr>
            </w:pPr>
            <w:r>
              <w:rPr>
                <w:rFonts w:ascii="宋体" w:eastAsia="宋体" w:hAnsi="宋体" w:cs="宋体" w:hint="eastAsia"/>
                <w:bCs/>
                <w:sz w:val="24"/>
                <w:szCs w:val="24"/>
              </w:rPr>
              <w:t>投标行为</w:t>
            </w:r>
          </w:p>
          <w:p w:rsidR="00262565" w:rsidRDefault="00262565" w:rsidP="004319BF">
            <w:pPr>
              <w:adjustRightInd/>
              <w:snapToGrid/>
              <w:spacing w:after="0"/>
              <w:jc w:val="center"/>
              <w:rPr>
                <w:rFonts w:ascii="宋体" w:eastAsia="宋体" w:hAnsi="宋体" w:cs="宋体"/>
                <w:bCs/>
                <w:sz w:val="24"/>
                <w:szCs w:val="24"/>
              </w:rPr>
            </w:pPr>
          </w:p>
          <w:p w:rsidR="00262565" w:rsidRDefault="00262565" w:rsidP="004319BF">
            <w:pPr>
              <w:adjustRightInd/>
              <w:snapToGrid/>
              <w:spacing w:after="0"/>
              <w:ind w:leftChars="-69" w:left="-152" w:rightChars="-51" w:right="-112"/>
              <w:jc w:val="center"/>
              <w:rPr>
                <w:rFonts w:ascii="宋体" w:eastAsia="宋体" w:hAnsi="宋体" w:cs="宋体"/>
                <w:sz w:val="24"/>
                <w:szCs w:val="24"/>
              </w:rPr>
            </w:pPr>
            <w:r>
              <w:rPr>
                <w:rFonts w:ascii="宋体" w:eastAsia="宋体" w:hAnsi="宋体" w:cs="宋体" w:hint="eastAsia"/>
                <w:bCs/>
                <w:szCs w:val="21"/>
              </w:rPr>
              <w:t>（</w:t>
            </w:r>
            <w:r>
              <w:rPr>
                <w:rFonts w:ascii="宋体" w:eastAsia="宋体" w:hAnsi="宋体" w:cs="宋体" w:hint="eastAsia"/>
                <w:szCs w:val="21"/>
              </w:rPr>
              <w:t>满分</w:t>
            </w:r>
            <w:r>
              <w:rPr>
                <w:rFonts w:ascii="宋体" w:eastAsia="宋体" w:hAnsi="宋体" w:cs="宋体" w:hint="eastAsia"/>
                <w:bCs/>
                <w:szCs w:val="21"/>
              </w:rPr>
              <w:t>15</w:t>
            </w:r>
            <w:r>
              <w:rPr>
                <w:rFonts w:ascii="宋体" w:eastAsia="宋体" w:hAnsi="宋体" w:cs="宋体" w:hint="eastAsia"/>
                <w:szCs w:val="21"/>
              </w:rPr>
              <w:t>分，扣完为止</w:t>
            </w:r>
            <w:r>
              <w:rPr>
                <w:rFonts w:ascii="宋体" w:eastAsia="宋体" w:hAnsi="宋体" w:cs="宋体" w:hint="eastAsia"/>
                <w:bCs/>
                <w:szCs w:val="21"/>
              </w:rPr>
              <w:t>）</w:t>
            </w:r>
          </w:p>
        </w:tc>
        <w:tc>
          <w:tcPr>
            <w:tcW w:w="1091" w:type="dxa"/>
            <w:vMerge w:val="restart"/>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hint="eastAsia"/>
                <w:b/>
                <w:sz w:val="24"/>
                <w:szCs w:val="24"/>
              </w:rPr>
              <w:t>严重失信行为</w:t>
            </w: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SYSG1-1</w:t>
            </w:r>
          </w:p>
        </w:tc>
        <w:tc>
          <w:tcPr>
            <w:tcW w:w="5929" w:type="dxa"/>
            <w:vAlign w:val="center"/>
          </w:tcPr>
          <w:p w:rsidR="00262565" w:rsidRDefault="00262565" w:rsidP="004319BF">
            <w:pPr>
              <w:adjustRightInd/>
              <w:snapToGrid/>
              <w:spacing w:after="0"/>
              <w:rPr>
                <w:rFonts w:ascii="宋体" w:eastAsia="宋体" w:hAnsi="宋体"/>
                <w:b/>
                <w:sz w:val="24"/>
                <w:szCs w:val="24"/>
              </w:rPr>
            </w:pPr>
            <w:r>
              <w:rPr>
                <w:rFonts w:ascii="宋体" w:eastAsia="宋体" w:hAnsi="宋体"/>
                <w:b/>
                <w:sz w:val="24"/>
                <w:szCs w:val="24"/>
              </w:rPr>
              <w:t>涂改、伪造、出借、转让</w:t>
            </w:r>
            <w:r>
              <w:rPr>
                <w:rFonts w:ascii="宋体" w:eastAsia="宋体" w:hAnsi="宋体" w:hint="eastAsia"/>
                <w:b/>
                <w:sz w:val="24"/>
                <w:szCs w:val="24"/>
              </w:rPr>
              <w:t>资质证书</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SYSG1-2</w:t>
            </w:r>
          </w:p>
        </w:tc>
        <w:tc>
          <w:tcPr>
            <w:tcW w:w="5929" w:type="dxa"/>
            <w:vAlign w:val="center"/>
          </w:tcPr>
          <w:p w:rsidR="00262565" w:rsidRDefault="00262565" w:rsidP="004319BF">
            <w:pPr>
              <w:adjustRightInd/>
              <w:snapToGrid/>
              <w:spacing w:after="0"/>
              <w:rPr>
                <w:rFonts w:ascii="宋体" w:eastAsia="宋体" w:hAnsi="宋体"/>
                <w:b/>
                <w:sz w:val="24"/>
                <w:szCs w:val="24"/>
              </w:rPr>
            </w:pPr>
            <w:r>
              <w:rPr>
                <w:rFonts w:ascii="宋体" w:eastAsia="宋体" w:hAnsi="宋体"/>
                <w:b/>
                <w:sz w:val="24"/>
                <w:szCs w:val="24"/>
              </w:rPr>
              <w:t>以他人名义投标或者以其他方式弄虚作假，骗取中标</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SYSG1-3</w:t>
            </w:r>
          </w:p>
        </w:tc>
        <w:tc>
          <w:tcPr>
            <w:tcW w:w="5929" w:type="dxa"/>
            <w:vAlign w:val="center"/>
          </w:tcPr>
          <w:p w:rsidR="00262565" w:rsidRDefault="00262565" w:rsidP="004319BF">
            <w:pPr>
              <w:adjustRightInd/>
              <w:snapToGrid/>
              <w:spacing w:after="0"/>
              <w:rPr>
                <w:rFonts w:ascii="宋体" w:eastAsia="宋体" w:hAnsi="宋体"/>
                <w:b/>
                <w:sz w:val="24"/>
                <w:szCs w:val="24"/>
              </w:rPr>
            </w:pPr>
            <w:r>
              <w:rPr>
                <w:rFonts w:ascii="宋体" w:eastAsia="宋体" w:hAnsi="宋体"/>
                <w:b/>
                <w:sz w:val="24"/>
                <w:szCs w:val="24"/>
              </w:rPr>
              <w:t>超越本单位资质等级承揽工程</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SYSG1-4</w:t>
            </w:r>
          </w:p>
        </w:tc>
        <w:tc>
          <w:tcPr>
            <w:tcW w:w="5929" w:type="dxa"/>
            <w:vAlign w:val="center"/>
          </w:tcPr>
          <w:p w:rsidR="00262565" w:rsidRDefault="00262565" w:rsidP="004319BF">
            <w:pPr>
              <w:adjustRightInd/>
              <w:snapToGrid/>
              <w:spacing w:after="0"/>
              <w:rPr>
                <w:rFonts w:ascii="宋体" w:eastAsia="宋体" w:hAnsi="宋体" w:cs="宋体"/>
                <w:b/>
                <w:sz w:val="24"/>
                <w:szCs w:val="24"/>
              </w:rPr>
            </w:pPr>
            <w:r>
              <w:rPr>
                <w:rFonts w:ascii="宋体" w:eastAsia="宋体" w:hAnsi="宋体" w:hint="eastAsia"/>
                <w:b/>
                <w:sz w:val="24"/>
                <w:szCs w:val="24"/>
              </w:rPr>
              <w:t>投标人之间</w:t>
            </w:r>
            <w:r>
              <w:rPr>
                <w:rFonts w:ascii="宋体" w:eastAsia="宋体" w:hAnsi="宋体"/>
                <w:b/>
                <w:sz w:val="24"/>
                <w:szCs w:val="24"/>
              </w:rPr>
              <w:t>相互串通投标</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SYSG1-5</w:t>
            </w:r>
          </w:p>
        </w:tc>
        <w:tc>
          <w:tcPr>
            <w:tcW w:w="5929" w:type="dxa"/>
            <w:vAlign w:val="center"/>
          </w:tcPr>
          <w:p w:rsidR="00262565" w:rsidRDefault="00262565" w:rsidP="004319BF">
            <w:pPr>
              <w:adjustRightInd/>
              <w:snapToGrid/>
              <w:spacing w:after="0"/>
              <w:rPr>
                <w:rFonts w:ascii="宋体" w:eastAsia="宋体" w:hAnsi="宋体"/>
                <w:b/>
                <w:sz w:val="24"/>
                <w:szCs w:val="24"/>
              </w:rPr>
            </w:pPr>
            <w:r>
              <w:rPr>
                <w:rFonts w:ascii="宋体" w:eastAsia="宋体" w:hAnsi="宋体"/>
                <w:b/>
                <w:sz w:val="24"/>
                <w:szCs w:val="24"/>
              </w:rPr>
              <w:t>向招标人或者评标委员会成员行贿谋取中标</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860"/>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restart"/>
            <w:vAlign w:val="center"/>
          </w:tcPr>
          <w:p w:rsidR="00262565" w:rsidRDefault="00262565" w:rsidP="004319BF">
            <w:pPr>
              <w:adjustRightInd/>
              <w:snapToGrid/>
              <w:spacing w:after="0"/>
              <w:jc w:val="center"/>
              <w:rPr>
                <w:rFonts w:ascii="宋体" w:eastAsia="宋体" w:hAnsi="宋体" w:cs="宋体" w:hint="eastAsia"/>
                <w:szCs w:val="21"/>
              </w:rPr>
            </w:pPr>
            <w:r>
              <w:rPr>
                <w:rFonts w:ascii="宋体" w:eastAsia="宋体" w:hAnsi="宋体" w:cs="宋体" w:hint="eastAsia"/>
                <w:szCs w:val="21"/>
              </w:rPr>
              <w:t>一般失信行为</w:t>
            </w: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SYSG1-6</w:t>
            </w:r>
          </w:p>
        </w:tc>
        <w:tc>
          <w:tcPr>
            <w:tcW w:w="5929" w:type="dxa"/>
            <w:vAlign w:val="center"/>
          </w:tcPr>
          <w:p w:rsidR="00262565" w:rsidRDefault="00262565" w:rsidP="004319BF">
            <w:pPr>
              <w:adjustRightInd/>
              <w:snapToGrid/>
              <w:spacing w:after="0"/>
              <w:rPr>
                <w:rFonts w:ascii="宋体" w:eastAsia="宋体" w:hAnsi="宋体"/>
                <w:sz w:val="24"/>
                <w:szCs w:val="24"/>
              </w:rPr>
            </w:pPr>
            <w:r>
              <w:rPr>
                <w:rFonts w:ascii="宋体" w:eastAsia="宋体" w:hAnsi="宋体" w:cs="宋体" w:hint="eastAsia"/>
                <w:bCs/>
                <w:sz w:val="24"/>
                <w:szCs w:val="24"/>
              </w:rPr>
              <w:t>资格预审申请文件或投标文件存在严重造假行为，事实认定清楚</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SYSG1-7</w:t>
            </w:r>
          </w:p>
        </w:tc>
        <w:tc>
          <w:tcPr>
            <w:tcW w:w="5929" w:type="dxa"/>
            <w:vAlign w:val="center"/>
          </w:tcPr>
          <w:p w:rsidR="00262565" w:rsidRDefault="00262565" w:rsidP="004319BF">
            <w:pPr>
              <w:adjustRightInd/>
              <w:snapToGrid/>
              <w:spacing w:after="0"/>
              <w:rPr>
                <w:rFonts w:ascii="宋体" w:eastAsia="宋体" w:hAnsi="宋体"/>
                <w:sz w:val="24"/>
                <w:szCs w:val="24"/>
              </w:rPr>
            </w:pPr>
            <w:r>
              <w:rPr>
                <w:rFonts w:ascii="宋体" w:eastAsia="宋体" w:hAnsi="宋体" w:cs="宋体" w:hint="eastAsia"/>
                <w:bCs/>
                <w:sz w:val="24"/>
                <w:szCs w:val="24"/>
              </w:rPr>
              <w:t>中标后无正当理由放弃中标</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785"/>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SYSG1-8</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color w:val="000000"/>
                <w:sz w:val="24"/>
              </w:rPr>
              <w:t>捏造事实、伪造材料或者以非法手段取得证明材料，进行虚假、恶意投诉</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SYSG1-9</w:t>
            </w:r>
          </w:p>
        </w:tc>
        <w:tc>
          <w:tcPr>
            <w:tcW w:w="5929" w:type="dxa"/>
            <w:vAlign w:val="center"/>
          </w:tcPr>
          <w:p w:rsidR="00262565" w:rsidRDefault="00262565" w:rsidP="004319BF">
            <w:pPr>
              <w:adjustRightInd/>
              <w:snapToGrid/>
              <w:spacing w:after="0"/>
              <w:rPr>
                <w:rFonts w:ascii="宋体" w:eastAsia="宋体" w:hAnsi="宋体"/>
                <w:sz w:val="24"/>
                <w:szCs w:val="24"/>
              </w:rPr>
            </w:pPr>
            <w:r>
              <w:rPr>
                <w:rFonts w:ascii="宋体" w:eastAsia="宋体" w:hAnsi="宋体" w:cs="宋体" w:hint="eastAsia"/>
                <w:bCs/>
                <w:sz w:val="24"/>
                <w:szCs w:val="24"/>
              </w:rPr>
              <w:t>其他被认定的失信行为</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1-3分/次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restart"/>
            <w:vAlign w:val="center"/>
          </w:tcPr>
          <w:p w:rsidR="00262565" w:rsidRDefault="00262565" w:rsidP="004319BF">
            <w:pPr>
              <w:adjustRightInd/>
              <w:snapToGrid/>
              <w:spacing w:after="0"/>
              <w:ind w:leftChars="-2" w:left="-2" w:hangingChars="1" w:hanging="2"/>
              <w:jc w:val="center"/>
              <w:rPr>
                <w:rFonts w:ascii="宋体" w:eastAsia="宋体" w:hAnsi="宋体" w:cs="宋体"/>
                <w:b/>
                <w:bCs/>
                <w:sz w:val="24"/>
                <w:szCs w:val="24"/>
              </w:rPr>
            </w:pPr>
          </w:p>
          <w:p w:rsidR="00262565" w:rsidRDefault="00262565" w:rsidP="004319BF">
            <w:pPr>
              <w:adjustRightInd/>
              <w:snapToGrid/>
              <w:spacing w:after="0"/>
              <w:ind w:leftChars="-2" w:left="-2" w:hangingChars="1" w:hanging="2"/>
              <w:jc w:val="center"/>
              <w:rPr>
                <w:rFonts w:ascii="宋体" w:eastAsia="宋体" w:hAnsi="宋体" w:cs="宋体"/>
                <w:b/>
                <w:bCs/>
                <w:sz w:val="24"/>
                <w:szCs w:val="24"/>
              </w:rPr>
            </w:pPr>
          </w:p>
          <w:p w:rsidR="00262565" w:rsidRDefault="00262565" w:rsidP="004319BF">
            <w:pPr>
              <w:adjustRightInd/>
              <w:snapToGrid/>
              <w:spacing w:after="0"/>
              <w:ind w:leftChars="-2" w:left="-2" w:hangingChars="1" w:hanging="2"/>
              <w:jc w:val="center"/>
              <w:rPr>
                <w:rFonts w:ascii="宋体" w:eastAsia="宋体" w:hAnsi="宋体" w:cs="宋体"/>
                <w:b/>
                <w:bCs/>
                <w:sz w:val="24"/>
                <w:szCs w:val="24"/>
              </w:rPr>
            </w:pPr>
          </w:p>
          <w:p w:rsidR="00262565" w:rsidRDefault="00262565" w:rsidP="004319BF">
            <w:pPr>
              <w:adjustRightInd/>
              <w:snapToGrid/>
              <w:spacing w:after="0"/>
              <w:ind w:leftChars="-2" w:left="-2" w:hangingChars="1" w:hanging="2"/>
              <w:jc w:val="center"/>
              <w:rPr>
                <w:rFonts w:ascii="宋体" w:eastAsia="宋体" w:hAnsi="宋体" w:cs="宋体"/>
                <w:b/>
                <w:bCs/>
                <w:sz w:val="24"/>
                <w:szCs w:val="24"/>
              </w:rPr>
            </w:pPr>
          </w:p>
          <w:p w:rsidR="00262565" w:rsidRDefault="00262565" w:rsidP="004319BF">
            <w:pPr>
              <w:adjustRightInd/>
              <w:snapToGrid/>
              <w:spacing w:after="0"/>
              <w:ind w:leftChars="-2" w:left="-2" w:hangingChars="1" w:hanging="2"/>
              <w:jc w:val="center"/>
              <w:rPr>
                <w:rFonts w:ascii="宋体" w:eastAsia="宋体" w:hAnsi="宋体" w:cs="宋体"/>
                <w:b/>
                <w:bCs/>
                <w:sz w:val="24"/>
                <w:szCs w:val="24"/>
              </w:rPr>
            </w:pPr>
          </w:p>
          <w:p w:rsidR="00262565" w:rsidRDefault="00262565" w:rsidP="004319BF">
            <w:pPr>
              <w:adjustRightInd/>
              <w:snapToGrid/>
              <w:spacing w:after="0"/>
              <w:ind w:leftChars="-2" w:left="-2" w:hangingChars="1" w:hanging="2"/>
              <w:jc w:val="center"/>
              <w:rPr>
                <w:rFonts w:ascii="宋体" w:eastAsia="宋体" w:hAnsi="宋体" w:cs="宋体"/>
                <w:b/>
                <w:bCs/>
                <w:sz w:val="24"/>
                <w:szCs w:val="24"/>
              </w:rPr>
            </w:pPr>
          </w:p>
          <w:p w:rsidR="00262565" w:rsidRDefault="00262565" w:rsidP="004319BF">
            <w:pPr>
              <w:adjustRightInd/>
              <w:snapToGrid/>
              <w:spacing w:after="0"/>
              <w:ind w:leftChars="-2" w:left="-2" w:hangingChars="1" w:hanging="2"/>
              <w:jc w:val="center"/>
              <w:rPr>
                <w:rFonts w:ascii="宋体" w:eastAsia="宋体" w:hAnsi="宋体" w:cs="宋体"/>
                <w:bCs/>
                <w:sz w:val="24"/>
                <w:szCs w:val="24"/>
              </w:rPr>
            </w:pPr>
            <w:r>
              <w:rPr>
                <w:rFonts w:ascii="宋体" w:eastAsia="宋体" w:hAnsi="宋体" w:cs="宋体" w:hint="eastAsia"/>
                <w:bCs/>
                <w:sz w:val="24"/>
                <w:szCs w:val="24"/>
              </w:rPr>
              <w:t>履约行为</w:t>
            </w:r>
          </w:p>
          <w:p w:rsidR="00262565" w:rsidRDefault="00262565" w:rsidP="004319BF">
            <w:pPr>
              <w:adjustRightInd/>
              <w:snapToGrid/>
              <w:spacing w:after="0"/>
              <w:jc w:val="center"/>
              <w:rPr>
                <w:rFonts w:ascii="宋体" w:eastAsia="宋体" w:hAnsi="宋体" w:cs="宋体"/>
                <w:bCs/>
                <w:sz w:val="24"/>
                <w:szCs w:val="24"/>
              </w:rPr>
            </w:pPr>
          </w:p>
          <w:p w:rsidR="00262565" w:rsidRDefault="00262565" w:rsidP="004319BF">
            <w:pPr>
              <w:adjustRightInd/>
              <w:snapToGrid/>
              <w:spacing w:after="0"/>
              <w:ind w:leftChars="-69" w:rightChars="-51" w:right="-112" w:hangingChars="69" w:hanging="152"/>
              <w:jc w:val="center"/>
              <w:rPr>
                <w:rFonts w:ascii="宋体" w:eastAsia="宋体" w:hAnsi="宋体" w:cs="宋体"/>
                <w:b/>
                <w:sz w:val="24"/>
                <w:szCs w:val="24"/>
              </w:rPr>
            </w:pPr>
            <w:r>
              <w:rPr>
                <w:rFonts w:ascii="宋体" w:eastAsia="宋体" w:hAnsi="宋体" w:cs="宋体" w:hint="eastAsia"/>
                <w:bCs/>
                <w:szCs w:val="21"/>
              </w:rPr>
              <w:t>（满分70分，扣完为止）</w:t>
            </w:r>
          </w:p>
        </w:tc>
        <w:tc>
          <w:tcPr>
            <w:tcW w:w="1091" w:type="dxa"/>
            <w:vMerge w:val="restart"/>
            <w:vAlign w:val="center"/>
          </w:tcPr>
          <w:p w:rsidR="00262565" w:rsidRDefault="00262565" w:rsidP="004319BF">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严重失信行为</w:t>
            </w: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SYSG2-1-1</w:t>
            </w:r>
          </w:p>
        </w:tc>
        <w:tc>
          <w:tcPr>
            <w:tcW w:w="5929" w:type="dxa"/>
            <w:vAlign w:val="center"/>
          </w:tcPr>
          <w:p w:rsidR="00262565" w:rsidRDefault="00262565" w:rsidP="004319BF">
            <w:pPr>
              <w:adjustRightInd/>
              <w:snapToGrid/>
              <w:spacing w:after="0"/>
              <w:rPr>
                <w:rFonts w:ascii="宋体" w:eastAsia="宋体" w:hAnsi="宋体" w:cs="宋体"/>
                <w:b/>
                <w:sz w:val="24"/>
                <w:szCs w:val="24"/>
              </w:rPr>
            </w:pPr>
            <w:r>
              <w:rPr>
                <w:rFonts w:ascii="宋体" w:eastAsia="宋体" w:hAnsi="宋体"/>
                <w:b/>
                <w:sz w:val="24"/>
                <w:szCs w:val="24"/>
              </w:rPr>
              <w:t>向他人转让中标项目，或将中标项目肢解后分别向他人转让项目</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SYSG2-1-2</w:t>
            </w:r>
          </w:p>
        </w:tc>
        <w:tc>
          <w:tcPr>
            <w:tcW w:w="5929" w:type="dxa"/>
            <w:vAlign w:val="center"/>
          </w:tcPr>
          <w:p w:rsidR="00262565" w:rsidRDefault="00262565" w:rsidP="004319BF">
            <w:pPr>
              <w:adjustRightInd/>
              <w:snapToGrid/>
              <w:spacing w:after="0"/>
              <w:rPr>
                <w:rFonts w:ascii="宋体" w:eastAsia="宋体" w:hAnsi="宋体" w:cs="宋体"/>
                <w:b/>
                <w:sz w:val="24"/>
                <w:szCs w:val="24"/>
              </w:rPr>
            </w:pPr>
            <w:r>
              <w:rPr>
                <w:rFonts w:ascii="宋体" w:eastAsia="宋体" w:hAnsi="宋体" w:cs="宋体" w:hint="eastAsia"/>
                <w:b/>
                <w:sz w:val="24"/>
                <w:szCs w:val="24"/>
              </w:rPr>
              <w:t>发生重大质量事故（二级以上）或重大以上等级安全生产责任事故</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SYSG2-1-3</w:t>
            </w:r>
          </w:p>
        </w:tc>
        <w:tc>
          <w:tcPr>
            <w:tcW w:w="5929" w:type="dxa"/>
            <w:vAlign w:val="center"/>
          </w:tcPr>
          <w:p w:rsidR="00262565" w:rsidRDefault="00262565" w:rsidP="004319BF">
            <w:pPr>
              <w:adjustRightInd/>
              <w:snapToGrid/>
              <w:spacing w:after="0"/>
              <w:rPr>
                <w:rFonts w:ascii="宋体" w:eastAsia="宋体" w:hAnsi="宋体" w:cs="宋体"/>
                <w:b/>
                <w:sz w:val="24"/>
                <w:szCs w:val="24"/>
              </w:rPr>
            </w:pPr>
            <w:r>
              <w:rPr>
                <w:rFonts w:ascii="宋体" w:eastAsia="宋体" w:hAnsi="宋体"/>
                <w:b/>
                <w:sz w:val="24"/>
                <w:szCs w:val="24"/>
              </w:rPr>
              <w:t>发生重大质量</w:t>
            </w:r>
            <w:r>
              <w:rPr>
                <w:rFonts w:ascii="宋体" w:eastAsia="宋体" w:hAnsi="宋体" w:hint="eastAsia"/>
                <w:b/>
                <w:sz w:val="24"/>
                <w:szCs w:val="24"/>
              </w:rPr>
              <w:t>事故或</w:t>
            </w:r>
            <w:r>
              <w:rPr>
                <w:rFonts w:ascii="宋体" w:eastAsia="宋体" w:hAnsi="宋体" w:cs="宋体" w:hint="eastAsia"/>
                <w:b/>
                <w:sz w:val="24"/>
                <w:szCs w:val="24"/>
              </w:rPr>
              <w:t>较大以上等级</w:t>
            </w:r>
            <w:r>
              <w:rPr>
                <w:rFonts w:ascii="宋体" w:eastAsia="宋体" w:hAnsi="宋体" w:hint="eastAsia"/>
                <w:b/>
                <w:sz w:val="24"/>
                <w:szCs w:val="24"/>
              </w:rPr>
              <w:t>安全生产责任</w:t>
            </w:r>
            <w:r>
              <w:rPr>
                <w:rFonts w:ascii="宋体" w:eastAsia="宋体" w:hAnsi="宋体"/>
                <w:b/>
                <w:sz w:val="24"/>
                <w:szCs w:val="24"/>
              </w:rPr>
              <w:t>事故隐瞒不报、谎报或拖延报告期限</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restart"/>
            <w:vAlign w:val="center"/>
          </w:tcPr>
          <w:p w:rsidR="00262565" w:rsidRDefault="00262565" w:rsidP="004319BF">
            <w:pPr>
              <w:adjustRightInd/>
              <w:snapToGrid/>
              <w:spacing w:after="0"/>
              <w:jc w:val="center"/>
              <w:rPr>
                <w:rFonts w:ascii="宋体" w:eastAsia="宋体" w:hAnsi="宋体" w:cs="宋体"/>
                <w:bCs/>
                <w:sz w:val="24"/>
                <w:szCs w:val="24"/>
              </w:rPr>
            </w:pPr>
            <w:r>
              <w:rPr>
                <w:rFonts w:ascii="宋体" w:eastAsia="宋体" w:hAnsi="宋体" w:cs="宋体" w:hint="eastAsia"/>
                <w:bCs/>
                <w:sz w:val="24"/>
                <w:szCs w:val="24"/>
              </w:rPr>
              <w:t>人员设备到位情况</w:t>
            </w:r>
          </w:p>
          <w:p w:rsidR="00262565" w:rsidRDefault="00262565" w:rsidP="004319BF">
            <w:pPr>
              <w:adjustRightInd/>
              <w:snapToGrid/>
              <w:spacing w:after="0"/>
              <w:ind w:leftChars="-32" w:left="38" w:rightChars="-51" w:right="-112" w:hangingChars="49" w:hanging="108"/>
              <w:jc w:val="center"/>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szCs w:val="21"/>
              </w:rPr>
              <w:t>满分5分，扣完为止</w:t>
            </w:r>
            <w:r>
              <w:rPr>
                <w:rFonts w:ascii="宋体" w:eastAsia="宋体" w:hAnsi="宋体" w:cs="宋体" w:hint="eastAsia"/>
                <w:bCs/>
                <w:szCs w:val="21"/>
              </w:rPr>
              <w:t>）</w:t>
            </w: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SYSG2-2-1</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项目经理、技术负责人未按投标承诺的条件配备或</w:t>
            </w:r>
            <w:proofErr w:type="gramStart"/>
            <w:r>
              <w:rPr>
                <w:rFonts w:ascii="宋体" w:eastAsia="宋体" w:hAnsi="宋体" w:cs="宋体" w:hint="eastAsia"/>
                <w:bCs/>
                <w:sz w:val="24"/>
                <w:szCs w:val="24"/>
              </w:rPr>
              <w:t>未经项目</w:t>
            </w:r>
            <w:proofErr w:type="gramEnd"/>
            <w:r>
              <w:rPr>
                <w:rFonts w:ascii="宋体" w:eastAsia="宋体" w:hAnsi="宋体" w:cs="宋体" w:hint="eastAsia"/>
                <w:bCs/>
                <w:sz w:val="24"/>
                <w:szCs w:val="24"/>
              </w:rPr>
              <w:t>法人批准擅自更换</w:t>
            </w:r>
          </w:p>
        </w:tc>
        <w:tc>
          <w:tcPr>
            <w:tcW w:w="1984"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 w:val="24"/>
                <w:szCs w:val="24"/>
              </w:rPr>
              <w:t>2分/人次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SYSG2-2-2</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pacing w:val="-4"/>
                <w:sz w:val="24"/>
                <w:szCs w:val="24"/>
              </w:rPr>
              <w:t>关键施工机械、设备未按投标承诺或工程需要到位，影响工程施工</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bCs/>
                <w:sz w:val="24"/>
                <w:szCs w:val="24"/>
              </w:rPr>
              <w:t>1</w:t>
            </w:r>
            <w:r>
              <w:rPr>
                <w:rFonts w:ascii="宋体" w:eastAsia="宋体" w:hAnsi="宋体" w:cs="宋体" w:hint="eastAsia"/>
                <w:sz w:val="24"/>
                <w:szCs w:val="24"/>
              </w:rPr>
              <w:t>分</w:t>
            </w:r>
            <w:r>
              <w:rPr>
                <w:rFonts w:ascii="宋体" w:eastAsia="宋体" w:hAnsi="宋体" w:cs="宋体"/>
                <w:sz w:val="24"/>
                <w:szCs w:val="24"/>
              </w:rPr>
              <w:t>/台（艘）次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restart"/>
            <w:tcBorders>
              <w:top w:val="single" w:sz="4" w:space="0" w:color="auto"/>
              <w:right w:val="single" w:sz="4" w:space="0" w:color="auto"/>
            </w:tcBorders>
            <w:vAlign w:val="center"/>
          </w:tcPr>
          <w:p w:rsidR="00262565" w:rsidRDefault="00262565" w:rsidP="004319BF">
            <w:pPr>
              <w:adjustRightInd/>
              <w:snapToGrid/>
              <w:spacing w:after="0"/>
              <w:jc w:val="center"/>
              <w:rPr>
                <w:rFonts w:ascii="宋体" w:eastAsia="宋体" w:hAnsi="宋体" w:cs="宋体"/>
                <w:bCs/>
                <w:sz w:val="24"/>
                <w:szCs w:val="24"/>
              </w:rPr>
            </w:pPr>
            <w:r>
              <w:rPr>
                <w:rFonts w:ascii="宋体" w:eastAsia="宋体" w:hAnsi="宋体" w:cs="宋体" w:hint="eastAsia"/>
                <w:bCs/>
                <w:sz w:val="24"/>
                <w:szCs w:val="24"/>
              </w:rPr>
              <w:t>质量进度与费用管理</w:t>
            </w:r>
          </w:p>
          <w:p w:rsidR="00262565" w:rsidRDefault="00262565" w:rsidP="004319BF">
            <w:pPr>
              <w:adjustRightInd/>
              <w:snapToGrid/>
              <w:spacing w:after="0"/>
              <w:jc w:val="center"/>
              <w:rPr>
                <w:rFonts w:ascii="宋体" w:eastAsia="宋体" w:hAnsi="宋体" w:cs="宋体"/>
                <w:bCs/>
                <w:szCs w:val="21"/>
              </w:rPr>
            </w:pPr>
            <w:r>
              <w:rPr>
                <w:rFonts w:ascii="宋体" w:eastAsia="宋体" w:hAnsi="宋体" w:cs="宋体" w:hint="eastAsia"/>
                <w:szCs w:val="21"/>
              </w:rPr>
              <w:t>(满分40分，扣完为止）</w:t>
            </w: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将承包工程违法分包</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top w:val="single" w:sz="4" w:space="0" w:color="auto"/>
              <w:right w:val="single" w:sz="4" w:space="0" w:color="auto"/>
            </w:tcBorders>
            <w:vAlign w:val="center"/>
          </w:tcPr>
          <w:p w:rsidR="00262565" w:rsidRDefault="00262565" w:rsidP="004319BF">
            <w:pPr>
              <w:adjustRightInd/>
              <w:snapToGrid/>
              <w:spacing w:after="0"/>
              <w:jc w:val="center"/>
              <w:rPr>
                <w:rFonts w:ascii="宋体" w:eastAsia="宋体" w:hAnsi="宋体" w:cs="宋体"/>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SYSG2-3-2</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由于施工企业原因导致合同终止</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top w:val="single" w:sz="4" w:space="0" w:color="auto"/>
              <w:right w:val="single" w:sz="4" w:space="0" w:color="auto"/>
            </w:tcBorders>
            <w:vAlign w:val="center"/>
          </w:tcPr>
          <w:p w:rsidR="00262565" w:rsidRDefault="00262565" w:rsidP="004319BF">
            <w:pPr>
              <w:adjustRightInd/>
              <w:snapToGrid/>
              <w:spacing w:after="0"/>
              <w:jc w:val="center"/>
              <w:rPr>
                <w:rFonts w:ascii="宋体" w:eastAsia="宋体" w:hAnsi="宋体" w:cs="宋体"/>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SYSG2-3-3</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未按照强制性标准进行施工</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top w:val="single" w:sz="4" w:space="0" w:color="auto"/>
              <w:right w:val="single" w:sz="4" w:space="0" w:color="auto"/>
            </w:tcBorders>
            <w:vAlign w:val="center"/>
          </w:tcPr>
          <w:p w:rsidR="00262565" w:rsidRDefault="00262565" w:rsidP="004319BF">
            <w:pPr>
              <w:adjustRightInd/>
              <w:snapToGrid/>
              <w:spacing w:after="0"/>
              <w:jc w:val="center"/>
              <w:rPr>
                <w:rFonts w:ascii="宋体" w:eastAsia="宋体" w:hAnsi="宋体" w:cs="宋体"/>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SYSG2-3-4</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sz w:val="24"/>
                <w:szCs w:val="24"/>
              </w:rPr>
              <w:t>因施工原因发生重大设计变更导致工程建设费用增加或工期延误较多</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top w:val="single" w:sz="4" w:space="0" w:color="auto"/>
              <w:right w:val="single" w:sz="4" w:space="0" w:color="auto"/>
            </w:tcBorders>
            <w:vAlign w:val="center"/>
          </w:tcPr>
          <w:p w:rsidR="00262565" w:rsidRDefault="00262565" w:rsidP="004319BF">
            <w:pPr>
              <w:adjustRightInd/>
              <w:snapToGrid/>
              <w:spacing w:after="0"/>
              <w:jc w:val="center"/>
              <w:rPr>
                <w:rFonts w:ascii="宋体" w:eastAsia="宋体" w:hAnsi="宋体" w:cs="宋体"/>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SYSG2-3-5</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使用不合格的建筑材料、建筑构配件和设备</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top w:val="single" w:sz="4" w:space="0" w:color="auto"/>
              <w:right w:val="single" w:sz="4" w:space="0" w:color="auto"/>
            </w:tcBorders>
            <w:vAlign w:val="center"/>
          </w:tcPr>
          <w:p w:rsidR="00262565" w:rsidRDefault="00262565" w:rsidP="004319BF">
            <w:pPr>
              <w:adjustRightInd/>
              <w:snapToGrid/>
              <w:spacing w:after="0"/>
              <w:jc w:val="center"/>
              <w:rPr>
                <w:rFonts w:ascii="宋体" w:eastAsia="宋体" w:hAnsi="宋体" w:cs="宋体"/>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SYSG2-3-6</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施工过程中偷工减料</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hint="eastAsia"/>
                <w:bCs/>
                <w:color w:val="000000"/>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ind w:left="482" w:hangingChars="200" w:hanging="482"/>
              <w:jc w:val="center"/>
              <w:rPr>
                <w:rFonts w:ascii="宋体" w:eastAsia="宋体" w:hAnsi="宋体" w:cs="宋体"/>
                <w:b/>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SYSG2-3-7</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bCs/>
                <w:color w:val="000000"/>
                <w:sz w:val="24"/>
                <w:szCs w:val="24"/>
              </w:rPr>
              <w:t>发生重大（低于二级）、一般以上质量事故</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ind w:left="482" w:hangingChars="200" w:hanging="482"/>
              <w:jc w:val="center"/>
              <w:rPr>
                <w:rFonts w:ascii="宋体" w:eastAsia="宋体" w:hAnsi="宋体" w:cs="宋体"/>
                <w:b/>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SYSG2-3-9</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不按照设计图纸施工</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3-5分/次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614"/>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jc w:val="center"/>
              <w:rPr>
                <w:rFonts w:ascii="宋体" w:eastAsia="宋体" w:hAnsi="宋体" w:cs="宋体"/>
                <w:b/>
                <w:bCs/>
                <w:sz w:val="24"/>
                <w:szCs w:val="24"/>
              </w:rPr>
            </w:pPr>
          </w:p>
        </w:tc>
        <w:tc>
          <w:tcPr>
            <w:tcW w:w="1485" w:type="dxa"/>
            <w:tcBorders>
              <w:left w:val="single" w:sz="4" w:space="0" w:color="auto"/>
            </w:tcBorders>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SYSG2-3-10</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发生质量问题或严重质量缺陷</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2-3分/次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614"/>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jc w:val="center"/>
              <w:rPr>
                <w:rFonts w:ascii="宋体" w:eastAsia="宋体" w:hAnsi="宋体" w:cs="宋体"/>
                <w:b/>
                <w:bCs/>
                <w:sz w:val="24"/>
                <w:szCs w:val="24"/>
              </w:rPr>
            </w:pPr>
          </w:p>
        </w:tc>
        <w:tc>
          <w:tcPr>
            <w:tcW w:w="1485" w:type="dxa"/>
            <w:tcBorders>
              <w:left w:val="single" w:sz="4" w:space="0" w:color="auto"/>
            </w:tcBorders>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SYSG2-3-11</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工程变更中存在弄虚作假</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3分/次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tcBorders>
              <w:left w:val="single" w:sz="4" w:space="0" w:color="auto"/>
            </w:tcBorders>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SYSG2-3-12</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内业资料造假</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2分/次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tcBorders>
              <w:left w:val="single" w:sz="4" w:space="0" w:color="auto"/>
            </w:tcBorders>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SYSG2-3=13</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因施工原因造成工程进度滞后于合同工期</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2分</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tcBorders>
              <w:left w:val="single" w:sz="4" w:space="0" w:color="auto"/>
            </w:tcBorders>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SYSG2-3-14</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不履行保修义务或者拖延履行保修义务</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3分</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tcBorders>
              <w:right w:val="single" w:sz="4" w:space="0" w:color="auto"/>
            </w:tcBorders>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tcBorders>
              <w:left w:val="single" w:sz="4" w:space="0" w:color="auto"/>
            </w:tcBorders>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SYSG2-3-15</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挪用工程款</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3分/次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restart"/>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bCs/>
                <w:sz w:val="24"/>
                <w:szCs w:val="24"/>
              </w:rPr>
              <w:t>安全生产</w:t>
            </w:r>
            <w:r>
              <w:rPr>
                <w:rFonts w:ascii="宋体" w:eastAsia="宋体" w:hAnsi="宋体" w:cs="宋体" w:hint="eastAsia"/>
                <w:szCs w:val="21"/>
              </w:rPr>
              <w:t>(满分20分，</w:t>
            </w:r>
          </w:p>
          <w:p w:rsidR="00262565" w:rsidRDefault="00262565" w:rsidP="004319BF">
            <w:pPr>
              <w:adjustRightInd/>
              <w:snapToGrid/>
              <w:spacing w:after="0"/>
              <w:ind w:leftChars="-51" w:left="-112" w:rightChars="-51" w:right="-112" w:firstLineChars="51" w:firstLine="112"/>
              <w:jc w:val="center"/>
              <w:rPr>
                <w:rFonts w:ascii="宋体" w:eastAsia="宋体" w:hAnsi="宋体" w:cs="宋体"/>
                <w:szCs w:val="21"/>
              </w:rPr>
            </w:pPr>
            <w:r>
              <w:rPr>
                <w:rFonts w:ascii="宋体" w:eastAsia="宋体" w:hAnsi="宋体" w:cs="宋体" w:hint="eastAsia"/>
                <w:szCs w:val="21"/>
              </w:rPr>
              <w:t>扣完为止)</w:t>
            </w: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SYSG2-5-1</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发生较大安全生产责任事故</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SYSG2-5-2</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发生一般安全生产责任事故</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SYSG2-5-3</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sz w:val="24"/>
                <w:szCs w:val="24"/>
              </w:rPr>
              <w:t>施工期间发生工程安全事件，拒绝或消极抢险</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SYSG2-5-4</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现场管理混乱，存在重大安全隐患</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2分/次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SYSG2-5-5</w:t>
            </w:r>
          </w:p>
        </w:tc>
        <w:tc>
          <w:tcPr>
            <w:tcW w:w="5929" w:type="dxa"/>
            <w:vAlign w:val="center"/>
          </w:tcPr>
          <w:p w:rsidR="00262565" w:rsidRDefault="00262565" w:rsidP="004319BF">
            <w:pPr>
              <w:adjustRightInd/>
              <w:snapToGrid/>
              <w:spacing w:after="0"/>
              <w:rPr>
                <w:rFonts w:ascii="宋体" w:eastAsia="宋体" w:hAnsi="宋体"/>
                <w:sz w:val="24"/>
                <w:szCs w:val="24"/>
                <w:highlight w:val="yellow"/>
              </w:rPr>
            </w:pPr>
            <w:r>
              <w:rPr>
                <w:rFonts w:ascii="宋体" w:eastAsia="宋体" w:hAnsi="宋体" w:cs="宋体" w:hint="eastAsia"/>
                <w:bCs/>
                <w:sz w:val="24"/>
                <w:szCs w:val="24"/>
              </w:rPr>
              <w:t>对重大危险源未监控，或者未制定应急预案</w:t>
            </w:r>
          </w:p>
        </w:tc>
        <w:tc>
          <w:tcPr>
            <w:tcW w:w="1984" w:type="dxa"/>
            <w:vAlign w:val="center"/>
          </w:tcPr>
          <w:p w:rsidR="00262565" w:rsidRDefault="00262565" w:rsidP="004319BF">
            <w:pPr>
              <w:adjustRightInd/>
              <w:snapToGrid/>
              <w:spacing w:after="0"/>
              <w:jc w:val="center"/>
              <w:rPr>
                <w:rFonts w:ascii="宋体" w:eastAsia="宋体" w:hAnsi="宋体" w:cs="宋体"/>
                <w:sz w:val="24"/>
                <w:szCs w:val="24"/>
                <w:highlight w:val="yellow"/>
              </w:rPr>
            </w:pPr>
            <w:r>
              <w:rPr>
                <w:rFonts w:ascii="宋体" w:eastAsia="宋体" w:hAnsi="宋体" w:cs="宋体" w:hint="eastAsia"/>
                <w:sz w:val="24"/>
                <w:szCs w:val="24"/>
              </w:rPr>
              <w:t>1分/次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SYSG2-5-6</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bCs/>
                <w:sz w:val="24"/>
                <w:szCs w:val="24"/>
              </w:rPr>
              <w:t>挪用</w:t>
            </w:r>
            <w:r>
              <w:rPr>
                <w:rFonts w:ascii="宋体" w:eastAsia="宋体" w:hAnsi="宋体"/>
                <w:sz w:val="24"/>
                <w:szCs w:val="24"/>
              </w:rPr>
              <w:t>安全防护文明施工措施费用</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SYSG2-5-7</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bCs/>
                <w:sz w:val="24"/>
                <w:szCs w:val="24"/>
              </w:rPr>
              <w:t>未按规定配备安全生产管理人员</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1分/人次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SYSG2-5-8</w:t>
            </w:r>
          </w:p>
        </w:tc>
        <w:tc>
          <w:tcPr>
            <w:tcW w:w="5929" w:type="dxa"/>
            <w:vAlign w:val="center"/>
          </w:tcPr>
          <w:p w:rsidR="00262565" w:rsidRDefault="00262565" w:rsidP="004319BF">
            <w:pPr>
              <w:adjustRightInd/>
              <w:snapToGrid/>
              <w:spacing w:after="0"/>
              <w:rPr>
                <w:rFonts w:ascii="宋体" w:eastAsia="宋体" w:hAnsi="宋体"/>
                <w:bCs/>
                <w:sz w:val="24"/>
                <w:szCs w:val="24"/>
              </w:rPr>
            </w:pPr>
            <w:r>
              <w:rPr>
                <w:rFonts w:ascii="宋体" w:eastAsia="宋体" w:hAnsi="宋体" w:cs="宋体" w:hint="eastAsia"/>
                <w:bCs/>
                <w:spacing w:val="-4"/>
                <w:sz w:val="24"/>
                <w:szCs w:val="24"/>
              </w:rPr>
              <w:t>特种作业人员未持有效证件上岗</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1分/人次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SYSG2-5-9</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sz w:val="24"/>
                <w:szCs w:val="24"/>
              </w:rPr>
              <w:t>特种设备未经检验或检验不合格投入使用</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分/</w:t>
            </w:r>
            <w:r>
              <w:rPr>
                <w:rFonts w:ascii="宋体" w:eastAsia="宋体" w:hAnsi="宋体" w:cs="宋体" w:hint="eastAsia"/>
                <w:sz w:val="24"/>
                <w:szCs w:val="24"/>
              </w:rPr>
              <w:t>台</w:t>
            </w:r>
            <w:r>
              <w:rPr>
                <w:rFonts w:ascii="宋体" w:eastAsia="宋体" w:hAnsi="宋体" w:cs="宋体"/>
                <w:sz w:val="24"/>
                <w:szCs w:val="24"/>
              </w:rPr>
              <w:t>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SYSG2-5-10</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hint="eastAsia"/>
                <w:sz w:val="24"/>
                <w:szCs w:val="24"/>
              </w:rPr>
              <w:t>适航证书与施工作业区域不符</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1分/艘次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restart"/>
            <w:vAlign w:val="center"/>
          </w:tcPr>
          <w:p w:rsidR="00262565" w:rsidRDefault="00262565" w:rsidP="004319BF">
            <w:pPr>
              <w:adjustRightInd/>
              <w:snapToGrid/>
              <w:spacing w:after="0"/>
              <w:jc w:val="center"/>
              <w:rPr>
                <w:rFonts w:ascii="宋体" w:eastAsia="宋体" w:hAnsi="宋体" w:cs="宋体" w:hint="eastAsia"/>
                <w:sz w:val="24"/>
                <w:szCs w:val="24"/>
              </w:rPr>
            </w:pPr>
            <w:r>
              <w:rPr>
                <w:rFonts w:ascii="宋体" w:eastAsia="宋体" w:hAnsi="宋体" w:cs="宋体" w:hint="eastAsia"/>
                <w:sz w:val="24"/>
                <w:szCs w:val="24"/>
              </w:rPr>
              <w:t>社会</w:t>
            </w:r>
          </w:p>
          <w:p w:rsidR="00262565" w:rsidRDefault="00262565" w:rsidP="004319BF">
            <w:pPr>
              <w:adjustRightInd/>
              <w:snapToGrid/>
              <w:spacing w:after="0"/>
              <w:jc w:val="center"/>
              <w:rPr>
                <w:rFonts w:ascii="宋体" w:eastAsia="宋体" w:hAnsi="宋体" w:cs="宋体" w:hint="eastAsia"/>
                <w:sz w:val="24"/>
                <w:szCs w:val="24"/>
              </w:rPr>
            </w:pPr>
            <w:r>
              <w:rPr>
                <w:rFonts w:ascii="宋体" w:eastAsia="宋体" w:hAnsi="宋体" w:cs="宋体" w:hint="eastAsia"/>
                <w:sz w:val="24"/>
                <w:szCs w:val="24"/>
              </w:rPr>
              <w:t>责任</w:t>
            </w:r>
          </w:p>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Cs w:val="21"/>
              </w:rPr>
              <w:t>(满分5分,扣完为止)</w:t>
            </w:r>
          </w:p>
        </w:tc>
        <w:tc>
          <w:tcPr>
            <w:tcW w:w="1485" w:type="dxa"/>
            <w:vAlign w:val="center"/>
          </w:tcPr>
          <w:p w:rsidR="00262565" w:rsidRDefault="00262565" w:rsidP="004319BF">
            <w:pPr>
              <w:autoSpaceDN w:val="0"/>
              <w:adjustRightInd/>
              <w:snapToGrid/>
              <w:spacing w:after="0"/>
              <w:rPr>
                <w:rFonts w:ascii="宋体" w:eastAsia="宋体" w:hAnsi="宋体"/>
                <w:szCs w:val="21"/>
              </w:rPr>
            </w:pPr>
            <w:r>
              <w:rPr>
                <w:rFonts w:ascii="宋体" w:eastAsia="宋体" w:hAnsi="宋体" w:cs="宋体" w:hint="eastAsia"/>
                <w:szCs w:val="21"/>
              </w:rPr>
              <w:t>SYSG2-6-1</w:t>
            </w:r>
          </w:p>
        </w:tc>
        <w:tc>
          <w:tcPr>
            <w:tcW w:w="5929" w:type="dxa"/>
            <w:vAlign w:val="center"/>
          </w:tcPr>
          <w:p w:rsidR="00262565" w:rsidRDefault="00262565" w:rsidP="004319BF">
            <w:pPr>
              <w:autoSpaceDN w:val="0"/>
              <w:adjustRightInd/>
              <w:snapToGrid/>
              <w:spacing w:after="0"/>
              <w:rPr>
                <w:rFonts w:ascii="宋体" w:eastAsia="宋体" w:hAnsi="宋体"/>
                <w:sz w:val="24"/>
                <w:szCs w:val="24"/>
              </w:rPr>
            </w:pPr>
            <w:r>
              <w:rPr>
                <w:rFonts w:ascii="宋体" w:eastAsia="宋体" w:hAnsi="宋体"/>
                <w:sz w:val="24"/>
                <w:szCs w:val="24"/>
              </w:rPr>
              <w:t>恶意拖欠农民工工资</w:t>
            </w:r>
            <w:r>
              <w:rPr>
                <w:rFonts w:ascii="宋体" w:eastAsia="宋体" w:hAnsi="宋体" w:hint="eastAsia"/>
                <w:sz w:val="24"/>
                <w:szCs w:val="24"/>
              </w:rPr>
              <w:t>，造成恶劣影响</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sz w:val="24"/>
                <w:szCs w:val="24"/>
              </w:rPr>
            </w:pPr>
          </w:p>
        </w:tc>
        <w:tc>
          <w:tcPr>
            <w:tcW w:w="1485" w:type="dxa"/>
            <w:vAlign w:val="center"/>
          </w:tcPr>
          <w:p w:rsidR="00262565" w:rsidRDefault="00262565" w:rsidP="004319BF">
            <w:pPr>
              <w:autoSpaceDN w:val="0"/>
              <w:adjustRightInd/>
              <w:snapToGrid/>
              <w:spacing w:after="0"/>
              <w:rPr>
                <w:rFonts w:ascii="宋体" w:eastAsia="宋体" w:hAnsi="宋体" w:cs="宋体"/>
                <w:szCs w:val="21"/>
              </w:rPr>
            </w:pPr>
            <w:r>
              <w:rPr>
                <w:rFonts w:ascii="宋体" w:eastAsia="宋体" w:hAnsi="宋体" w:cs="宋体" w:hint="eastAsia"/>
                <w:szCs w:val="21"/>
              </w:rPr>
              <w:t>SYSG2-6-2</w:t>
            </w:r>
          </w:p>
        </w:tc>
        <w:tc>
          <w:tcPr>
            <w:tcW w:w="5929" w:type="dxa"/>
            <w:vAlign w:val="center"/>
          </w:tcPr>
          <w:p w:rsidR="00262565" w:rsidRDefault="00262565" w:rsidP="004319BF">
            <w:pPr>
              <w:autoSpaceDN w:val="0"/>
              <w:adjustRightInd/>
              <w:snapToGrid/>
              <w:spacing w:after="0"/>
              <w:rPr>
                <w:rFonts w:ascii="宋体" w:eastAsia="宋体" w:hAnsi="宋体" w:cs="宋体"/>
                <w:bCs/>
                <w:sz w:val="24"/>
                <w:szCs w:val="24"/>
              </w:rPr>
            </w:pPr>
            <w:r>
              <w:rPr>
                <w:rFonts w:ascii="宋体" w:eastAsia="宋体" w:hAnsi="宋体" w:cs="宋体" w:hint="eastAsia"/>
                <w:bCs/>
                <w:sz w:val="24"/>
                <w:szCs w:val="24"/>
              </w:rPr>
              <w:t>施工产生的废渣随意丢弃，废水随意排放，造成环境污染事故</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shd w:val="clear" w:color="auto" w:fill="FFFFFF"/>
              </w:rPr>
              <w:t>1-3</w:t>
            </w:r>
            <w:r>
              <w:rPr>
                <w:rFonts w:ascii="宋体" w:eastAsia="宋体" w:hAnsi="宋体" w:cs="宋体" w:hint="eastAsia"/>
                <w:sz w:val="24"/>
                <w:szCs w:val="24"/>
              </w:rPr>
              <w:t>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其他</w:t>
            </w:r>
          </w:p>
        </w:tc>
        <w:tc>
          <w:tcPr>
            <w:tcW w:w="1485" w:type="dxa"/>
            <w:vAlign w:val="center"/>
          </w:tcPr>
          <w:p w:rsidR="00262565" w:rsidRDefault="00262565" w:rsidP="004319BF">
            <w:pPr>
              <w:adjustRightInd/>
              <w:snapToGrid/>
              <w:spacing w:after="0"/>
              <w:jc w:val="center"/>
              <w:rPr>
                <w:rFonts w:ascii="宋体" w:eastAsia="宋体" w:hAnsi="宋体" w:cs="宋体"/>
                <w:szCs w:val="21"/>
              </w:rPr>
            </w:pPr>
            <w:r>
              <w:rPr>
                <w:rFonts w:ascii="宋体" w:eastAsia="宋体" w:hAnsi="宋体" w:cs="宋体" w:hint="eastAsia"/>
                <w:szCs w:val="21"/>
              </w:rPr>
              <w:t>SYSG2-7</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bCs/>
                <w:sz w:val="24"/>
                <w:szCs w:val="24"/>
              </w:rPr>
              <w:t>其他被认定的失信行为</w:t>
            </w:r>
          </w:p>
        </w:tc>
        <w:tc>
          <w:tcPr>
            <w:tcW w:w="1984" w:type="dxa"/>
            <w:vAlign w:val="center"/>
          </w:tcPr>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1-5分</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restart"/>
            <w:vAlign w:val="center"/>
          </w:tcPr>
          <w:p w:rsidR="00262565" w:rsidRDefault="00262565" w:rsidP="004319BF">
            <w:pPr>
              <w:adjustRightInd/>
              <w:snapToGrid/>
              <w:spacing w:after="0"/>
              <w:jc w:val="center"/>
              <w:rPr>
                <w:rFonts w:ascii="宋体" w:eastAsia="宋体" w:hAnsi="宋体" w:cs="宋体"/>
                <w:sz w:val="24"/>
                <w:szCs w:val="24"/>
              </w:rPr>
            </w:pPr>
          </w:p>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其它信用</w:t>
            </w:r>
          </w:p>
          <w:p w:rsidR="00262565" w:rsidRDefault="00262565" w:rsidP="004319BF">
            <w:pPr>
              <w:adjustRightInd/>
              <w:snapToGrid/>
              <w:spacing w:after="0"/>
              <w:jc w:val="center"/>
              <w:rPr>
                <w:rFonts w:ascii="宋体" w:eastAsia="宋体" w:hAnsi="宋体" w:cs="宋体"/>
                <w:sz w:val="24"/>
                <w:szCs w:val="24"/>
              </w:rPr>
            </w:pPr>
            <w:r>
              <w:rPr>
                <w:rFonts w:ascii="宋体" w:eastAsia="宋体" w:hAnsi="宋体" w:cs="宋体" w:hint="eastAsia"/>
                <w:sz w:val="24"/>
                <w:szCs w:val="24"/>
              </w:rPr>
              <w:t>行为</w:t>
            </w:r>
          </w:p>
          <w:p w:rsidR="00262565" w:rsidRDefault="00262565" w:rsidP="004319BF">
            <w:pPr>
              <w:adjustRightInd/>
              <w:snapToGrid/>
              <w:spacing w:after="0"/>
              <w:ind w:leftChars="-69" w:rightChars="-51" w:right="-112" w:hangingChars="69" w:hanging="152"/>
              <w:jc w:val="center"/>
              <w:rPr>
                <w:rFonts w:ascii="宋体" w:eastAsia="宋体" w:hAnsi="宋体" w:cs="宋体"/>
                <w:sz w:val="24"/>
                <w:szCs w:val="24"/>
              </w:rPr>
            </w:pPr>
            <w:r>
              <w:rPr>
                <w:rFonts w:ascii="宋体" w:eastAsia="宋体" w:hAnsi="宋体" w:cs="宋体" w:hint="eastAsia"/>
                <w:szCs w:val="21"/>
              </w:rPr>
              <w:t>（满分</w:t>
            </w:r>
            <w:r>
              <w:rPr>
                <w:rFonts w:ascii="宋体" w:eastAsia="宋体" w:hAnsi="宋体" w:cs="宋体"/>
                <w:szCs w:val="21"/>
              </w:rPr>
              <w:t>1</w:t>
            </w:r>
            <w:r>
              <w:rPr>
                <w:rFonts w:ascii="宋体" w:eastAsia="宋体" w:hAnsi="宋体" w:cs="宋体" w:hint="eastAsia"/>
                <w:szCs w:val="21"/>
              </w:rPr>
              <w:t>5</w:t>
            </w:r>
            <w:r>
              <w:rPr>
                <w:rFonts w:ascii="宋体" w:eastAsia="宋体" w:hAnsi="宋体" w:cs="宋体"/>
                <w:szCs w:val="21"/>
              </w:rPr>
              <w:t>分</w:t>
            </w:r>
            <w:r>
              <w:rPr>
                <w:rFonts w:ascii="宋体" w:eastAsia="宋体" w:hAnsi="宋体" w:cs="宋体" w:hint="eastAsia"/>
                <w:szCs w:val="21"/>
              </w:rPr>
              <w:t>，在总分中扣除，扣完为止）</w:t>
            </w:r>
          </w:p>
        </w:tc>
        <w:tc>
          <w:tcPr>
            <w:tcW w:w="1091" w:type="dxa"/>
            <w:vMerge w:val="restart"/>
            <w:vAlign w:val="center"/>
          </w:tcPr>
          <w:p w:rsidR="00262565" w:rsidRDefault="00262565" w:rsidP="004319BF">
            <w:pPr>
              <w:overflowPunct w:val="0"/>
              <w:adjustRightInd/>
              <w:snapToGrid/>
              <w:spacing w:after="0"/>
              <w:jc w:val="center"/>
              <w:rPr>
                <w:rFonts w:ascii="宋体" w:eastAsia="宋体" w:hAnsi="宋体" w:cs="宋体"/>
                <w:b/>
                <w:szCs w:val="21"/>
              </w:rPr>
            </w:pPr>
            <w:r>
              <w:rPr>
                <w:rFonts w:ascii="宋体" w:eastAsia="宋体" w:hAnsi="宋体" w:cs="宋体" w:hint="eastAsia"/>
                <w:b/>
                <w:szCs w:val="21"/>
              </w:rPr>
              <w:t>严重失信行为</w:t>
            </w: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SYSG3-1</w:t>
            </w:r>
          </w:p>
        </w:tc>
        <w:tc>
          <w:tcPr>
            <w:tcW w:w="5929" w:type="dxa"/>
            <w:vAlign w:val="center"/>
          </w:tcPr>
          <w:p w:rsidR="00262565" w:rsidRDefault="00262565" w:rsidP="004319BF">
            <w:pPr>
              <w:adjustRightInd/>
              <w:snapToGrid/>
              <w:spacing w:after="0"/>
              <w:rPr>
                <w:rFonts w:ascii="宋体" w:eastAsia="宋体" w:hAnsi="宋体" w:cs="宋体"/>
                <w:b/>
                <w:bCs/>
                <w:sz w:val="24"/>
                <w:szCs w:val="24"/>
              </w:rPr>
            </w:pPr>
            <w:r>
              <w:rPr>
                <w:rFonts w:ascii="宋体" w:eastAsia="宋体" w:hAnsi="宋体" w:cs="宋体" w:hint="eastAsia"/>
                <w:b/>
                <w:bCs/>
                <w:sz w:val="24"/>
                <w:szCs w:val="24"/>
              </w:rPr>
              <w:t>被司法机关认定有行贿、受贿行为，并构成犯罪</w:t>
            </w:r>
          </w:p>
        </w:tc>
        <w:tc>
          <w:tcPr>
            <w:tcW w:w="1984" w:type="dxa"/>
            <w:vAlign w:val="center"/>
          </w:tcPr>
          <w:p w:rsidR="00262565" w:rsidRDefault="00262565" w:rsidP="004319BF">
            <w:pPr>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SYSG3-2</w:t>
            </w:r>
          </w:p>
        </w:tc>
        <w:tc>
          <w:tcPr>
            <w:tcW w:w="5929" w:type="dxa"/>
            <w:vAlign w:val="center"/>
          </w:tcPr>
          <w:p w:rsidR="00262565" w:rsidRDefault="00262565" w:rsidP="004319BF">
            <w:pPr>
              <w:overflowPunct w:val="0"/>
              <w:adjustRightInd/>
              <w:snapToGrid/>
              <w:spacing w:after="0"/>
              <w:rPr>
                <w:rFonts w:ascii="宋体" w:eastAsia="宋体" w:hAnsi="宋体" w:cs="宋体"/>
                <w:b/>
                <w:sz w:val="24"/>
                <w:szCs w:val="24"/>
              </w:rPr>
            </w:pPr>
            <w:r>
              <w:rPr>
                <w:rFonts w:ascii="宋体" w:eastAsia="宋体" w:hAnsi="宋体" w:hint="eastAsia"/>
                <w:b/>
                <w:sz w:val="24"/>
                <w:szCs w:val="24"/>
              </w:rPr>
              <w:t>企业在资质申请、延续、变更中存在造假行为</w:t>
            </w:r>
          </w:p>
        </w:tc>
        <w:tc>
          <w:tcPr>
            <w:tcW w:w="1984" w:type="dxa"/>
            <w:vAlign w:val="center"/>
          </w:tcPr>
          <w:p w:rsidR="00262565" w:rsidRDefault="00262565" w:rsidP="004319BF">
            <w:pPr>
              <w:overflowPunct w:val="0"/>
              <w:adjustRightInd/>
              <w:snapToGrid/>
              <w:spacing w:after="0"/>
              <w:jc w:val="center"/>
              <w:rPr>
                <w:rFonts w:ascii="宋体" w:eastAsia="宋体" w:hAnsi="宋体" w:cs="宋体"/>
                <w:b/>
                <w:sz w:val="24"/>
                <w:szCs w:val="24"/>
              </w:rPr>
            </w:pPr>
            <w:r>
              <w:rPr>
                <w:rFonts w:ascii="宋体" w:eastAsia="宋体" w:hAnsi="宋体" w:cs="宋体" w:hint="eastAsia"/>
                <w:b/>
                <w:sz w:val="24"/>
                <w:szCs w:val="24"/>
              </w:rPr>
              <w:t>直接定为D级</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SYSG3-3</w:t>
            </w:r>
          </w:p>
        </w:tc>
        <w:tc>
          <w:tcPr>
            <w:tcW w:w="5929" w:type="dxa"/>
            <w:vAlign w:val="center"/>
          </w:tcPr>
          <w:p w:rsidR="00262565" w:rsidRDefault="00262565" w:rsidP="004319BF">
            <w:pPr>
              <w:overflowPunct w:val="0"/>
              <w:adjustRightInd/>
              <w:snapToGrid/>
              <w:spacing w:after="0"/>
              <w:rPr>
                <w:rFonts w:ascii="宋体" w:eastAsia="宋体" w:hAnsi="宋体" w:cs="宋体"/>
                <w:b/>
                <w:sz w:val="24"/>
                <w:szCs w:val="24"/>
              </w:rPr>
            </w:pPr>
            <w:r>
              <w:rPr>
                <w:rFonts w:ascii="宋体" w:eastAsia="宋体" w:hAnsi="宋体"/>
                <w:b/>
                <w:sz w:val="24"/>
                <w:szCs w:val="24"/>
              </w:rPr>
              <w:t>与招标人串通投标</w:t>
            </w:r>
          </w:p>
        </w:tc>
        <w:tc>
          <w:tcPr>
            <w:tcW w:w="1984" w:type="dxa"/>
            <w:vAlign w:val="center"/>
          </w:tcPr>
          <w:p w:rsidR="00262565" w:rsidRDefault="00262565" w:rsidP="004319BF">
            <w:pPr>
              <w:overflowPunct w:val="0"/>
              <w:adjustRightInd/>
              <w:snapToGrid/>
              <w:spacing w:after="0"/>
              <w:jc w:val="center"/>
              <w:rPr>
                <w:rFonts w:ascii="宋体" w:eastAsia="宋体" w:hAnsi="宋体" w:cs="宋体"/>
                <w:b/>
                <w:sz w:val="24"/>
                <w:szCs w:val="24"/>
              </w:rPr>
            </w:pPr>
            <w:r>
              <w:rPr>
                <w:rFonts w:ascii="宋体" w:eastAsia="宋体" w:hAnsi="宋体" w:hint="eastAsia"/>
                <w:b/>
                <w:bCs/>
                <w:color w:val="000000"/>
                <w:sz w:val="24"/>
                <w:szCs w:val="24"/>
              </w:rPr>
              <w:t>直接定为D级</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adjustRightInd/>
              <w:snapToGrid/>
              <w:spacing w:after="0"/>
              <w:jc w:val="center"/>
              <w:rPr>
                <w:rFonts w:ascii="宋体" w:eastAsia="宋体" w:hAnsi="宋体" w:cs="宋体"/>
                <w:b/>
                <w:szCs w:val="21"/>
              </w:rPr>
            </w:pPr>
          </w:p>
        </w:tc>
        <w:tc>
          <w:tcPr>
            <w:tcW w:w="1485" w:type="dxa"/>
            <w:vAlign w:val="center"/>
          </w:tcPr>
          <w:p w:rsidR="00262565" w:rsidRDefault="00262565" w:rsidP="004319BF">
            <w:pPr>
              <w:adjustRightInd/>
              <w:snapToGrid/>
              <w:spacing w:after="0"/>
              <w:jc w:val="center"/>
              <w:rPr>
                <w:rFonts w:ascii="宋体" w:eastAsia="宋体" w:hAnsi="宋体" w:cs="宋体"/>
                <w:b/>
                <w:szCs w:val="21"/>
              </w:rPr>
            </w:pPr>
            <w:r>
              <w:rPr>
                <w:rFonts w:ascii="宋体" w:eastAsia="宋体" w:hAnsi="宋体" w:cs="宋体" w:hint="eastAsia"/>
                <w:b/>
                <w:szCs w:val="21"/>
              </w:rPr>
              <w:t>SYSG3-4</w:t>
            </w:r>
          </w:p>
        </w:tc>
        <w:tc>
          <w:tcPr>
            <w:tcW w:w="5929" w:type="dxa"/>
            <w:vAlign w:val="center"/>
          </w:tcPr>
          <w:p w:rsidR="00262565" w:rsidRDefault="00262565" w:rsidP="004319BF">
            <w:pPr>
              <w:overflowPunct w:val="0"/>
              <w:adjustRightInd/>
              <w:snapToGrid/>
              <w:spacing w:after="0"/>
              <w:rPr>
                <w:rFonts w:ascii="宋体" w:eastAsia="宋体" w:hAnsi="宋体" w:cs="宋体"/>
                <w:b/>
                <w:sz w:val="24"/>
                <w:szCs w:val="24"/>
              </w:rPr>
            </w:pPr>
            <w:r>
              <w:rPr>
                <w:rFonts w:ascii="宋体" w:eastAsia="宋体" w:hAnsi="宋体" w:cs="宋体" w:hint="eastAsia"/>
                <w:b/>
                <w:color w:val="000000"/>
                <w:sz w:val="24"/>
              </w:rPr>
              <w:t>与招标人订立背离合同实质性内容的其他协议</w:t>
            </w:r>
          </w:p>
        </w:tc>
        <w:tc>
          <w:tcPr>
            <w:tcW w:w="1984" w:type="dxa"/>
            <w:vAlign w:val="center"/>
          </w:tcPr>
          <w:p w:rsidR="00262565" w:rsidRDefault="00262565" w:rsidP="004319BF">
            <w:pPr>
              <w:overflowPunct w:val="0"/>
              <w:adjustRightInd/>
              <w:snapToGrid/>
              <w:spacing w:after="0"/>
              <w:jc w:val="center"/>
              <w:rPr>
                <w:rFonts w:ascii="宋体" w:eastAsia="宋体" w:hAnsi="宋体" w:cs="宋体"/>
                <w:b/>
                <w:sz w:val="24"/>
                <w:szCs w:val="24"/>
              </w:rPr>
            </w:pPr>
            <w:r>
              <w:rPr>
                <w:rFonts w:ascii="宋体" w:eastAsia="宋体" w:hAnsi="宋体" w:hint="eastAsia"/>
                <w:b/>
                <w:bCs/>
                <w:color w:val="000000"/>
                <w:sz w:val="24"/>
                <w:szCs w:val="24"/>
              </w:rPr>
              <w:t>直接定为D级</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restart"/>
            <w:vAlign w:val="center"/>
          </w:tcPr>
          <w:p w:rsidR="00262565" w:rsidRDefault="00262565" w:rsidP="004319BF">
            <w:pPr>
              <w:overflowPunct w:val="0"/>
              <w:adjustRightInd/>
              <w:snapToGrid/>
              <w:spacing w:after="0"/>
              <w:jc w:val="center"/>
              <w:rPr>
                <w:rFonts w:ascii="宋体" w:eastAsia="宋体" w:hAnsi="宋体" w:cs="宋体" w:hint="eastAsia"/>
                <w:szCs w:val="21"/>
              </w:rPr>
            </w:pPr>
            <w:r>
              <w:rPr>
                <w:rFonts w:ascii="宋体" w:eastAsia="宋体" w:hAnsi="宋体" w:cs="宋体" w:hint="eastAsia"/>
                <w:szCs w:val="21"/>
              </w:rPr>
              <w:t>一般失信行为</w:t>
            </w:r>
          </w:p>
        </w:tc>
        <w:tc>
          <w:tcPr>
            <w:tcW w:w="1485" w:type="dxa"/>
            <w:vAlign w:val="center"/>
          </w:tcPr>
          <w:p w:rsidR="00262565" w:rsidRDefault="00262565" w:rsidP="004319BF">
            <w:pPr>
              <w:overflowPunct w:val="0"/>
              <w:adjustRightInd/>
              <w:snapToGrid/>
              <w:spacing w:after="0"/>
              <w:jc w:val="center"/>
              <w:rPr>
                <w:rFonts w:ascii="宋体" w:eastAsia="宋体" w:hAnsi="宋体" w:cs="宋体"/>
                <w:szCs w:val="21"/>
              </w:rPr>
            </w:pPr>
            <w:r>
              <w:rPr>
                <w:rFonts w:ascii="宋体" w:eastAsia="宋体" w:hAnsi="宋体" w:cs="宋体" w:hint="eastAsia"/>
                <w:szCs w:val="21"/>
              </w:rPr>
              <w:t>SYSG3-5</w:t>
            </w:r>
          </w:p>
        </w:tc>
        <w:tc>
          <w:tcPr>
            <w:tcW w:w="5929" w:type="dxa"/>
            <w:vAlign w:val="center"/>
          </w:tcPr>
          <w:p w:rsidR="00262565" w:rsidRDefault="00262565" w:rsidP="004319BF">
            <w:pPr>
              <w:adjustRightInd/>
              <w:snapToGrid/>
              <w:spacing w:after="0"/>
              <w:rPr>
                <w:rFonts w:ascii="宋体" w:eastAsia="宋体" w:hAnsi="宋体"/>
                <w:sz w:val="24"/>
                <w:szCs w:val="24"/>
              </w:rPr>
            </w:pPr>
            <w:r>
              <w:rPr>
                <w:rFonts w:ascii="宋体" w:eastAsia="宋体" w:hAnsi="宋体" w:hint="eastAsia"/>
                <w:sz w:val="24"/>
                <w:szCs w:val="24"/>
              </w:rPr>
              <w:t>未按规定填报或变更信用信息</w:t>
            </w:r>
          </w:p>
        </w:tc>
        <w:tc>
          <w:tcPr>
            <w:tcW w:w="1984" w:type="dxa"/>
            <w:vAlign w:val="center"/>
          </w:tcPr>
          <w:p w:rsidR="00262565" w:rsidRDefault="00262565" w:rsidP="004319BF">
            <w:pPr>
              <w:adjustRightInd/>
              <w:snapToGrid/>
              <w:spacing w:after="0"/>
              <w:jc w:val="center"/>
              <w:rPr>
                <w:rFonts w:ascii="宋体" w:eastAsia="宋体" w:hAnsi="宋体"/>
                <w:sz w:val="24"/>
                <w:szCs w:val="24"/>
              </w:rPr>
            </w:pPr>
            <w:r>
              <w:rPr>
                <w:rFonts w:ascii="宋体" w:eastAsia="宋体" w:hAnsi="宋体" w:hint="eastAsia"/>
                <w:sz w:val="24"/>
                <w:szCs w:val="24"/>
              </w:rPr>
              <w:t>3分/次</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overflowPunct w:val="0"/>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overflowPunct w:val="0"/>
              <w:adjustRightInd/>
              <w:snapToGrid/>
              <w:spacing w:after="0"/>
              <w:jc w:val="center"/>
              <w:rPr>
                <w:rFonts w:ascii="宋体" w:eastAsia="宋体" w:hAnsi="宋体" w:cs="宋体"/>
                <w:szCs w:val="21"/>
              </w:rPr>
            </w:pPr>
            <w:r>
              <w:rPr>
                <w:rFonts w:ascii="宋体" w:eastAsia="宋体" w:hAnsi="宋体" w:cs="宋体" w:hint="eastAsia"/>
                <w:szCs w:val="21"/>
              </w:rPr>
              <w:t>SYSG3-6</w:t>
            </w:r>
          </w:p>
        </w:tc>
        <w:tc>
          <w:tcPr>
            <w:tcW w:w="5929" w:type="dxa"/>
            <w:vAlign w:val="center"/>
          </w:tcPr>
          <w:p w:rsidR="00262565" w:rsidRDefault="00262565" w:rsidP="004319BF">
            <w:pPr>
              <w:adjustRightInd/>
              <w:snapToGrid/>
              <w:spacing w:after="0"/>
              <w:rPr>
                <w:rFonts w:ascii="宋体" w:eastAsia="宋体" w:hAnsi="宋体"/>
                <w:sz w:val="24"/>
                <w:szCs w:val="24"/>
              </w:rPr>
            </w:pPr>
            <w:r>
              <w:rPr>
                <w:rFonts w:ascii="宋体" w:eastAsia="宋体" w:hAnsi="宋体" w:hint="eastAsia"/>
                <w:sz w:val="24"/>
                <w:szCs w:val="24"/>
              </w:rPr>
              <w:t>填报或变更信用信息存在造假行为</w:t>
            </w:r>
          </w:p>
        </w:tc>
        <w:tc>
          <w:tcPr>
            <w:tcW w:w="1984" w:type="dxa"/>
            <w:vAlign w:val="center"/>
          </w:tcPr>
          <w:p w:rsidR="00262565" w:rsidRDefault="00262565" w:rsidP="004319BF">
            <w:pPr>
              <w:adjustRightInd/>
              <w:snapToGrid/>
              <w:spacing w:after="0"/>
              <w:jc w:val="center"/>
              <w:rPr>
                <w:rFonts w:ascii="宋体" w:eastAsia="宋体" w:hAnsi="宋体"/>
                <w:sz w:val="24"/>
                <w:szCs w:val="24"/>
              </w:rPr>
            </w:pPr>
            <w:r>
              <w:rPr>
                <w:rFonts w:ascii="宋体" w:eastAsia="宋体" w:hAnsi="宋体" w:hint="eastAsia"/>
                <w:sz w:val="24"/>
                <w:szCs w:val="24"/>
              </w:rPr>
              <w:t>5分/次</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overflowPunct w:val="0"/>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overflowPunct w:val="0"/>
              <w:adjustRightInd/>
              <w:snapToGrid/>
              <w:spacing w:after="0"/>
              <w:jc w:val="center"/>
              <w:rPr>
                <w:rFonts w:ascii="宋体" w:eastAsia="宋体" w:hAnsi="宋体" w:cs="宋体"/>
                <w:szCs w:val="21"/>
              </w:rPr>
            </w:pPr>
            <w:r>
              <w:rPr>
                <w:rFonts w:ascii="宋体" w:eastAsia="宋体" w:hAnsi="宋体" w:cs="宋体" w:hint="eastAsia"/>
                <w:szCs w:val="21"/>
              </w:rPr>
              <w:t>SYSG3-7</w:t>
            </w:r>
          </w:p>
        </w:tc>
        <w:tc>
          <w:tcPr>
            <w:tcW w:w="5929" w:type="dxa"/>
            <w:vAlign w:val="center"/>
          </w:tcPr>
          <w:p w:rsidR="00262565" w:rsidRDefault="00262565" w:rsidP="004319BF">
            <w:pPr>
              <w:adjustRightInd/>
              <w:snapToGrid/>
              <w:spacing w:after="0"/>
              <w:rPr>
                <w:rFonts w:ascii="宋体" w:eastAsia="宋体" w:hAnsi="宋体" w:cs="宋体"/>
                <w:bCs/>
                <w:sz w:val="24"/>
                <w:szCs w:val="24"/>
              </w:rPr>
            </w:pPr>
            <w:r>
              <w:rPr>
                <w:rFonts w:ascii="宋体" w:eastAsia="宋体" w:hAnsi="宋体" w:cs="宋体" w:hint="eastAsia"/>
                <w:sz w:val="24"/>
                <w:szCs w:val="24"/>
              </w:rPr>
              <w:t>弄虚作假或以不正当手段骗取较高信用等级</w:t>
            </w:r>
          </w:p>
        </w:tc>
        <w:tc>
          <w:tcPr>
            <w:tcW w:w="1984" w:type="dxa"/>
            <w:vAlign w:val="center"/>
          </w:tcPr>
          <w:p w:rsidR="00262565" w:rsidRDefault="00262565" w:rsidP="004319BF">
            <w:pPr>
              <w:adjustRightInd/>
              <w:snapToGrid/>
              <w:spacing w:after="0"/>
              <w:ind w:rightChars="-40" w:right="-88"/>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overflowPunct w:val="0"/>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overflowPunct w:val="0"/>
              <w:adjustRightInd/>
              <w:snapToGrid/>
              <w:spacing w:after="0"/>
              <w:jc w:val="center"/>
              <w:rPr>
                <w:rFonts w:ascii="宋体" w:eastAsia="宋体" w:hAnsi="宋体" w:cs="宋体"/>
                <w:szCs w:val="21"/>
              </w:rPr>
            </w:pPr>
            <w:r>
              <w:rPr>
                <w:rFonts w:ascii="宋体" w:eastAsia="宋体" w:hAnsi="宋体" w:cs="宋体" w:hint="eastAsia"/>
                <w:szCs w:val="21"/>
              </w:rPr>
              <w:t>SYSG3-8</w:t>
            </w:r>
          </w:p>
        </w:tc>
        <w:tc>
          <w:tcPr>
            <w:tcW w:w="5929" w:type="dxa"/>
            <w:vAlign w:val="center"/>
          </w:tcPr>
          <w:p w:rsidR="00262565" w:rsidRDefault="00262565" w:rsidP="004319BF">
            <w:pPr>
              <w:overflowPunct w:val="0"/>
              <w:adjustRightInd/>
              <w:snapToGrid/>
              <w:spacing w:after="0"/>
              <w:rPr>
                <w:rFonts w:ascii="宋体" w:eastAsia="宋体" w:hAnsi="宋体" w:cs="宋体"/>
                <w:sz w:val="24"/>
                <w:szCs w:val="24"/>
              </w:rPr>
            </w:pPr>
            <w:r>
              <w:rPr>
                <w:rFonts w:ascii="宋体" w:eastAsia="宋体" w:hAnsi="宋体" w:cs="宋体" w:hint="eastAsia"/>
                <w:bCs/>
                <w:sz w:val="24"/>
                <w:szCs w:val="24"/>
              </w:rPr>
              <w:t>被省级以上交通运输主管部门及其有关机构通报批评</w:t>
            </w:r>
          </w:p>
        </w:tc>
        <w:tc>
          <w:tcPr>
            <w:tcW w:w="1984" w:type="dxa"/>
            <w:vAlign w:val="center"/>
          </w:tcPr>
          <w:p w:rsidR="00262565" w:rsidRDefault="00262565" w:rsidP="004319BF">
            <w:pPr>
              <w:overflowPunct w:val="0"/>
              <w:adjustRightInd/>
              <w:snapToGrid/>
              <w:spacing w:after="0"/>
              <w:jc w:val="center"/>
              <w:rPr>
                <w:rFonts w:ascii="宋体" w:eastAsia="宋体" w:hAnsi="宋体" w:cs="宋体"/>
                <w:sz w:val="24"/>
                <w:szCs w:val="24"/>
              </w:rPr>
            </w:pPr>
            <w:r>
              <w:rPr>
                <w:rFonts w:ascii="宋体" w:eastAsia="宋体" w:hAnsi="宋体" w:cs="宋体" w:hint="eastAsia"/>
                <w:sz w:val="24"/>
                <w:szCs w:val="24"/>
              </w:rPr>
              <w:t>5分/次</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overflowPunct w:val="0"/>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overflowPunct w:val="0"/>
              <w:adjustRightInd/>
              <w:snapToGrid/>
              <w:spacing w:after="0"/>
              <w:jc w:val="center"/>
              <w:rPr>
                <w:rFonts w:ascii="宋体" w:eastAsia="宋体" w:hAnsi="宋体" w:cs="宋体"/>
                <w:szCs w:val="21"/>
              </w:rPr>
            </w:pPr>
            <w:r>
              <w:rPr>
                <w:rFonts w:ascii="宋体" w:eastAsia="宋体" w:hAnsi="宋体" w:cs="宋体" w:hint="eastAsia"/>
                <w:szCs w:val="21"/>
              </w:rPr>
              <w:t>SYSG3-9</w:t>
            </w:r>
          </w:p>
        </w:tc>
        <w:tc>
          <w:tcPr>
            <w:tcW w:w="5929" w:type="dxa"/>
            <w:vAlign w:val="center"/>
          </w:tcPr>
          <w:p w:rsidR="00262565" w:rsidRDefault="00262565" w:rsidP="004319BF">
            <w:pPr>
              <w:overflowPunct w:val="0"/>
              <w:adjustRightInd/>
              <w:snapToGrid/>
              <w:spacing w:after="0"/>
              <w:rPr>
                <w:rFonts w:ascii="宋体" w:eastAsia="宋体" w:hAnsi="宋体" w:cs="宋体"/>
                <w:bCs/>
                <w:sz w:val="24"/>
                <w:szCs w:val="24"/>
              </w:rPr>
            </w:pPr>
            <w:r>
              <w:rPr>
                <w:rFonts w:ascii="宋体" w:eastAsia="宋体" w:hAnsi="宋体" w:cs="宋体" w:hint="eastAsia"/>
                <w:bCs/>
                <w:sz w:val="24"/>
                <w:szCs w:val="24"/>
              </w:rPr>
              <w:t>被市级交通运输主管部门及其有关机构通报批评</w:t>
            </w:r>
          </w:p>
        </w:tc>
        <w:tc>
          <w:tcPr>
            <w:tcW w:w="1984" w:type="dxa"/>
            <w:vAlign w:val="center"/>
          </w:tcPr>
          <w:p w:rsidR="00262565" w:rsidRDefault="00262565" w:rsidP="004319BF">
            <w:pPr>
              <w:overflowPunct w:val="0"/>
              <w:adjustRightInd/>
              <w:snapToGrid/>
              <w:spacing w:after="0"/>
              <w:jc w:val="center"/>
              <w:rPr>
                <w:rFonts w:ascii="宋体" w:eastAsia="宋体" w:hAnsi="宋体" w:cs="宋体"/>
                <w:sz w:val="24"/>
                <w:szCs w:val="24"/>
              </w:rPr>
            </w:pPr>
            <w:r>
              <w:rPr>
                <w:rFonts w:ascii="宋体" w:eastAsia="宋体" w:hAnsi="宋体" w:cs="宋体" w:hint="eastAsia"/>
                <w:sz w:val="24"/>
                <w:szCs w:val="24"/>
              </w:rPr>
              <w:t>2分/次</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r w:rsidR="00262565" w:rsidTr="004319BF">
        <w:trPr>
          <w:trHeight w:val="567"/>
        </w:trPr>
        <w:tc>
          <w:tcPr>
            <w:tcW w:w="1238" w:type="dxa"/>
            <w:vMerge/>
            <w:vAlign w:val="center"/>
          </w:tcPr>
          <w:p w:rsidR="00262565" w:rsidRDefault="00262565" w:rsidP="004319BF">
            <w:pPr>
              <w:adjustRightInd/>
              <w:snapToGrid/>
              <w:spacing w:after="0"/>
              <w:jc w:val="center"/>
              <w:rPr>
                <w:rFonts w:ascii="宋体" w:eastAsia="宋体" w:hAnsi="宋体" w:cs="宋体"/>
                <w:b/>
                <w:sz w:val="24"/>
                <w:szCs w:val="24"/>
              </w:rPr>
            </w:pPr>
          </w:p>
        </w:tc>
        <w:tc>
          <w:tcPr>
            <w:tcW w:w="1091" w:type="dxa"/>
            <w:vMerge/>
            <w:vAlign w:val="center"/>
          </w:tcPr>
          <w:p w:rsidR="00262565" w:rsidRDefault="00262565" w:rsidP="004319BF">
            <w:pPr>
              <w:overflowPunct w:val="0"/>
              <w:adjustRightInd/>
              <w:snapToGrid/>
              <w:spacing w:after="0"/>
              <w:jc w:val="center"/>
              <w:rPr>
                <w:rFonts w:ascii="宋体" w:eastAsia="宋体" w:hAnsi="宋体" w:cs="宋体" w:hint="eastAsia"/>
                <w:szCs w:val="21"/>
              </w:rPr>
            </w:pPr>
          </w:p>
        </w:tc>
        <w:tc>
          <w:tcPr>
            <w:tcW w:w="1485" w:type="dxa"/>
            <w:vAlign w:val="center"/>
          </w:tcPr>
          <w:p w:rsidR="00262565" w:rsidRDefault="00262565" w:rsidP="004319BF">
            <w:pPr>
              <w:overflowPunct w:val="0"/>
              <w:adjustRightInd/>
              <w:snapToGrid/>
              <w:spacing w:after="0"/>
              <w:jc w:val="center"/>
              <w:rPr>
                <w:rFonts w:ascii="宋体" w:eastAsia="宋体" w:hAnsi="宋体" w:cs="宋体"/>
                <w:szCs w:val="21"/>
              </w:rPr>
            </w:pPr>
            <w:r>
              <w:rPr>
                <w:rFonts w:ascii="宋体" w:eastAsia="宋体" w:hAnsi="宋体" w:cs="宋体" w:hint="eastAsia"/>
                <w:szCs w:val="21"/>
              </w:rPr>
              <w:t>SYSG3-10</w:t>
            </w:r>
          </w:p>
        </w:tc>
        <w:tc>
          <w:tcPr>
            <w:tcW w:w="5929" w:type="dxa"/>
            <w:vAlign w:val="center"/>
          </w:tcPr>
          <w:p w:rsidR="00262565" w:rsidRDefault="00262565" w:rsidP="004319BF">
            <w:pPr>
              <w:overflowPunct w:val="0"/>
              <w:adjustRightInd/>
              <w:snapToGrid/>
              <w:spacing w:after="0"/>
              <w:rPr>
                <w:rFonts w:ascii="宋体" w:eastAsia="宋体" w:hAnsi="宋体" w:cs="宋体"/>
                <w:sz w:val="24"/>
                <w:szCs w:val="24"/>
              </w:rPr>
            </w:pPr>
            <w:r>
              <w:rPr>
                <w:rFonts w:ascii="宋体" w:eastAsia="宋体" w:hAnsi="宋体" w:cs="宋体" w:hint="eastAsia"/>
                <w:bCs/>
                <w:sz w:val="24"/>
                <w:szCs w:val="24"/>
              </w:rPr>
              <w:t>其他被认定的失信行为</w:t>
            </w:r>
          </w:p>
        </w:tc>
        <w:tc>
          <w:tcPr>
            <w:tcW w:w="1984" w:type="dxa"/>
            <w:vAlign w:val="center"/>
          </w:tcPr>
          <w:p w:rsidR="00262565" w:rsidRDefault="00262565" w:rsidP="004319BF">
            <w:pPr>
              <w:overflowPunct w:val="0"/>
              <w:adjustRightInd/>
              <w:snapToGrid/>
              <w:spacing w:after="0"/>
              <w:jc w:val="center"/>
              <w:rPr>
                <w:rFonts w:ascii="宋体" w:eastAsia="宋体" w:hAnsi="宋体" w:cs="宋体"/>
                <w:sz w:val="24"/>
                <w:szCs w:val="24"/>
              </w:rPr>
            </w:pPr>
            <w:r>
              <w:rPr>
                <w:rFonts w:ascii="宋体" w:eastAsia="宋体" w:hAnsi="宋体" w:cs="宋体"/>
                <w:sz w:val="24"/>
                <w:szCs w:val="24"/>
              </w:rPr>
              <w:t>1-4分</w:t>
            </w:r>
          </w:p>
        </w:tc>
        <w:tc>
          <w:tcPr>
            <w:tcW w:w="1276" w:type="dxa"/>
            <w:vAlign w:val="center"/>
          </w:tcPr>
          <w:p w:rsidR="00262565" w:rsidRDefault="00262565" w:rsidP="004319BF">
            <w:pPr>
              <w:overflowPunct w:val="0"/>
              <w:adjustRightInd/>
              <w:snapToGrid/>
              <w:spacing w:after="0"/>
              <w:jc w:val="center"/>
              <w:rPr>
                <w:rFonts w:ascii="宋体" w:eastAsia="宋体" w:hAnsi="宋体" w:cs="宋体"/>
                <w:b/>
                <w:sz w:val="24"/>
                <w:szCs w:val="24"/>
              </w:rPr>
            </w:pPr>
          </w:p>
        </w:tc>
      </w:tr>
    </w:tbl>
    <w:p w:rsidR="00262565" w:rsidRDefault="00262565" w:rsidP="00262565">
      <w:pPr>
        <w:spacing w:after="0" w:line="360" w:lineRule="auto"/>
        <w:ind w:firstLineChars="100" w:firstLine="241"/>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sz w:val="24"/>
          <w:szCs w:val="24"/>
        </w:rPr>
        <w:t>1、“其他被认定的失信行为”</w:t>
      </w:r>
      <w:r>
        <w:rPr>
          <w:rFonts w:ascii="宋体" w:eastAsia="宋体" w:hAnsi="宋体" w:hint="eastAsia"/>
          <w:bCs/>
          <w:sz w:val="24"/>
          <w:szCs w:val="24"/>
        </w:rPr>
        <w:t>是指由</w:t>
      </w:r>
      <w:r>
        <w:rPr>
          <w:rFonts w:ascii="宋体" w:eastAsia="宋体" w:hAnsi="宋体"/>
          <w:bCs/>
          <w:sz w:val="24"/>
          <w:szCs w:val="24"/>
        </w:rPr>
        <w:t>省级以上交通运输主管部门</w:t>
      </w:r>
      <w:r>
        <w:rPr>
          <w:rFonts w:ascii="宋体" w:eastAsia="宋体" w:hAnsi="宋体" w:hint="eastAsia"/>
          <w:bCs/>
          <w:sz w:val="24"/>
          <w:szCs w:val="24"/>
        </w:rPr>
        <w:t>依据法律法规认定的企业其他失信行为。</w:t>
      </w:r>
    </w:p>
    <w:p w:rsidR="00262565" w:rsidRDefault="00262565" w:rsidP="00262565">
      <w:pPr>
        <w:spacing w:after="0" w:line="360" w:lineRule="auto"/>
        <w:ind w:leftChars="384" w:left="965" w:hangingChars="50" w:hanging="120"/>
        <w:rPr>
          <w:rFonts w:ascii="宋体" w:eastAsia="宋体" w:hAnsi="宋体"/>
          <w:sz w:val="24"/>
          <w:szCs w:val="24"/>
        </w:rPr>
      </w:pPr>
      <w:r>
        <w:rPr>
          <w:rFonts w:ascii="宋体" w:eastAsia="宋体" w:hAnsi="宋体" w:hint="eastAsia"/>
          <w:bCs/>
          <w:sz w:val="24"/>
          <w:szCs w:val="24"/>
        </w:rPr>
        <w:t>2、</w:t>
      </w:r>
      <w:r>
        <w:rPr>
          <w:rFonts w:ascii="宋体" w:eastAsia="宋体" w:hAnsi="宋体"/>
          <w:bCs/>
          <w:sz w:val="24"/>
          <w:szCs w:val="24"/>
        </w:rPr>
        <w:t>SYS</w:t>
      </w:r>
      <w:r>
        <w:rPr>
          <w:rFonts w:ascii="宋体" w:eastAsia="宋体" w:hAnsi="宋体" w:hint="eastAsia"/>
          <w:bCs/>
          <w:sz w:val="24"/>
          <w:szCs w:val="24"/>
        </w:rPr>
        <w:t>G</w:t>
      </w:r>
      <w:r>
        <w:rPr>
          <w:rFonts w:ascii="宋体" w:eastAsia="宋体" w:hAnsi="宋体"/>
          <w:bCs/>
          <w:sz w:val="24"/>
          <w:szCs w:val="24"/>
        </w:rPr>
        <w:t>2-1-2</w:t>
      </w:r>
      <w:r>
        <w:rPr>
          <w:rFonts w:ascii="宋体" w:eastAsia="宋体" w:hAnsi="宋体" w:hint="eastAsia"/>
          <w:bCs/>
          <w:sz w:val="24"/>
          <w:szCs w:val="24"/>
        </w:rPr>
        <w:t xml:space="preserve"> 、</w:t>
      </w:r>
      <w:r>
        <w:rPr>
          <w:rFonts w:ascii="宋体" w:eastAsia="宋体" w:hAnsi="宋体"/>
          <w:bCs/>
          <w:sz w:val="24"/>
          <w:szCs w:val="24"/>
        </w:rPr>
        <w:t>SYS</w:t>
      </w:r>
      <w:r>
        <w:rPr>
          <w:rFonts w:ascii="宋体" w:eastAsia="宋体" w:hAnsi="宋体" w:hint="eastAsia"/>
          <w:bCs/>
          <w:sz w:val="24"/>
          <w:szCs w:val="24"/>
        </w:rPr>
        <w:t>G</w:t>
      </w:r>
      <w:r>
        <w:rPr>
          <w:rFonts w:ascii="宋体" w:eastAsia="宋体" w:hAnsi="宋体"/>
          <w:bCs/>
          <w:sz w:val="24"/>
          <w:szCs w:val="24"/>
        </w:rPr>
        <w:t>2-1-</w:t>
      </w:r>
      <w:r>
        <w:rPr>
          <w:rFonts w:ascii="宋体" w:eastAsia="宋体" w:hAnsi="宋体" w:hint="eastAsia"/>
          <w:bCs/>
          <w:sz w:val="24"/>
          <w:szCs w:val="24"/>
        </w:rPr>
        <w:t>3 、SYSG2-3-7、</w:t>
      </w:r>
      <w:r>
        <w:rPr>
          <w:rFonts w:ascii="宋体" w:eastAsia="宋体" w:hAnsi="宋体" w:cs="宋体" w:hint="eastAsia"/>
          <w:szCs w:val="21"/>
        </w:rPr>
        <w:t>SYSG2-3-10、</w:t>
      </w:r>
      <w:r>
        <w:rPr>
          <w:rFonts w:ascii="宋体" w:eastAsia="宋体" w:hAnsi="宋体" w:hint="eastAsia"/>
          <w:bCs/>
          <w:sz w:val="24"/>
          <w:szCs w:val="24"/>
        </w:rPr>
        <w:t>SYSG2-5-1、SYSG2-5-2</w:t>
      </w:r>
      <w:r>
        <w:rPr>
          <w:rFonts w:ascii="宋体" w:eastAsia="宋体" w:hAnsi="宋体"/>
          <w:bCs/>
          <w:sz w:val="24"/>
          <w:szCs w:val="24"/>
        </w:rPr>
        <w:t>应</w:t>
      </w:r>
      <w:r>
        <w:rPr>
          <w:rFonts w:ascii="宋体" w:eastAsia="宋体" w:hAnsi="宋体" w:hint="eastAsia"/>
          <w:bCs/>
          <w:sz w:val="24"/>
          <w:szCs w:val="24"/>
        </w:rPr>
        <w:t>依据有关部门的</w:t>
      </w:r>
      <w:r>
        <w:rPr>
          <w:rFonts w:ascii="宋体" w:eastAsia="宋体" w:hAnsi="宋体"/>
          <w:bCs/>
          <w:sz w:val="24"/>
          <w:szCs w:val="24"/>
        </w:rPr>
        <w:t>事故调查</w:t>
      </w:r>
      <w:r>
        <w:rPr>
          <w:rFonts w:ascii="宋体" w:eastAsia="宋体" w:hAnsi="宋体" w:hint="eastAsia"/>
          <w:bCs/>
          <w:sz w:val="24"/>
          <w:szCs w:val="24"/>
        </w:rPr>
        <w:t>处理结果</w:t>
      </w:r>
      <w:r>
        <w:rPr>
          <w:rFonts w:ascii="宋体" w:eastAsia="宋体" w:hAnsi="宋体"/>
          <w:bCs/>
          <w:sz w:val="24"/>
          <w:szCs w:val="24"/>
        </w:rPr>
        <w:t>认定。质量事故、安全事故</w:t>
      </w:r>
      <w:r>
        <w:rPr>
          <w:rFonts w:ascii="宋体" w:eastAsia="宋体" w:hAnsi="宋体" w:hint="eastAsia"/>
          <w:bCs/>
          <w:sz w:val="24"/>
          <w:szCs w:val="24"/>
        </w:rPr>
        <w:t>的</w:t>
      </w:r>
      <w:r>
        <w:rPr>
          <w:rFonts w:ascii="宋体" w:eastAsia="宋体" w:hAnsi="宋体"/>
          <w:bCs/>
          <w:sz w:val="24"/>
          <w:szCs w:val="24"/>
        </w:rPr>
        <w:t>等级划分标准</w:t>
      </w:r>
      <w:r>
        <w:rPr>
          <w:rFonts w:ascii="宋体" w:eastAsia="宋体" w:hAnsi="宋体" w:hint="eastAsia"/>
          <w:bCs/>
          <w:sz w:val="24"/>
          <w:szCs w:val="24"/>
        </w:rPr>
        <w:t>执行</w:t>
      </w:r>
      <w:r>
        <w:rPr>
          <w:rFonts w:ascii="宋体" w:eastAsia="宋体" w:hAnsi="宋体"/>
          <w:bCs/>
          <w:sz w:val="24"/>
          <w:szCs w:val="24"/>
        </w:rPr>
        <w:t>《水运工程质量事故等级划分及事故报告》（交通部水运质监字〔1999〕404号）、《生产安全事故报告和调查处理条例》（国务院第493号令）等。</w:t>
      </w:r>
    </w:p>
    <w:p w:rsidR="00262565" w:rsidRDefault="00262565" w:rsidP="00262565">
      <w:pPr>
        <w:spacing w:after="0" w:line="360" w:lineRule="auto"/>
        <w:ind w:leftChars="355" w:left="901" w:hangingChars="50" w:hanging="120"/>
        <w:rPr>
          <w:rFonts w:ascii="宋体" w:eastAsia="宋体" w:hAnsi="宋体" w:cs="Tahoma"/>
          <w:sz w:val="24"/>
          <w:szCs w:val="24"/>
        </w:rPr>
      </w:pPr>
      <w:r>
        <w:rPr>
          <w:rFonts w:ascii="宋体" w:eastAsia="宋体" w:hAnsi="宋体" w:hint="eastAsia"/>
          <w:bCs/>
          <w:sz w:val="24"/>
          <w:szCs w:val="24"/>
        </w:rPr>
        <w:t>3、SYSG2-2-1主要包括</w:t>
      </w:r>
      <w:r>
        <w:rPr>
          <w:rFonts w:ascii="宋体" w:eastAsia="宋体" w:hAnsi="宋体" w:cs="Tahoma"/>
          <w:sz w:val="24"/>
          <w:szCs w:val="24"/>
        </w:rPr>
        <w:t>以下</w:t>
      </w:r>
      <w:r>
        <w:rPr>
          <w:rFonts w:ascii="宋体" w:eastAsia="宋体" w:hAnsi="宋体" w:cs="Tahoma" w:hint="eastAsia"/>
          <w:sz w:val="24"/>
          <w:szCs w:val="24"/>
        </w:rPr>
        <w:t>情形</w:t>
      </w:r>
      <w:r>
        <w:rPr>
          <w:rFonts w:ascii="宋体" w:eastAsia="宋体" w:hAnsi="宋体" w:cs="Tahoma"/>
          <w:sz w:val="24"/>
          <w:szCs w:val="24"/>
        </w:rPr>
        <w:t>：</w:t>
      </w:r>
    </w:p>
    <w:p w:rsidR="00262565" w:rsidRDefault="00262565" w:rsidP="00262565">
      <w:pPr>
        <w:spacing w:after="0" w:line="360" w:lineRule="auto"/>
        <w:ind w:firstLineChars="300" w:firstLine="720"/>
        <w:rPr>
          <w:rFonts w:ascii="宋体" w:eastAsia="宋体" w:hAnsi="宋体" w:cs="Tahoma"/>
          <w:sz w:val="24"/>
          <w:szCs w:val="24"/>
        </w:rPr>
      </w:pPr>
      <w:r>
        <w:rPr>
          <w:rFonts w:ascii="宋体" w:eastAsia="宋体" w:hAnsi="宋体" w:cs="Tahoma" w:hint="eastAsia"/>
          <w:sz w:val="24"/>
          <w:szCs w:val="24"/>
        </w:rPr>
        <w:t>（1）配备的项目经理、技术负责人低于投标承诺的条件（包括职称、业绩、资历等）；</w:t>
      </w:r>
    </w:p>
    <w:p w:rsidR="00262565" w:rsidRDefault="00262565" w:rsidP="00262565">
      <w:pPr>
        <w:spacing w:after="0" w:line="360" w:lineRule="auto"/>
        <w:ind w:firstLineChars="300" w:firstLine="720"/>
        <w:rPr>
          <w:rFonts w:ascii="宋体" w:eastAsia="宋体" w:hAnsi="宋体" w:cs="Tahoma"/>
          <w:sz w:val="24"/>
          <w:szCs w:val="24"/>
        </w:rPr>
      </w:pPr>
      <w:r>
        <w:rPr>
          <w:rFonts w:ascii="宋体" w:eastAsia="宋体" w:hAnsi="宋体" w:cs="Tahoma"/>
          <w:sz w:val="24"/>
          <w:szCs w:val="24"/>
        </w:rPr>
        <w:t>（</w:t>
      </w:r>
      <w:r>
        <w:rPr>
          <w:rFonts w:ascii="宋体" w:eastAsia="宋体" w:hAnsi="宋体" w:cs="Tahoma" w:hint="eastAsia"/>
          <w:sz w:val="24"/>
          <w:szCs w:val="24"/>
        </w:rPr>
        <w:t>2</w:t>
      </w:r>
      <w:r>
        <w:rPr>
          <w:rFonts w:ascii="宋体" w:eastAsia="宋体" w:hAnsi="宋体" w:cs="Tahoma"/>
          <w:sz w:val="24"/>
          <w:szCs w:val="24"/>
        </w:rPr>
        <w:t>）</w:t>
      </w:r>
      <w:r>
        <w:rPr>
          <w:rFonts w:ascii="宋体" w:eastAsia="宋体" w:hAnsi="宋体" w:cs="Tahoma" w:hint="eastAsia"/>
          <w:sz w:val="24"/>
          <w:szCs w:val="24"/>
        </w:rPr>
        <w:t>配备的项目经理、技术负责人不低于投标承诺的条件，但</w:t>
      </w:r>
      <w:proofErr w:type="gramStart"/>
      <w:r>
        <w:rPr>
          <w:rFonts w:ascii="宋体" w:eastAsia="宋体" w:hAnsi="宋体" w:cs="Tahoma" w:hint="eastAsia"/>
          <w:sz w:val="24"/>
          <w:szCs w:val="24"/>
        </w:rPr>
        <w:t>未</w:t>
      </w:r>
      <w:r>
        <w:rPr>
          <w:rFonts w:ascii="宋体" w:eastAsia="宋体" w:hAnsi="宋体" w:cs="Tahoma"/>
          <w:sz w:val="24"/>
          <w:szCs w:val="24"/>
        </w:rPr>
        <w:t>经</w:t>
      </w:r>
      <w:r>
        <w:rPr>
          <w:rFonts w:ascii="宋体" w:eastAsia="宋体" w:hAnsi="宋体" w:cs="Tahoma" w:hint="eastAsia"/>
          <w:sz w:val="24"/>
          <w:szCs w:val="24"/>
        </w:rPr>
        <w:t>项目</w:t>
      </w:r>
      <w:proofErr w:type="gramEnd"/>
      <w:r>
        <w:rPr>
          <w:rFonts w:ascii="宋体" w:eastAsia="宋体" w:hAnsi="宋体" w:cs="Tahoma" w:hint="eastAsia"/>
          <w:sz w:val="24"/>
          <w:szCs w:val="24"/>
        </w:rPr>
        <w:t>法人</w:t>
      </w:r>
      <w:r>
        <w:rPr>
          <w:rFonts w:ascii="宋体" w:eastAsia="宋体" w:hAnsi="宋体" w:cs="Tahoma"/>
          <w:sz w:val="24"/>
          <w:szCs w:val="24"/>
        </w:rPr>
        <w:t>同意</w:t>
      </w:r>
      <w:r>
        <w:rPr>
          <w:rFonts w:ascii="宋体" w:eastAsia="宋体" w:hAnsi="宋体" w:cs="Tahoma" w:hint="eastAsia"/>
          <w:sz w:val="24"/>
          <w:szCs w:val="24"/>
        </w:rPr>
        <w:t>进行更换</w:t>
      </w:r>
      <w:r>
        <w:rPr>
          <w:rFonts w:ascii="宋体" w:eastAsia="宋体" w:hAnsi="宋体" w:cs="Tahoma"/>
          <w:sz w:val="24"/>
          <w:szCs w:val="24"/>
        </w:rPr>
        <w:t>；</w:t>
      </w:r>
    </w:p>
    <w:p w:rsidR="00262565" w:rsidRDefault="00262565" w:rsidP="00262565">
      <w:pPr>
        <w:spacing w:after="0" w:line="360" w:lineRule="auto"/>
        <w:ind w:firstLineChars="300" w:firstLine="720"/>
        <w:rPr>
          <w:rFonts w:ascii="宋体" w:eastAsia="宋体" w:hAnsi="宋体" w:cs="Tahoma"/>
          <w:sz w:val="24"/>
          <w:szCs w:val="24"/>
        </w:rPr>
      </w:pPr>
      <w:r>
        <w:rPr>
          <w:rFonts w:ascii="宋体" w:eastAsia="宋体" w:hAnsi="宋体" w:cs="Tahoma"/>
          <w:sz w:val="24"/>
          <w:szCs w:val="24"/>
        </w:rPr>
        <w:t>（</w:t>
      </w:r>
      <w:r>
        <w:rPr>
          <w:rFonts w:ascii="宋体" w:eastAsia="宋体" w:hAnsi="宋体" w:cs="Tahoma" w:hint="eastAsia"/>
          <w:sz w:val="24"/>
          <w:szCs w:val="24"/>
        </w:rPr>
        <w:t>3</w:t>
      </w:r>
      <w:r>
        <w:rPr>
          <w:rFonts w:ascii="宋体" w:eastAsia="宋体" w:hAnsi="宋体" w:cs="Tahoma"/>
          <w:sz w:val="24"/>
          <w:szCs w:val="24"/>
        </w:rPr>
        <w:t>）</w:t>
      </w:r>
      <w:r>
        <w:rPr>
          <w:rFonts w:ascii="宋体" w:eastAsia="宋体" w:hAnsi="宋体" w:cs="Tahoma" w:hint="eastAsia"/>
          <w:sz w:val="24"/>
          <w:szCs w:val="24"/>
        </w:rPr>
        <w:t>配备的项目经理、技术负责人不低于投标承诺的条件，虽</w:t>
      </w:r>
      <w:r>
        <w:rPr>
          <w:rFonts w:ascii="宋体" w:eastAsia="宋体" w:hAnsi="宋体" w:cs="Tahoma"/>
          <w:sz w:val="24"/>
          <w:szCs w:val="24"/>
        </w:rPr>
        <w:t>经</w:t>
      </w:r>
      <w:r>
        <w:rPr>
          <w:rFonts w:ascii="宋体" w:eastAsia="宋体" w:hAnsi="宋体" w:cs="Tahoma" w:hint="eastAsia"/>
          <w:sz w:val="24"/>
          <w:szCs w:val="24"/>
        </w:rPr>
        <w:t>过项目法人</w:t>
      </w:r>
      <w:r>
        <w:rPr>
          <w:rFonts w:ascii="宋体" w:eastAsia="宋体" w:hAnsi="宋体" w:cs="Tahoma"/>
          <w:sz w:val="24"/>
          <w:szCs w:val="24"/>
        </w:rPr>
        <w:t>同意</w:t>
      </w:r>
      <w:r>
        <w:rPr>
          <w:rFonts w:ascii="宋体" w:eastAsia="宋体" w:hAnsi="宋体" w:cs="Tahoma" w:hint="eastAsia"/>
          <w:sz w:val="24"/>
          <w:szCs w:val="24"/>
        </w:rPr>
        <w:t>进行更换，但同一岗位更换人次数达到两次以上，从第二次变更开始扣分。</w:t>
      </w:r>
    </w:p>
    <w:p w:rsidR="00262565" w:rsidRDefault="00262565" w:rsidP="00262565">
      <w:pPr>
        <w:spacing w:after="0" w:line="360" w:lineRule="auto"/>
        <w:ind w:firstLineChars="300" w:firstLine="720"/>
        <w:rPr>
          <w:rFonts w:ascii="宋体" w:eastAsia="宋体" w:hAnsi="宋体" w:cs="Tahoma"/>
          <w:sz w:val="24"/>
          <w:szCs w:val="24"/>
        </w:rPr>
      </w:pPr>
      <w:r>
        <w:rPr>
          <w:rFonts w:ascii="宋体" w:eastAsia="宋体" w:hAnsi="宋体" w:cs="Tahoma" w:hint="eastAsia"/>
          <w:sz w:val="24"/>
          <w:szCs w:val="24"/>
        </w:rPr>
        <w:t>4、</w:t>
      </w:r>
      <w:r>
        <w:rPr>
          <w:rFonts w:ascii="宋体" w:eastAsia="宋体" w:hAnsi="宋体" w:cs="Tahoma"/>
          <w:sz w:val="24"/>
          <w:szCs w:val="24"/>
        </w:rPr>
        <w:t>SYSG2-2-2</w:t>
      </w:r>
      <w:r>
        <w:rPr>
          <w:rFonts w:ascii="宋体" w:eastAsia="宋体" w:hAnsi="宋体" w:cs="Tahoma" w:hint="eastAsia"/>
          <w:sz w:val="24"/>
          <w:szCs w:val="24"/>
        </w:rPr>
        <w:t>中的工程需要的关键施工机械、设备是指外部条件未发生重大变化，为满足合理施工需要应配备的关键施工机械、设备。</w:t>
      </w:r>
    </w:p>
    <w:p w:rsidR="00262565" w:rsidRDefault="00262565" w:rsidP="00262565">
      <w:pPr>
        <w:spacing w:after="0" w:line="360" w:lineRule="auto"/>
        <w:ind w:firstLineChars="300" w:firstLine="720"/>
        <w:rPr>
          <w:rFonts w:ascii="宋体" w:eastAsia="宋体" w:hAnsi="宋体" w:cs="Tahoma"/>
          <w:sz w:val="24"/>
          <w:szCs w:val="24"/>
        </w:rPr>
      </w:pPr>
      <w:r>
        <w:rPr>
          <w:rFonts w:ascii="宋体" w:eastAsia="宋体" w:hAnsi="宋体" w:cs="Tahoma" w:hint="eastAsia"/>
          <w:sz w:val="24"/>
          <w:szCs w:val="24"/>
        </w:rPr>
        <w:t>5、</w:t>
      </w:r>
      <w:r>
        <w:rPr>
          <w:rFonts w:ascii="宋体" w:eastAsia="宋体" w:hAnsi="宋体" w:cs="Tahoma"/>
          <w:sz w:val="24"/>
          <w:szCs w:val="24"/>
        </w:rPr>
        <w:t>SYS</w:t>
      </w:r>
      <w:r>
        <w:rPr>
          <w:rFonts w:ascii="宋体" w:eastAsia="宋体" w:hAnsi="宋体" w:hint="eastAsia"/>
          <w:bCs/>
          <w:sz w:val="24"/>
          <w:szCs w:val="24"/>
        </w:rPr>
        <w:t>G</w:t>
      </w:r>
      <w:r>
        <w:rPr>
          <w:rFonts w:ascii="宋体" w:eastAsia="宋体" w:hAnsi="宋体" w:cs="Tahoma"/>
          <w:sz w:val="24"/>
          <w:szCs w:val="24"/>
        </w:rPr>
        <w:t>2-</w:t>
      </w:r>
      <w:r>
        <w:rPr>
          <w:rFonts w:ascii="宋体" w:eastAsia="宋体" w:hAnsi="宋体" w:cs="Tahoma" w:hint="eastAsia"/>
          <w:sz w:val="24"/>
          <w:szCs w:val="24"/>
        </w:rPr>
        <w:t>6</w:t>
      </w:r>
      <w:r>
        <w:rPr>
          <w:rFonts w:ascii="宋体" w:eastAsia="宋体" w:hAnsi="宋体" w:cs="Tahoma"/>
          <w:sz w:val="24"/>
          <w:szCs w:val="24"/>
        </w:rPr>
        <w:t>-</w:t>
      </w:r>
      <w:r>
        <w:rPr>
          <w:rFonts w:ascii="宋体" w:eastAsia="宋体" w:hAnsi="宋体" w:cs="Tahoma" w:hint="eastAsia"/>
          <w:sz w:val="24"/>
          <w:szCs w:val="24"/>
        </w:rPr>
        <w:t>2</w:t>
      </w:r>
      <w:r>
        <w:rPr>
          <w:rFonts w:ascii="宋体" w:eastAsia="宋体" w:hAnsi="宋体"/>
          <w:bCs/>
          <w:sz w:val="24"/>
          <w:szCs w:val="24"/>
        </w:rPr>
        <w:t>应</w:t>
      </w:r>
      <w:r>
        <w:rPr>
          <w:rFonts w:ascii="宋体" w:eastAsia="宋体" w:hAnsi="宋体" w:hint="eastAsia"/>
          <w:bCs/>
          <w:sz w:val="24"/>
          <w:szCs w:val="24"/>
        </w:rPr>
        <w:t>依据有关部门的</w:t>
      </w:r>
      <w:r>
        <w:rPr>
          <w:rFonts w:ascii="宋体" w:eastAsia="宋体" w:hAnsi="宋体"/>
          <w:bCs/>
          <w:sz w:val="24"/>
          <w:szCs w:val="24"/>
        </w:rPr>
        <w:t>事故调查</w:t>
      </w:r>
      <w:r>
        <w:rPr>
          <w:rFonts w:ascii="宋体" w:eastAsia="宋体" w:hAnsi="宋体" w:hint="eastAsia"/>
          <w:bCs/>
          <w:sz w:val="24"/>
          <w:szCs w:val="24"/>
        </w:rPr>
        <w:t>处理结果</w:t>
      </w:r>
      <w:r>
        <w:rPr>
          <w:rFonts w:ascii="宋体" w:eastAsia="宋体" w:hAnsi="宋体"/>
          <w:bCs/>
          <w:sz w:val="24"/>
          <w:szCs w:val="24"/>
        </w:rPr>
        <w:t>认定。</w:t>
      </w:r>
      <w:r>
        <w:rPr>
          <w:rFonts w:ascii="宋体" w:eastAsia="宋体" w:hAnsi="宋体" w:cs="Tahoma" w:hint="eastAsia"/>
          <w:sz w:val="24"/>
          <w:szCs w:val="24"/>
        </w:rPr>
        <w:t>环境污染事故的等级划分标准执行《突发环境事件信息报告办法》（环境保护部</w:t>
      </w:r>
      <w:r>
        <w:rPr>
          <w:rFonts w:ascii="宋体" w:eastAsia="宋体" w:hAnsi="宋体" w:hint="eastAsia"/>
          <w:bCs/>
          <w:sz w:val="24"/>
          <w:szCs w:val="24"/>
        </w:rPr>
        <w:t>2011年第17</w:t>
      </w:r>
      <w:r>
        <w:rPr>
          <w:rFonts w:ascii="宋体" w:eastAsia="宋体" w:hAnsi="宋体"/>
          <w:bCs/>
          <w:sz w:val="24"/>
          <w:szCs w:val="24"/>
        </w:rPr>
        <w:t>号</w:t>
      </w:r>
      <w:r>
        <w:rPr>
          <w:rFonts w:ascii="宋体" w:eastAsia="宋体" w:hAnsi="宋体" w:hint="eastAsia"/>
          <w:bCs/>
          <w:sz w:val="24"/>
          <w:szCs w:val="24"/>
        </w:rPr>
        <w:t>令</w:t>
      </w:r>
      <w:r>
        <w:rPr>
          <w:rFonts w:ascii="宋体" w:eastAsia="宋体" w:hAnsi="宋体" w:cs="Tahoma" w:hint="eastAsia"/>
          <w:sz w:val="24"/>
          <w:szCs w:val="24"/>
        </w:rPr>
        <w:t>）。</w:t>
      </w:r>
    </w:p>
    <w:p w:rsidR="00262565" w:rsidRDefault="00262565" w:rsidP="00262565">
      <w:pPr>
        <w:spacing w:after="0" w:line="360" w:lineRule="auto"/>
        <w:ind w:firstLineChars="300" w:firstLine="720"/>
        <w:rPr>
          <w:rFonts w:ascii="宋体" w:eastAsia="宋体" w:hAnsi="宋体" w:cs="Tahoma"/>
          <w:sz w:val="24"/>
          <w:szCs w:val="24"/>
        </w:rPr>
      </w:pPr>
      <w:r>
        <w:rPr>
          <w:rFonts w:ascii="宋体" w:eastAsia="宋体" w:hAnsi="宋体" w:cs="Tahoma" w:hint="eastAsia"/>
          <w:sz w:val="24"/>
          <w:szCs w:val="24"/>
        </w:rPr>
        <w:t>6、</w:t>
      </w:r>
      <w:r>
        <w:rPr>
          <w:rFonts w:ascii="宋体" w:eastAsia="宋体" w:hAnsi="宋体" w:cs="Tahoma"/>
          <w:sz w:val="24"/>
          <w:szCs w:val="24"/>
        </w:rPr>
        <w:t>SYS</w:t>
      </w:r>
      <w:r>
        <w:rPr>
          <w:rFonts w:ascii="宋体" w:eastAsia="宋体" w:hAnsi="宋体" w:hint="eastAsia"/>
          <w:bCs/>
          <w:sz w:val="24"/>
          <w:szCs w:val="24"/>
        </w:rPr>
        <w:t>G</w:t>
      </w:r>
      <w:r>
        <w:rPr>
          <w:rFonts w:ascii="宋体" w:eastAsia="宋体" w:hAnsi="宋体" w:cs="Tahoma"/>
          <w:sz w:val="24"/>
          <w:szCs w:val="24"/>
        </w:rPr>
        <w:t>3-1</w:t>
      </w:r>
      <w:r>
        <w:rPr>
          <w:rFonts w:ascii="宋体" w:eastAsia="宋体" w:hAnsi="宋体" w:cs="Tahoma" w:hint="eastAsia"/>
          <w:sz w:val="24"/>
          <w:szCs w:val="24"/>
        </w:rPr>
        <w:t>是指在项目所在省份从事水运工程施工活动中发生的单位行贿、受贿行为。</w:t>
      </w:r>
    </w:p>
    <w:p w:rsidR="00262565" w:rsidRDefault="00262565" w:rsidP="00262565">
      <w:pPr>
        <w:spacing w:after="0" w:line="360" w:lineRule="auto"/>
        <w:ind w:firstLineChars="300" w:firstLine="720"/>
        <w:rPr>
          <w:rFonts w:ascii="宋体" w:eastAsia="宋体" w:hAnsi="宋体"/>
          <w:bCs/>
          <w:sz w:val="24"/>
          <w:szCs w:val="24"/>
        </w:rPr>
      </w:pPr>
      <w:r>
        <w:rPr>
          <w:rFonts w:ascii="宋体" w:eastAsia="宋体" w:hAnsi="宋体" w:cs="Tahoma" w:hint="eastAsia"/>
          <w:sz w:val="24"/>
          <w:szCs w:val="24"/>
        </w:rPr>
        <w:lastRenderedPageBreak/>
        <w:t>7、</w:t>
      </w:r>
      <w:r>
        <w:rPr>
          <w:rFonts w:ascii="宋体" w:eastAsia="宋体" w:hAnsi="宋体" w:cs="Tahoma"/>
          <w:sz w:val="24"/>
          <w:szCs w:val="24"/>
        </w:rPr>
        <w:t>SYS</w:t>
      </w:r>
      <w:r>
        <w:rPr>
          <w:rFonts w:ascii="宋体" w:eastAsia="宋体" w:hAnsi="宋体" w:hint="eastAsia"/>
          <w:bCs/>
          <w:sz w:val="24"/>
          <w:szCs w:val="24"/>
        </w:rPr>
        <w:t>G</w:t>
      </w:r>
      <w:r>
        <w:rPr>
          <w:rFonts w:ascii="宋体" w:eastAsia="宋体" w:hAnsi="宋体" w:cs="Tahoma"/>
          <w:sz w:val="24"/>
          <w:szCs w:val="24"/>
        </w:rPr>
        <w:t>3-</w:t>
      </w:r>
      <w:r>
        <w:rPr>
          <w:rFonts w:ascii="宋体" w:eastAsia="宋体" w:hAnsi="宋体" w:cs="Tahoma" w:hint="eastAsia"/>
          <w:sz w:val="24"/>
          <w:szCs w:val="24"/>
        </w:rPr>
        <w:t>8、</w:t>
      </w:r>
      <w:r>
        <w:rPr>
          <w:rFonts w:ascii="宋体" w:eastAsia="宋体" w:hAnsi="宋体" w:cs="Tahoma"/>
          <w:sz w:val="24"/>
          <w:szCs w:val="24"/>
        </w:rPr>
        <w:t>SYS</w:t>
      </w:r>
      <w:r>
        <w:rPr>
          <w:rFonts w:ascii="宋体" w:eastAsia="宋体" w:hAnsi="宋体" w:hint="eastAsia"/>
          <w:bCs/>
          <w:sz w:val="24"/>
          <w:szCs w:val="24"/>
        </w:rPr>
        <w:t>G</w:t>
      </w:r>
      <w:r>
        <w:rPr>
          <w:rFonts w:ascii="宋体" w:eastAsia="宋体" w:hAnsi="宋体" w:cs="Tahoma"/>
          <w:sz w:val="24"/>
          <w:szCs w:val="24"/>
        </w:rPr>
        <w:t>3-</w:t>
      </w:r>
      <w:r>
        <w:rPr>
          <w:rFonts w:ascii="宋体" w:eastAsia="宋体" w:hAnsi="宋体" w:cs="Tahoma" w:hint="eastAsia"/>
          <w:sz w:val="24"/>
          <w:szCs w:val="24"/>
        </w:rPr>
        <w:t>9当</w:t>
      </w:r>
      <w:r>
        <w:rPr>
          <w:rFonts w:ascii="宋体" w:eastAsia="宋体" w:hAnsi="宋体" w:hint="eastAsia"/>
          <w:bCs/>
          <w:sz w:val="24"/>
          <w:szCs w:val="24"/>
        </w:rPr>
        <w:t>被省级（市级）以上交通运输主管部门通报批评，涉及到标准中的具体失信行为时，不重复扣分，按“就高不就低”原则执行。</w:t>
      </w:r>
    </w:p>
    <w:p w:rsidR="00262565" w:rsidRDefault="00262565" w:rsidP="00262565">
      <w:pPr>
        <w:spacing w:after="0" w:line="360" w:lineRule="auto"/>
        <w:ind w:firstLineChars="300" w:firstLine="720"/>
        <w:rPr>
          <w:rFonts w:ascii="宋体" w:eastAsia="宋体" w:hAnsi="宋体"/>
          <w:bCs/>
          <w:sz w:val="24"/>
          <w:szCs w:val="24"/>
        </w:rPr>
      </w:pPr>
      <w:r>
        <w:rPr>
          <w:rFonts w:ascii="宋体" w:eastAsia="宋体" w:hAnsi="宋体" w:hint="eastAsia"/>
          <w:bCs/>
          <w:sz w:val="24"/>
          <w:szCs w:val="24"/>
        </w:rPr>
        <w:t>8、扣分 “次”是指在考评期内发现的设计企业失信行为次数。企业失信行为能够整改的，整改期内不重复扣分，整改期满后，未整改或再次发生同一失信行为，可再次扣分；无法整改的，同一事件不重复扣分。</w:t>
      </w:r>
    </w:p>
    <w:p w:rsidR="00262565" w:rsidRDefault="00262565" w:rsidP="00262565">
      <w:pPr>
        <w:spacing w:after="0" w:line="360" w:lineRule="auto"/>
        <w:ind w:firstLineChars="300" w:firstLine="720"/>
        <w:rPr>
          <w:rFonts w:ascii="宋体" w:eastAsia="宋体" w:hAnsi="宋体"/>
          <w:bCs/>
          <w:sz w:val="24"/>
          <w:szCs w:val="24"/>
        </w:rPr>
      </w:pPr>
    </w:p>
    <w:sectPr w:rsidR="00262565" w:rsidSect="00262565">
      <w:headerReference w:type="default" r:id="rId4"/>
      <w:footerReference w:type="default" r:id="rId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9D" w:rsidRDefault="00262565">
    <w:pPr>
      <w:pStyle w:val="a3"/>
      <w:jc w:val="center"/>
    </w:pPr>
    <w:r>
      <w:fldChar w:fldCharType="begin"/>
    </w:r>
    <w:r>
      <w:instrText xml:space="preserve"> PAGE   \* MERGEFORMAT </w:instrText>
    </w:r>
    <w:r>
      <w:fldChar w:fldCharType="separate"/>
    </w:r>
    <w:r>
      <w:rPr>
        <w:noProof/>
      </w:rPr>
      <w:t>6</w:t>
    </w:r>
    <w:r>
      <w:rPr>
        <w:lang w:val="zh-CN"/>
      </w:rPr>
      <w:fldChar w:fldCharType="end"/>
    </w:r>
  </w:p>
  <w:p w:rsidR="00D4119D" w:rsidRDefault="00262565">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9D" w:rsidRDefault="00262565">
    <w:pPr>
      <w:pStyle w:val="a4"/>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565"/>
    <w:rsid w:val="00262565"/>
    <w:rsid w:val="006056B5"/>
    <w:rsid w:val="00721AFB"/>
    <w:rsid w:val="009A3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65"/>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262565"/>
    <w:rPr>
      <w:sz w:val="18"/>
      <w:szCs w:val="18"/>
    </w:rPr>
  </w:style>
  <w:style w:type="character" w:customStyle="1" w:styleId="Char0">
    <w:name w:val="页眉 Char"/>
    <w:basedOn w:val="a0"/>
    <w:link w:val="a4"/>
    <w:rsid w:val="00262565"/>
    <w:rPr>
      <w:sz w:val="18"/>
      <w:szCs w:val="18"/>
    </w:rPr>
  </w:style>
  <w:style w:type="paragraph" w:styleId="a3">
    <w:name w:val="footer"/>
    <w:basedOn w:val="a"/>
    <w:link w:val="Char"/>
    <w:rsid w:val="00262565"/>
    <w:pPr>
      <w:tabs>
        <w:tab w:val="center" w:pos="4153"/>
        <w:tab w:val="right" w:pos="8306"/>
      </w:tabs>
    </w:pPr>
    <w:rPr>
      <w:rFonts w:asciiTheme="minorHAnsi" w:eastAsiaTheme="minorEastAsia" w:hAnsiTheme="minorHAnsi" w:cstheme="minorBidi"/>
      <w:kern w:val="2"/>
      <w:sz w:val="18"/>
      <w:szCs w:val="18"/>
    </w:rPr>
  </w:style>
  <w:style w:type="character" w:customStyle="1" w:styleId="Char1">
    <w:name w:val="页脚 Char1"/>
    <w:basedOn w:val="a0"/>
    <w:link w:val="a3"/>
    <w:uiPriority w:val="99"/>
    <w:semiHidden/>
    <w:rsid w:val="00262565"/>
    <w:rPr>
      <w:rFonts w:ascii="Tahoma" w:eastAsia="微软雅黑" w:hAnsi="Tahoma" w:cs="Times New Roman"/>
      <w:kern w:val="0"/>
      <w:sz w:val="18"/>
      <w:szCs w:val="18"/>
    </w:rPr>
  </w:style>
  <w:style w:type="paragraph" w:styleId="a4">
    <w:name w:val="header"/>
    <w:basedOn w:val="a"/>
    <w:link w:val="Char0"/>
    <w:rsid w:val="00262565"/>
    <w:pPr>
      <w:pBdr>
        <w:bottom w:val="single" w:sz="6" w:space="1" w:color="auto"/>
      </w:pBdr>
      <w:tabs>
        <w:tab w:val="center" w:pos="4153"/>
        <w:tab w:val="right" w:pos="8306"/>
      </w:tabs>
      <w:jc w:val="center"/>
    </w:pPr>
    <w:rPr>
      <w:rFonts w:asciiTheme="minorHAnsi" w:eastAsiaTheme="minorEastAsia" w:hAnsiTheme="minorHAnsi" w:cstheme="minorBidi"/>
      <w:kern w:val="2"/>
      <w:sz w:val="18"/>
      <w:szCs w:val="18"/>
    </w:rPr>
  </w:style>
  <w:style w:type="character" w:customStyle="1" w:styleId="Char10">
    <w:name w:val="页眉 Char1"/>
    <w:basedOn w:val="a0"/>
    <w:link w:val="a4"/>
    <w:uiPriority w:val="99"/>
    <w:semiHidden/>
    <w:rsid w:val="00262565"/>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2470</Characters>
  <Application>Microsoft Office Word</Application>
  <DocSecurity>0</DocSecurity>
  <Lines>20</Lines>
  <Paragraphs>5</Paragraphs>
  <ScaleCrop>false</ScaleCrop>
  <Company>Lenovo</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dc:creator>
  <cp:lastModifiedBy>欧阳</cp:lastModifiedBy>
  <cp:revision>1</cp:revision>
  <dcterms:created xsi:type="dcterms:W3CDTF">2013-07-29T02:41:00Z</dcterms:created>
  <dcterms:modified xsi:type="dcterms:W3CDTF">2013-07-29T02:41:00Z</dcterms:modified>
</cp:coreProperties>
</file>