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8E" w:rsidRDefault="0055008E" w:rsidP="0055008E">
      <w:pPr>
        <w:pStyle w:val="1"/>
        <w:adjustRightInd w:val="0"/>
        <w:snapToGrid w:val="0"/>
        <w:ind w:firstLineChars="0" w:firstLine="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附件3</w:t>
      </w:r>
    </w:p>
    <w:p w:rsidR="0055008E" w:rsidRDefault="0055008E" w:rsidP="0055008E">
      <w:pPr>
        <w:pStyle w:val="1"/>
        <w:adjustRightInd w:val="0"/>
        <w:snapToGrid w:val="0"/>
        <w:ind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水运工程设计和施工企业信用评价</w:t>
      </w:r>
    </w:p>
    <w:p w:rsidR="0055008E" w:rsidRDefault="0055008E" w:rsidP="0055008E">
      <w:pPr>
        <w:pStyle w:val="1"/>
        <w:adjustRightInd w:val="0"/>
        <w:snapToGrid w:val="0"/>
        <w:ind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评分计算</w:t>
      </w:r>
      <w:r>
        <w:rPr>
          <w:rFonts w:ascii="宋体" w:hAnsi="宋体" w:hint="eastAsia"/>
          <w:b/>
          <w:bCs/>
          <w:sz w:val="36"/>
          <w:szCs w:val="36"/>
        </w:rPr>
        <w:t>方法</w:t>
      </w:r>
    </w:p>
    <w:p w:rsidR="0055008E" w:rsidRDefault="0055008E" w:rsidP="0055008E">
      <w:pPr>
        <w:pStyle w:val="1"/>
        <w:adjustRightInd w:val="0"/>
        <w:snapToGrid w:val="0"/>
        <w:ind w:firstLineChars="202" w:firstLine="568"/>
        <w:rPr>
          <w:rFonts w:ascii="宋体" w:hAnsi="宋体"/>
          <w:b/>
          <w:bCs/>
          <w:szCs w:val="28"/>
        </w:rPr>
      </w:pPr>
    </w:p>
    <w:p w:rsidR="0055008E" w:rsidRDefault="0055008E" w:rsidP="0055008E">
      <w:pPr>
        <w:pStyle w:val="1"/>
        <w:adjustRightInd w:val="0"/>
        <w:snapToGrid w:val="0"/>
        <w:ind w:firstLineChars="202" w:firstLine="566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一、单个标段评价</w:t>
      </w:r>
    </w:p>
    <w:p w:rsidR="0055008E" w:rsidRDefault="0055008E" w:rsidP="0055008E">
      <w:pPr>
        <w:pStyle w:val="1"/>
        <w:adjustRightInd w:val="0"/>
        <w:snapToGrid w:val="0"/>
        <w:ind w:firstLineChars="202" w:firstLine="566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1.</w:t>
      </w:r>
      <w:r>
        <w:rPr>
          <w:rFonts w:ascii="宋体" w:hAnsi="宋体"/>
          <w:bCs/>
          <w:szCs w:val="28"/>
        </w:rPr>
        <w:t>企业投标行为信用</w:t>
      </w:r>
      <w:r>
        <w:rPr>
          <w:rFonts w:ascii="宋体" w:hAnsi="宋体" w:hint="eastAsia"/>
          <w:bCs/>
          <w:szCs w:val="28"/>
        </w:rPr>
        <w:t>评价</w:t>
      </w:r>
      <w:r>
        <w:rPr>
          <w:rFonts w:ascii="宋体" w:hAnsi="宋体"/>
          <w:bCs/>
          <w:szCs w:val="28"/>
        </w:rPr>
        <w:t>得分</w:t>
      </w:r>
      <w:r>
        <w:rPr>
          <w:rFonts w:ascii="宋体" w:hAnsi="宋体" w:hint="eastAsia"/>
          <w:bCs/>
          <w:szCs w:val="28"/>
        </w:rPr>
        <w:t>:</w:t>
      </w:r>
      <w:r>
        <w:rPr>
          <w:rFonts w:ascii="宋体" w:hAnsi="宋体" w:hint="eastAsia"/>
          <w:szCs w:val="28"/>
        </w:rPr>
        <w:t xml:space="preserve"> </w:t>
      </w:r>
      <w:r w:rsidRPr="004E0551">
        <w:rPr>
          <w:rFonts w:ascii="宋体" w:hAnsi="宋体"/>
          <w:bCs/>
          <w:position w:val="-28"/>
          <w:szCs w:val="28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42pt;mso-position-horizontal-relative:page;mso-position-vertical-relative:page" o:ole="">
            <v:imagedata r:id="rId6" o:title=""/>
          </v:shape>
          <o:OLEObject Type="Embed" ProgID="Equation.3" ShapeID="_x0000_i1025" DrawAspect="Content" ObjectID="_1436600101" r:id="rId7">
            <o:FieldCodes>\* MERGEFORMAT</o:FieldCodes>
          </o:OLEObject>
        </w:object>
      </w:r>
    </w:p>
    <w:p w:rsidR="0055008E" w:rsidRDefault="0055008E" w:rsidP="0055008E">
      <w:pPr>
        <w:pStyle w:val="1"/>
        <w:adjustRightInd w:val="0"/>
        <w:snapToGrid w:val="0"/>
        <w:ind w:firstLineChars="202" w:firstLine="566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其中：T</w:t>
      </w:r>
      <w:r>
        <w:rPr>
          <w:rFonts w:ascii="宋体" w:hAnsi="宋体" w:hint="eastAsia"/>
          <w:bCs/>
          <w:szCs w:val="28"/>
          <w:vertAlign w:val="subscript"/>
        </w:rPr>
        <w:t>i</w:t>
      </w:r>
      <w:r>
        <w:rPr>
          <w:rFonts w:ascii="宋体" w:hAnsi="宋体"/>
          <w:bCs/>
          <w:szCs w:val="28"/>
        </w:rPr>
        <w:t>为企业在某</w:t>
      </w:r>
      <w:r>
        <w:rPr>
          <w:rFonts w:ascii="宋体" w:hAnsi="宋体" w:hint="eastAsia"/>
          <w:bCs/>
          <w:szCs w:val="28"/>
        </w:rPr>
        <w:t>标段</w:t>
      </w:r>
      <w:r>
        <w:rPr>
          <w:rFonts w:ascii="宋体" w:hAnsi="宋体"/>
          <w:bCs/>
          <w:szCs w:val="28"/>
        </w:rPr>
        <w:t>投标行为信用</w:t>
      </w:r>
      <w:r>
        <w:rPr>
          <w:rFonts w:ascii="宋体" w:hAnsi="宋体" w:hint="eastAsia"/>
          <w:bCs/>
          <w:szCs w:val="28"/>
        </w:rPr>
        <w:t>评价</w:t>
      </w:r>
      <w:r>
        <w:rPr>
          <w:rFonts w:ascii="宋体" w:hAnsi="宋体"/>
          <w:bCs/>
          <w:szCs w:val="28"/>
        </w:rPr>
        <w:t>得分；</w:t>
      </w:r>
    </w:p>
    <w:p w:rsidR="0055008E" w:rsidRDefault="0055008E" w:rsidP="0055008E">
      <w:pPr>
        <w:pStyle w:val="1"/>
        <w:adjustRightInd w:val="0"/>
        <w:snapToGrid w:val="0"/>
        <w:ind w:firstLineChars="502" w:firstLine="1406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i</w:t>
      </w:r>
      <w:r>
        <w:rPr>
          <w:rFonts w:ascii="宋体" w:hAnsi="宋体"/>
          <w:bCs/>
          <w:szCs w:val="28"/>
        </w:rPr>
        <w:t>为</w:t>
      </w:r>
      <w:r>
        <w:rPr>
          <w:rFonts w:ascii="宋体" w:hAnsi="宋体" w:hint="eastAsia"/>
          <w:bCs/>
          <w:szCs w:val="28"/>
        </w:rPr>
        <w:t>该标段</w:t>
      </w:r>
      <w:r>
        <w:rPr>
          <w:rFonts w:ascii="宋体" w:hAnsi="宋体"/>
          <w:bCs/>
          <w:szCs w:val="28"/>
        </w:rPr>
        <w:t>投标</w:t>
      </w:r>
      <w:r>
        <w:rPr>
          <w:rFonts w:ascii="宋体" w:hAnsi="宋体" w:hint="eastAsia"/>
          <w:bCs/>
          <w:szCs w:val="28"/>
        </w:rPr>
        <w:t>失信</w:t>
      </w:r>
      <w:r>
        <w:rPr>
          <w:rFonts w:ascii="宋体" w:hAnsi="宋体"/>
          <w:bCs/>
          <w:szCs w:val="28"/>
        </w:rPr>
        <w:t>行为</w:t>
      </w:r>
      <w:r>
        <w:rPr>
          <w:rFonts w:ascii="宋体" w:hAnsi="宋体" w:hint="eastAsia"/>
          <w:bCs/>
          <w:szCs w:val="28"/>
        </w:rPr>
        <w:t>项次</w:t>
      </w:r>
      <w:r>
        <w:rPr>
          <w:rFonts w:ascii="宋体" w:hAnsi="宋体"/>
          <w:bCs/>
          <w:szCs w:val="28"/>
        </w:rPr>
        <w:t>，A</w:t>
      </w:r>
      <w:r>
        <w:rPr>
          <w:rFonts w:ascii="宋体" w:hAnsi="宋体" w:hint="eastAsia"/>
          <w:bCs/>
          <w:szCs w:val="28"/>
          <w:vertAlign w:val="subscript"/>
        </w:rPr>
        <w:t>i</w:t>
      </w:r>
      <w:r>
        <w:rPr>
          <w:rFonts w:ascii="宋体" w:hAnsi="宋体"/>
          <w:bCs/>
          <w:szCs w:val="28"/>
        </w:rPr>
        <w:t>为投标</w:t>
      </w:r>
      <w:r>
        <w:rPr>
          <w:rFonts w:ascii="宋体" w:hAnsi="宋体" w:hint="eastAsia"/>
          <w:bCs/>
          <w:szCs w:val="28"/>
        </w:rPr>
        <w:t>失信</w:t>
      </w:r>
      <w:r>
        <w:rPr>
          <w:rFonts w:ascii="宋体" w:hAnsi="宋体"/>
          <w:bCs/>
          <w:szCs w:val="28"/>
        </w:rPr>
        <w:t>行为对应的扣分。</w:t>
      </w:r>
      <w:r>
        <w:rPr>
          <w:rFonts w:ascii="宋体" w:hAnsi="宋体" w:hint="eastAsia"/>
          <w:bCs/>
          <w:szCs w:val="28"/>
        </w:rPr>
        <w:t>如果企业无失信行为，则不进行评价。</w:t>
      </w:r>
    </w:p>
    <w:p w:rsidR="0055008E" w:rsidRDefault="0055008E" w:rsidP="0055008E">
      <w:pPr>
        <w:pStyle w:val="1"/>
        <w:adjustRightInd w:val="0"/>
        <w:snapToGrid w:val="0"/>
        <w:ind w:firstLineChars="202" w:firstLine="566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2．企业履约行为信用</w:t>
      </w:r>
      <w:r>
        <w:rPr>
          <w:rFonts w:ascii="宋体" w:hAnsi="宋体" w:hint="eastAsia"/>
          <w:bCs/>
          <w:szCs w:val="28"/>
        </w:rPr>
        <w:t>评价</w:t>
      </w:r>
      <w:r>
        <w:rPr>
          <w:rFonts w:ascii="宋体" w:hAnsi="宋体"/>
          <w:bCs/>
          <w:szCs w:val="28"/>
        </w:rPr>
        <w:t>得分：</w:t>
      </w:r>
      <w:r>
        <w:rPr>
          <w:rFonts w:ascii="宋体" w:hAnsi="宋体" w:hint="eastAsia"/>
          <w:szCs w:val="28"/>
        </w:rPr>
        <w:t xml:space="preserve"> </w:t>
      </w:r>
      <w:r w:rsidRPr="004E0551">
        <w:rPr>
          <w:rFonts w:ascii="宋体" w:hAnsi="宋体"/>
          <w:bCs/>
          <w:position w:val="-28"/>
          <w:szCs w:val="28"/>
        </w:rPr>
        <w:object w:dxaOrig="1463" w:dyaOrig="681">
          <v:shape id="_x0000_i1026" type="#_x0000_t75" style="width:117.75pt;height:42pt;mso-position-horizontal-relative:page;mso-position-vertical-relative:page" o:ole="">
            <v:imagedata r:id="rId8" o:title=""/>
          </v:shape>
          <o:OLEObject Type="Embed" ProgID="Equation.3" ShapeID="_x0000_i1026" DrawAspect="Content" ObjectID="_1436600102" r:id="rId9">
            <o:FieldCodes>\* MERGEFORMAT</o:FieldCodes>
          </o:OLEObject>
        </w:object>
      </w:r>
    </w:p>
    <w:p w:rsidR="0055008E" w:rsidRDefault="0055008E" w:rsidP="0055008E">
      <w:pPr>
        <w:pStyle w:val="1"/>
        <w:adjustRightInd w:val="0"/>
        <w:snapToGrid w:val="0"/>
        <w:ind w:firstLineChars="202" w:firstLine="566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其中：</w:t>
      </w:r>
      <w:r>
        <w:rPr>
          <w:rFonts w:ascii="宋体" w:hAnsi="宋体" w:hint="eastAsia"/>
          <w:bCs/>
          <w:szCs w:val="28"/>
        </w:rPr>
        <w:t>L</w:t>
      </w:r>
      <w:r>
        <w:rPr>
          <w:rFonts w:ascii="宋体" w:hAnsi="宋体" w:hint="eastAsia"/>
          <w:bCs/>
          <w:szCs w:val="28"/>
          <w:vertAlign w:val="subscript"/>
        </w:rPr>
        <w:t>i</w:t>
      </w:r>
      <w:r>
        <w:rPr>
          <w:rFonts w:ascii="宋体" w:hAnsi="宋体"/>
          <w:bCs/>
          <w:szCs w:val="28"/>
        </w:rPr>
        <w:t>为企业在某</w:t>
      </w:r>
      <w:r>
        <w:rPr>
          <w:rFonts w:ascii="宋体" w:hAnsi="宋体" w:hint="eastAsia"/>
          <w:bCs/>
          <w:szCs w:val="28"/>
        </w:rPr>
        <w:t>标段</w:t>
      </w:r>
      <w:r>
        <w:rPr>
          <w:rFonts w:ascii="宋体" w:hAnsi="宋体"/>
          <w:bCs/>
          <w:szCs w:val="28"/>
        </w:rPr>
        <w:t>履约行为信用</w:t>
      </w:r>
      <w:r>
        <w:rPr>
          <w:rFonts w:ascii="宋体" w:hAnsi="宋体" w:hint="eastAsia"/>
          <w:bCs/>
          <w:szCs w:val="28"/>
        </w:rPr>
        <w:t>评价</w:t>
      </w:r>
      <w:r>
        <w:rPr>
          <w:rFonts w:ascii="宋体" w:hAnsi="宋体"/>
          <w:bCs/>
          <w:szCs w:val="28"/>
        </w:rPr>
        <w:t>得分</w:t>
      </w:r>
      <w:r>
        <w:rPr>
          <w:rFonts w:ascii="宋体" w:hAnsi="宋体" w:hint="eastAsia"/>
          <w:bCs/>
          <w:szCs w:val="28"/>
        </w:rPr>
        <w:t>；</w:t>
      </w:r>
    </w:p>
    <w:p w:rsidR="0055008E" w:rsidRDefault="0055008E" w:rsidP="0055008E">
      <w:pPr>
        <w:pStyle w:val="1"/>
        <w:adjustRightInd w:val="0"/>
        <w:snapToGrid w:val="0"/>
        <w:ind w:firstLineChars="202" w:firstLine="566"/>
        <w:jc w:val="left"/>
        <w:rPr>
          <w:rFonts w:ascii="宋体" w:hAnsi="宋体"/>
          <w:bCs/>
          <w:color w:val="FF0000"/>
          <w:szCs w:val="28"/>
        </w:rPr>
      </w:pPr>
      <w:r>
        <w:rPr>
          <w:rFonts w:ascii="宋体" w:hAnsi="宋体"/>
          <w:bCs/>
          <w:szCs w:val="28"/>
        </w:rPr>
        <w:t xml:space="preserve">      i为</w:t>
      </w:r>
      <w:r>
        <w:rPr>
          <w:rFonts w:ascii="宋体" w:hAnsi="宋体" w:hint="eastAsia"/>
          <w:bCs/>
          <w:szCs w:val="28"/>
        </w:rPr>
        <w:t>该标段</w:t>
      </w:r>
      <w:r>
        <w:rPr>
          <w:rFonts w:ascii="宋体" w:hAnsi="宋体"/>
          <w:bCs/>
          <w:szCs w:val="28"/>
        </w:rPr>
        <w:t>履约</w:t>
      </w:r>
      <w:r>
        <w:rPr>
          <w:rFonts w:ascii="宋体" w:hAnsi="宋体" w:hint="eastAsia"/>
          <w:bCs/>
          <w:szCs w:val="28"/>
        </w:rPr>
        <w:t>失信</w:t>
      </w:r>
      <w:r>
        <w:rPr>
          <w:rFonts w:ascii="宋体" w:hAnsi="宋体"/>
          <w:bCs/>
          <w:szCs w:val="28"/>
        </w:rPr>
        <w:t>行为</w:t>
      </w:r>
      <w:r>
        <w:rPr>
          <w:rFonts w:ascii="宋体" w:hAnsi="宋体" w:hint="eastAsia"/>
          <w:bCs/>
          <w:szCs w:val="28"/>
        </w:rPr>
        <w:t>项次；</w:t>
      </w:r>
      <w:r>
        <w:rPr>
          <w:rFonts w:ascii="宋体" w:hAnsi="宋体"/>
          <w:bCs/>
          <w:szCs w:val="28"/>
        </w:rPr>
        <w:t>B</w:t>
      </w:r>
      <w:r>
        <w:rPr>
          <w:rFonts w:ascii="宋体" w:hAnsi="宋体"/>
          <w:bCs/>
          <w:szCs w:val="28"/>
          <w:vertAlign w:val="subscript"/>
        </w:rPr>
        <w:t>i</w:t>
      </w:r>
      <w:r>
        <w:rPr>
          <w:rFonts w:ascii="宋体" w:hAnsi="宋体"/>
          <w:bCs/>
          <w:szCs w:val="28"/>
        </w:rPr>
        <w:t>为履约</w:t>
      </w:r>
      <w:r>
        <w:rPr>
          <w:rFonts w:ascii="宋体" w:hAnsi="宋体" w:hint="eastAsia"/>
          <w:bCs/>
          <w:szCs w:val="28"/>
        </w:rPr>
        <w:t>失信</w:t>
      </w:r>
      <w:r>
        <w:rPr>
          <w:rFonts w:ascii="宋体" w:hAnsi="宋体"/>
          <w:bCs/>
          <w:szCs w:val="28"/>
        </w:rPr>
        <w:t>行为对应的扣分</w:t>
      </w:r>
      <w:r>
        <w:rPr>
          <w:rFonts w:ascii="宋体" w:hAnsi="宋体" w:hint="eastAsia"/>
          <w:bCs/>
          <w:szCs w:val="28"/>
        </w:rPr>
        <w:t>。</w:t>
      </w:r>
    </w:p>
    <w:p w:rsidR="0055008E" w:rsidRDefault="0055008E" w:rsidP="0055008E">
      <w:pPr>
        <w:pStyle w:val="1"/>
        <w:adjustRightInd w:val="0"/>
        <w:snapToGrid w:val="0"/>
        <w:ind w:firstLineChars="202" w:firstLine="566"/>
        <w:rPr>
          <w:rFonts w:ascii="宋体" w:hAnsi="宋体"/>
          <w:bCs/>
          <w:szCs w:val="28"/>
        </w:rPr>
      </w:pPr>
    </w:p>
    <w:p w:rsidR="0055008E" w:rsidRDefault="0055008E" w:rsidP="0055008E">
      <w:pPr>
        <w:pStyle w:val="1"/>
        <w:adjustRightInd w:val="0"/>
        <w:snapToGrid w:val="0"/>
        <w:ind w:firstLineChars="202" w:firstLine="566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二、省级</w:t>
      </w:r>
      <w:r>
        <w:rPr>
          <w:rFonts w:ascii="宋体" w:hAnsi="宋体" w:hint="eastAsia"/>
          <w:bCs/>
          <w:szCs w:val="28"/>
        </w:rPr>
        <w:t>综合</w:t>
      </w:r>
      <w:r>
        <w:rPr>
          <w:rFonts w:ascii="宋体" w:hAnsi="宋体"/>
          <w:bCs/>
          <w:szCs w:val="28"/>
        </w:rPr>
        <w:t>评价</w:t>
      </w:r>
    </w:p>
    <w:p w:rsidR="0055008E" w:rsidRDefault="0055008E" w:rsidP="0055008E">
      <w:pPr>
        <w:pStyle w:val="1"/>
        <w:adjustRightInd w:val="0"/>
        <w:snapToGrid w:val="0"/>
        <w:ind w:firstLineChars="198" w:firstLine="554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企业在</w:t>
      </w:r>
      <w:r>
        <w:rPr>
          <w:rFonts w:ascii="宋体" w:hAnsi="宋体" w:hint="eastAsia"/>
          <w:bCs/>
          <w:szCs w:val="28"/>
        </w:rPr>
        <w:t>考核期内某省份投</w:t>
      </w:r>
      <w:r>
        <w:rPr>
          <w:rFonts w:ascii="宋体" w:hAnsi="宋体"/>
          <w:bCs/>
          <w:szCs w:val="28"/>
        </w:rPr>
        <w:t>标行为评价得分和履约行为评价得分</w:t>
      </w:r>
      <w:r>
        <w:rPr>
          <w:rFonts w:ascii="宋体" w:hAnsi="宋体" w:hint="eastAsia"/>
          <w:bCs/>
          <w:szCs w:val="28"/>
        </w:rPr>
        <w:t xml:space="preserve">  </w:t>
      </w:r>
    </w:p>
    <w:p w:rsidR="0055008E" w:rsidRDefault="0055008E" w:rsidP="005C0FD1">
      <w:pPr>
        <w:pStyle w:val="1"/>
        <w:adjustRightInd w:val="0"/>
        <w:snapToGrid w:val="0"/>
        <w:ind w:firstLineChars="204" w:firstLine="571"/>
        <w:outlineLvl w:val="0"/>
        <w:rPr>
          <w:rFonts w:ascii="宋体" w:hAnsi="宋体"/>
          <w:bCs/>
          <w:color w:val="000000"/>
          <w:szCs w:val="28"/>
        </w:rPr>
      </w:pPr>
      <w:r>
        <w:rPr>
          <w:rFonts w:ascii="宋体" w:hAnsi="宋体" w:hint="eastAsia"/>
          <w:bCs/>
          <w:szCs w:val="28"/>
        </w:rPr>
        <w:t>1、企业</w:t>
      </w:r>
      <w:r>
        <w:rPr>
          <w:rFonts w:ascii="宋体" w:hAnsi="宋体"/>
          <w:bCs/>
          <w:color w:val="000000"/>
          <w:szCs w:val="28"/>
        </w:rPr>
        <w:t>投标行为评价得分：</w:t>
      </w:r>
      <w:r w:rsidRPr="004E0551">
        <w:rPr>
          <w:rFonts w:ascii="宋体" w:hAnsi="宋体"/>
          <w:bCs/>
          <w:color w:val="000000"/>
          <w:position w:val="-28"/>
          <w:szCs w:val="28"/>
        </w:rPr>
        <w:object w:dxaOrig="1321" w:dyaOrig="701">
          <v:shape id="_x0000_i1027" type="#_x0000_t75" style="width:105.75pt;height:43.5pt;mso-position-horizontal-relative:page;mso-position-vertical-relative:page" o:ole="">
            <v:imagedata r:id="rId10" o:title=""/>
          </v:shape>
          <o:OLEObject Type="Embed" ProgID="Equation.3" ShapeID="_x0000_i1027" DrawAspect="Content" ObjectID="_1436600103" r:id="rId11">
            <o:FieldCodes>\* MERGEFORMAT</o:FieldCodes>
          </o:OLEObject>
        </w:object>
      </w:r>
      <w:r>
        <w:rPr>
          <w:rFonts w:ascii="宋体" w:hAnsi="宋体"/>
          <w:bCs/>
          <w:color w:val="000000"/>
          <w:szCs w:val="28"/>
        </w:rPr>
        <w:t xml:space="preserve"> </w:t>
      </w:r>
    </w:p>
    <w:p w:rsidR="0055008E" w:rsidRDefault="0055008E" w:rsidP="0055008E">
      <w:pPr>
        <w:pStyle w:val="1"/>
        <w:adjustRightInd w:val="0"/>
        <w:snapToGrid w:val="0"/>
        <w:ind w:leftChars="171" w:left="376" w:firstLineChars="150" w:firstLine="42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其中：</w:t>
      </w:r>
      <w:r>
        <w:rPr>
          <w:rFonts w:ascii="宋体" w:hAnsi="宋体"/>
          <w:bCs/>
          <w:szCs w:val="28"/>
        </w:rPr>
        <w:t>n为</w:t>
      </w:r>
      <w:r>
        <w:rPr>
          <w:rFonts w:ascii="宋体" w:hAnsi="宋体" w:hint="eastAsia"/>
          <w:bCs/>
          <w:szCs w:val="28"/>
        </w:rPr>
        <w:t>投标存在失信行为的标段</w:t>
      </w:r>
      <w:r>
        <w:rPr>
          <w:rFonts w:ascii="宋体" w:hAnsi="宋体"/>
          <w:bCs/>
          <w:szCs w:val="28"/>
        </w:rPr>
        <w:t>数，</w:t>
      </w:r>
      <w:r>
        <w:rPr>
          <w:rFonts w:ascii="宋体" w:hAnsi="宋体" w:hint="eastAsia"/>
          <w:bCs/>
          <w:szCs w:val="28"/>
        </w:rPr>
        <w:t>若n&gt;2,则T=0；若企业无失信行为，则T=15。</w:t>
      </w:r>
    </w:p>
    <w:p w:rsidR="0055008E" w:rsidRDefault="0055008E" w:rsidP="005C0FD1">
      <w:pPr>
        <w:pStyle w:val="1"/>
        <w:adjustRightInd w:val="0"/>
        <w:snapToGrid w:val="0"/>
        <w:ind w:firstLineChars="196"/>
        <w:outlineLvl w:val="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2、企业</w:t>
      </w:r>
      <w:r>
        <w:rPr>
          <w:rFonts w:ascii="宋体" w:hAnsi="宋体"/>
          <w:bCs/>
          <w:szCs w:val="28"/>
        </w:rPr>
        <w:t>履约行为评价得分：</w:t>
      </w:r>
      <w:r w:rsidRPr="004E0551">
        <w:rPr>
          <w:rFonts w:ascii="宋体" w:hAnsi="宋体"/>
          <w:bCs/>
          <w:position w:val="-28"/>
          <w:szCs w:val="28"/>
        </w:rPr>
        <w:object w:dxaOrig="1381" w:dyaOrig="701">
          <v:shape id="_x0000_i1028" type="#_x0000_t75" style="width:118.5pt;height:43.5pt;mso-position-horizontal-relative:page;mso-position-vertical-relative:page" o:ole="">
            <v:imagedata r:id="rId12" o:title=""/>
          </v:shape>
          <o:OLEObject Type="Embed" ProgID="Equation.3" ShapeID="_x0000_i1028" DrawAspect="Content" ObjectID="_1436600104" r:id="rId13">
            <o:FieldCodes>\* MERGEFORMAT</o:FieldCodes>
          </o:OLEObject>
        </w:object>
      </w:r>
    </w:p>
    <w:p w:rsidR="0055008E" w:rsidRDefault="0055008E" w:rsidP="0055008E">
      <w:pPr>
        <w:pStyle w:val="1"/>
        <w:adjustRightInd w:val="0"/>
        <w:snapToGrid w:val="0"/>
        <w:ind w:leftChars="171" w:left="376" w:firstLineChars="150" w:firstLine="42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其中：</w:t>
      </w:r>
      <w:r>
        <w:rPr>
          <w:rFonts w:ascii="宋体" w:hAnsi="宋体"/>
          <w:bCs/>
          <w:szCs w:val="28"/>
        </w:rPr>
        <w:t>m为履约</w:t>
      </w:r>
      <w:r>
        <w:rPr>
          <w:rFonts w:ascii="宋体" w:hAnsi="宋体" w:hint="eastAsia"/>
          <w:bCs/>
          <w:szCs w:val="28"/>
        </w:rPr>
        <w:t>标段</w:t>
      </w:r>
      <w:r>
        <w:rPr>
          <w:rFonts w:ascii="宋体" w:hAnsi="宋体"/>
          <w:bCs/>
          <w:szCs w:val="28"/>
        </w:rPr>
        <w:t>数</w:t>
      </w:r>
      <w:r>
        <w:rPr>
          <w:rFonts w:ascii="宋体" w:hAnsi="宋体" w:hint="eastAsia"/>
          <w:bCs/>
          <w:szCs w:val="28"/>
        </w:rPr>
        <w:t>。</w:t>
      </w:r>
    </w:p>
    <w:p w:rsidR="0055008E" w:rsidRDefault="0055008E" w:rsidP="005C0FD1">
      <w:pPr>
        <w:pStyle w:val="1"/>
        <w:adjustRightInd w:val="0"/>
        <w:snapToGrid w:val="0"/>
        <w:ind w:firstLineChars="202" w:firstLine="566"/>
        <w:outlineLvl w:val="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lastRenderedPageBreak/>
        <w:t>3、企业</w:t>
      </w:r>
      <w:r>
        <w:rPr>
          <w:rFonts w:ascii="宋体" w:hAnsi="宋体"/>
          <w:bCs/>
          <w:szCs w:val="28"/>
        </w:rPr>
        <w:t>其他行为信用评价得分： Q = 1</w:t>
      </w:r>
      <w:r>
        <w:rPr>
          <w:rFonts w:ascii="宋体" w:hAnsi="宋体" w:hint="eastAsia"/>
          <w:bCs/>
          <w:szCs w:val="28"/>
        </w:rPr>
        <w:t>5</w:t>
      </w:r>
      <w:r>
        <w:rPr>
          <w:rFonts w:ascii="宋体" w:hAnsi="宋体"/>
          <w:bCs/>
          <w:szCs w:val="28"/>
        </w:rPr>
        <w:t>-</w:t>
      </w:r>
      <w:r>
        <w:rPr>
          <w:rFonts w:ascii="宋体" w:hAnsi="宋体" w:hint="eastAsia"/>
          <w:bCs/>
          <w:szCs w:val="28"/>
        </w:rPr>
        <w:t xml:space="preserve"> </w:t>
      </w:r>
      <w:r>
        <w:rPr>
          <w:rFonts w:ascii="宋体" w:hAnsi="宋体"/>
          <w:szCs w:val="28"/>
        </w:rPr>
        <w:t>F</w:t>
      </w:r>
      <w:r>
        <w:rPr>
          <w:rFonts w:ascii="宋体" w:hAnsi="宋体"/>
          <w:szCs w:val="28"/>
          <w:vertAlign w:val="subscript"/>
        </w:rPr>
        <w:t>k</w:t>
      </w:r>
    </w:p>
    <w:p w:rsidR="0055008E" w:rsidRDefault="0055008E" w:rsidP="0055008E">
      <w:pPr>
        <w:pStyle w:val="1"/>
        <w:adjustRightInd w:val="0"/>
        <w:snapToGrid w:val="0"/>
        <w:ind w:firstLineChars="352" w:firstLine="986"/>
        <w:rPr>
          <w:rFonts w:ascii="宋体" w:hAnsi="宋体"/>
          <w:szCs w:val="28"/>
          <w:vertAlign w:val="subscript"/>
        </w:rPr>
      </w:pPr>
      <w:r>
        <w:rPr>
          <w:rFonts w:ascii="宋体" w:hAnsi="宋体" w:hint="eastAsia"/>
          <w:bCs/>
          <w:szCs w:val="28"/>
        </w:rPr>
        <w:t>其中：</w:t>
      </w:r>
      <w:r>
        <w:rPr>
          <w:rFonts w:ascii="宋体" w:hAnsi="宋体"/>
          <w:bCs/>
          <w:szCs w:val="28"/>
        </w:rPr>
        <w:t>Q为</w:t>
      </w:r>
      <w:r>
        <w:rPr>
          <w:rFonts w:ascii="宋体" w:hAnsi="宋体" w:hint="eastAsia"/>
          <w:bCs/>
          <w:szCs w:val="28"/>
        </w:rPr>
        <w:t>其他信用行为得分；</w:t>
      </w:r>
    </w:p>
    <w:p w:rsidR="0055008E" w:rsidRDefault="0055008E" w:rsidP="0055008E">
      <w:pPr>
        <w:pStyle w:val="1"/>
        <w:adjustRightInd w:val="0"/>
        <w:snapToGrid w:val="0"/>
        <w:ind w:left="-718" w:firstLineChars="168" w:firstLine="470"/>
        <w:rPr>
          <w:rFonts w:ascii="宋体" w:hAnsi="宋体"/>
          <w:bCs/>
          <w:szCs w:val="28"/>
        </w:rPr>
      </w:pPr>
      <w:r>
        <w:rPr>
          <w:rFonts w:ascii="宋体" w:hAnsi="宋体"/>
          <w:szCs w:val="28"/>
        </w:rPr>
        <w:t xml:space="preserve"> </w:t>
      </w:r>
      <w:r>
        <w:rPr>
          <w:rFonts w:ascii="宋体" w:hAnsi="宋体" w:hint="eastAsia"/>
          <w:szCs w:val="28"/>
        </w:rPr>
        <w:t xml:space="preserve">      </w:t>
      </w:r>
      <w:r>
        <w:rPr>
          <w:rFonts w:ascii="宋体" w:hAnsi="宋体" w:hint="eastAsia"/>
          <w:bCs/>
          <w:szCs w:val="28"/>
        </w:rPr>
        <w:t xml:space="preserve">        </w:t>
      </w:r>
      <w:r>
        <w:rPr>
          <w:rFonts w:ascii="宋体" w:hAnsi="宋体"/>
          <w:szCs w:val="28"/>
        </w:rPr>
        <w:t>F</w:t>
      </w:r>
      <w:r>
        <w:rPr>
          <w:rFonts w:ascii="宋体" w:hAnsi="宋体"/>
          <w:szCs w:val="28"/>
          <w:vertAlign w:val="subscript"/>
        </w:rPr>
        <w:t>k</w:t>
      </w:r>
      <w:r>
        <w:rPr>
          <w:rFonts w:ascii="宋体" w:hAnsi="宋体"/>
          <w:bCs/>
          <w:szCs w:val="28"/>
        </w:rPr>
        <w:t>为其他信用</w:t>
      </w:r>
      <w:r>
        <w:rPr>
          <w:rFonts w:ascii="宋体" w:hAnsi="宋体" w:hint="eastAsia"/>
          <w:bCs/>
          <w:szCs w:val="28"/>
        </w:rPr>
        <w:t>失信</w:t>
      </w:r>
      <w:r>
        <w:rPr>
          <w:rFonts w:ascii="宋体" w:hAnsi="宋体"/>
          <w:bCs/>
          <w:szCs w:val="28"/>
        </w:rPr>
        <w:t>行为的扣分值</w:t>
      </w:r>
      <w:r>
        <w:rPr>
          <w:rFonts w:ascii="宋体" w:hAnsi="宋体" w:hint="eastAsia"/>
          <w:bCs/>
          <w:szCs w:val="28"/>
        </w:rPr>
        <w:t>。</w:t>
      </w:r>
    </w:p>
    <w:p w:rsidR="0055008E" w:rsidRDefault="0055008E" w:rsidP="0055008E">
      <w:pPr>
        <w:pStyle w:val="1"/>
        <w:adjustRightInd w:val="0"/>
        <w:snapToGrid w:val="0"/>
        <w:ind w:firstLineChars="253" w:firstLine="708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4、企业在</w:t>
      </w:r>
      <w:r>
        <w:rPr>
          <w:rFonts w:ascii="宋体" w:hAnsi="宋体"/>
          <w:bCs/>
          <w:szCs w:val="28"/>
        </w:rPr>
        <w:t>从业省份信用行为综合评分：</w:t>
      </w:r>
    </w:p>
    <w:p w:rsidR="0055008E" w:rsidRDefault="0055008E" w:rsidP="005C0FD1">
      <w:pPr>
        <w:pStyle w:val="1"/>
        <w:adjustRightInd w:val="0"/>
        <w:snapToGrid w:val="0"/>
        <w:ind w:firstLineChars="450" w:firstLine="1260"/>
        <w:outlineLvl w:val="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X</w:t>
      </w:r>
      <w:r>
        <w:rPr>
          <w:rFonts w:ascii="宋体" w:hAnsi="宋体" w:hint="eastAsia"/>
          <w:bCs/>
          <w:szCs w:val="28"/>
          <w:vertAlign w:val="subscript"/>
        </w:rPr>
        <w:t>s</w:t>
      </w:r>
      <w:r>
        <w:rPr>
          <w:rFonts w:ascii="宋体" w:hAnsi="宋体"/>
          <w:bCs/>
          <w:szCs w:val="28"/>
        </w:rPr>
        <w:t xml:space="preserve"> =（T + L + Q</w:t>
      </w:r>
      <w:r>
        <w:rPr>
          <w:rFonts w:ascii="宋体" w:hAnsi="宋体" w:hint="eastAsia"/>
          <w:bCs/>
          <w:szCs w:val="28"/>
        </w:rPr>
        <w:t xml:space="preserve"> </w:t>
      </w:r>
      <w:r>
        <w:rPr>
          <w:rFonts w:ascii="宋体" w:hAnsi="宋体"/>
          <w:bCs/>
          <w:szCs w:val="28"/>
        </w:rPr>
        <w:t>）a+</w:t>
      </w:r>
      <w:r>
        <w:rPr>
          <w:rFonts w:ascii="宋体" w:hAnsi="宋体" w:hint="eastAsia"/>
          <w:bCs/>
          <w:szCs w:val="28"/>
        </w:rPr>
        <w:t>x</w:t>
      </w:r>
      <w:r>
        <w:rPr>
          <w:rFonts w:ascii="宋体" w:hAnsi="宋体"/>
          <w:bCs/>
          <w:szCs w:val="28"/>
        </w:rPr>
        <w:t>b</w:t>
      </w:r>
      <w:r>
        <w:rPr>
          <w:rFonts w:ascii="宋体" w:hAnsi="宋体" w:hint="eastAsia"/>
          <w:bCs/>
          <w:szCs w:val="28"/>
        </w:rPr>
        <w:t>+yc+J</w:t>
      </w:r>
    </w:p>
    <w:p w:rsidR="0055008E" w:rsidRDefault="0055008E" w:rsidP="0055008E">
      <w:pPr>
        <w:pStyle w:val="1"/>
        <w:adjustRightInd w:val="0"/>
        <w:snapToGrid w:val="0"/>
        <w:ind w:firstLineChars="0" w:firstLine="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 xml:space="preserve">      其中：X</w:t>
      </w:r>
      <w:r>
        <w:rPr>
          <w:rFonts w:ascii="宋体" w:hAnsi="宋体" w:hint="eastAsia"/>
          <w:bCs/>
          <w:szCs w:val="28"/>
          <w:vertAlign w:val="subscript"/>
        </w:rPr>
        <w:t>s</w:t>
      </w:r>
      <w:r>
        <w:rPr>
          <w:rFonts w:ascii="宋体" w:hAnsi="宋体" w:hint="eastAsia"/>
          <w:bCs/>
          <w:szCs w:val="28"/>
        </w:rPr>
        <w:t>：从业企业在该省评价期内信用评价得分；</w:t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T：企业投标行为评价得分；</w:t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 xml:space="preserve">L：企业履约行为评价得分； </w:t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Q：其他信用行为得分；</w:t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a：当年权重系数，取值：</w:t>
      </w:r>
      <w:r>
        <w:rPr>
          <w:rFonts w:ascii="宋体" w:hAnsi="宋体" w:hint="eastAsia"/>
          <w:bCs/>
          <w:szCs w:val="28"/>
        </w:rPr>
        <w:t>7</w:t>
      </w:r>
      <w:r>
        <w:rPr>
          <w:rFonts w:ascii="宋体" w:hAnsi="宋体"/>
          <w:bCs/>
          <w:szCs w:val="28"/>
        </w:rPr>
        <w:t>0%；</w:t>
      </w:r>
    </w:p>
    <w:p w:rsidR="0055008E" w:rsidRDefault="0055008E" w:rsidP="0055008E">
      <w:pPr>
        <w:pStyle w:val="1"/>
        <w:tabs>
          <w:tab w:val="left" w:pos="4764"/>
        </w:tabs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x</w:t>
      </w:r>
      <w:r>
        <w:rPr>
          <w:rFonts w:ascii="宋体" w:hAnsi="宋体"/>
          <w:bCs/>
          <w:szCs w:val="28"/>
        </w:rPr>
        <w:t>：</w:t>
      </w:r>
      <w:r>
        <w:rPr>
          <w:rFonts w:ascii="宋体" w:hAnsi="宋体" w:hint="eastAsia"/>
          <w:bCs/>
          <w:szCs w:val="28"/>
        </w:rPr>
        <w:t>前一年度</w:t>
      </w:r>
      <w:r>
        <w:rPr>
          <w:rFonts w:ascii="宋体" w:hAnsi="宋体"/>
          <w:bCs/>
          <w:szCs w:val="28"/>
        </w:rPr>
        <w:t>信用</w:t>
      </w:r>
      <w:r>
        <w:rPr>
          <w:rFonts w:ascii="宋体" w:hAnsi="宋体" w:hint="eastAsia"/>
          <w:bCs/>
          <w:szCs w:val="28"/>
        </w:rPr>
        <w:t>得</w:t>
      </w:r>
      <w:r>
        <w:rPr>
          <w:rFonts w:ascii="宋体" w:hAnsi="宋体"/>
          <w:bCs/>
          <w:szCs w:val="28"/>
        </w:rPr>
        <w:t>分；</w:t>
      </w:r>
      <w:r>
        <w:rPr>
          <w:rFonts w:ascii="宋体" w:hAnsi="宋体"/>
          <w:bCs/>
          <w:szCs w:val="28"/>
        </w:rPr>
        <w:tab/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b：</w:t>
      </w:r>
      <w:r>
        <w:rPr>
          <w:rFonts w:ascii="宋体" w:hAnsi="宋体" w:hint="eastAsia"/>
          <w:bCs/>
          <w:szCs w:val="28"/>
        </w:rPr>
        <w:t>前一年度</w:t>
      </w:r>
      <w:r>
        <w:rPr>
          <w:rFonts w:ascii="宋体" w:hAnsi="宋体"/>
          <w:bCs/>
          <w:szCs w:val="28"/>
        </w:rPr>
        <w:t>信用分权重系数，取值：20%</w:t>
      </w:r>
      <w:r>
        <w:rPr>
          <w:rFonts w:ascii="宋体" w:hAnsi="宋体" w:hint="eastAsia"/>
          <w:bCs/>
          <w:szCs w:val="28"/>
        </w:rPr>
        <w:t>；</w:t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y：前两年度信用得分；</w:t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c</w:t>
      </w:r>
      <w:r>
        <w:rPr>
          <w:rFonts w:ascii="宋体" w:hAnsi="宋体"/>
          <w:bCs/>
          <w:szCs w:val="28"/>
        </w:rPr>
        <w:t>：</w:t>
      </w:r>
      <w:r>
        <w:rPr>
          <w:rFonts w:ascii="宋体" w:hAnsi="宋体" w:hint="eastAsia"/>
          <w:bCs/>
          <w:szCs w:val="28"/>
        </w:rPr>
        <w:t>前两年度</w:t>
      </w:r>
      <w:r>
        <w:rPr>
          <w:rFonts w:ascii="宋体" w:hAnsi="宋体"/>
          <w:bCs/>
          <w:szCs w:val="28"/>
        </w:rPr>
        <w:t>信用分权重系数，取值：</w:t>
      </w:r>
      <w:r>
        <w:rPr>
          <w:rFonts w:ascii="宋体" w:hAnsi="宋体" w:hint="eastAsia"/>
          <w:bCs/>
          <w:szCs w:val="28"/>
        </w:rPr>
        <w:t>1</w:t>
      </w:r>
      <w:r>
        <w:rPr>
          <w:rFonts w:ascii="宋体" w:hAnsi="宋体"/>
          <w:bCs/>
          <w:szCs w:val="28"/>
        </w:rPr>
        <w:t>0%。</w:t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J: 根据本办法第十条规定给予的加分。</w:t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</w:p>
    <w:p w:rsidR="0055008E" w:rsidRDefault="0055008E" w:rsidP="0055008E">
      <w:pPr>
        <w:pStyle w:val="1"/>
        <w:adjustRightInd w:val="0"/>
        <w:snapToGrid w:val="0"/>
        <w:ind w:firstLineChars="0" w:firstLine="0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说明：</w:t>
      </w:r>
    </w:p>
    <w:p w:rsidR="0055008E" w:rsidRDefault="0055008E" w:rsidP="0055008E">
      <w:pPr>
        <w:pStyle w:val="1"/>
        <w:adjustRightInd w:val="0"/>
        <w:snapToGrid w:val="0"/>
        <w:ind w:firstLine="56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1、</w:t>
      </w:r>
      <w:r>
        <w:rPr>
          <w:rFonts w:ascii="宋体" w:hAnsi="宋体"/>
          <w:bCs/>
          <w:szCs w:val="28"/>
        </w:rPr>
        <w:t>企业当年</w:t>
      </w:r>
      <w:r>
        <w:rPr>
          <w:rFonts w:ascii="宋体" w:hAnsi="宋体" w:hint="eastAsia"/>
          <w:bCs/>
          <w:szCs w:val="28"/>
        </w:rPr>
        <w:t>无履约行为、仅有投标行为但无失信行为的，不进行综合评价。</w:t>
      </w:r>
    </w:p>
    <w:p w:rsidR="0055008E" w:rsidRDefault="0055008E" w:rsidP="0055008E">
      <w:pPr>
        <w:pStyle w:val="1"/>
        <w:adjustRightInd w:val="0"/>
        <w:snapToGrid w:val="0"/>
        <w:ind w:firstLine="560"/>
        <w:rPr>
          <w:rFonts w:ascii="宋体" w:hAnsi="宋体"/>
          <w:bCs/>
          <w:szCs w:val="28"/>
          <w:highlight w:val="yellow"/>
        </w:rPr>
      </w:pPr>
      <w:r>
        <w:rPr>
          <w:rFonts w:ascii="宋体" w:hAnsi="宋体" w:hint="eastAsia"/>
          <w:bCs/>
          <w:szCs w:val="28"/>
        </w:rPr>
        <w:t>2、企业当年无履约行为、仅有投标行为且有失信行为的，进行综合评价，</w:t>
      </w:r>
      <w:r>
        <w:rPr>
          <w:rFonts w:ascii="宋体" w:hAnsi="宋体"/>
          <w:bCs/>
          <w:szCs w:val="28"/>
        </w:rPr>
        <w:t>L</w:t>
      </w:r>
      <w:r>
        <w:rPr>
          <w:rFonts w:ascii="宋体" w:hAnsi="宋体" w:hint="eastAsia"/>
          <w:bCs/>
          <w:szCs w:val="28"/>
        </w:rPr>
        <w:t>按6</w:t>
      </w:r>
      <w:r>
        <w:rPr>
          <w:rFonts w:ascii="宋体" w:hAnsi="宋体"/>
          <w:bCs/>
          <w:szCs w:val="28"/>
        </w:rPr>
        <w:t>5分取值</w:t>
      </w:r>
      <w:r>
        <w:rPr>
          <w:rFonts w:ascii="宋体" w:hAnsi="宋体" w:hint="eastAsia"/>
          <w:bCs/>
          <w:szCs w:val="28"/>
        </w:rPr>
        <w:t>。</w:t>
      </w:r>
    </w:p>
    <w:p w:rsidR="0055008E" w:rsidRDefault="0055008E" w:rsidP="0055008E">
      <w:pPr>
        <w:pStyle w:val="1"/>
        <w:adjustRightInd w:val="0"/>
        <w:snapToGrid w:val="0"/>
        <w:ind w:firstLine="56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3、企业当年无投标行为但有履约行为的，T按15分取值。</w:t>
      </w:r>
    </w:p>
    <w:p w:rsidR="0055008E" w:rsidRDefault="0055008E" w:rsidP="0055008E">
      <w:pPr>
        <w:pStyle w:val="1"/>
        <w:adjustRightInd w:val="0"/>
        <w:snapToGrid w:val="0"/>
        <w:ind w:firstLine="56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4、</w:t>
      </w:r>
      <w:r>
        <w:rPr>
          <w:rFonts w:ascii="宋体" w:hAnsi="宋体"/>
          <w:bCs/>
          <w:szCs w:val="28"/>
        </w:rPr>
        <w:t>企业</w:t>
      </w:r>
      <w:r>
        <w:rPr>
          <w:rFonts w:ascii="宋体" w:hAnsi="宋体" w:hint="eastAsia"/>
          <w:bCs/>
          <w:szCs w:val="28"/>
        </w:rPr>
        <w:t>第一年参加</w:t>
      </w:r>
      <w:r>
        <w:rPr>
          <w:rFonts w:ascii="宋体" w:hAnsi="宋体"/>
          <w:bCs/>
          <w:szCs w:val="28"/>
        </w:rPr>
        <w:t>信用评价</w:t>
      </w:r>
      <w:r>
        <w:rPr>
          <w:rFonts w:ascii="宋体" w:hAnsi="宋体" w:hint="eastAsia"/>
          <w:bCs/>
          <w:szCs w:val="28"/>
        </w:rPr>
        <w:t>时</w:t>
      </w:r>
      <w:r>
        <w:rPr>
          <w:rFonts w:ascii="宋体" w:hAnsi="宋体"/>
          <w:bCs/>
          <w:szCs w:val="28"/>
        </w:rPr>
        <w:t>，</w:t>
      </w:r>
      <w:r>
        <w:rPr>
          <w:rFonts w:ascii="宋体" w:hAnsi="宋体" w:hint="eastAsia"/>
          <w:bCs/>
          <w:szCs w:val="28"/>
        </w:rPr>
        <w:t>a=100%，第二年参加信用评价时，a=80%。</w:t>
      </w:r>
      <w:r>
        <w:rPr>
          <w:rFonts w:ascii="宋体" w:hAnsi="宋体"/>
          <w:bCs/>
          <w:szCs w:val="28"/>
        </w:rPr>
        <w:t xml:space="preserve"> </w:t>
      </w:r>
    </w:p>
    <w:p w:rsidR="0055008E" w:rsidRDefault="0055008E" w:rsidP="0055008E">
      <w:pPr>
        <w:spacing w:after="0"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5</w:t>
      </w:r>
      <w:r>
        <w:rPr>
          <w:rFonts w:ascii="宋体" w:hAnsi="宋体" w:hint="eastAsia"/>
          <w:bCs/>
          <w:sz w:val="28"/>
          <w:szCs w:val="28"/>
        </w:rPr>
        <w:t>、对在抢险救灾、应急保障、国防战备等任务中受到省部级以上行政机关表彰的企业，以及获得国家科技进步奖（二等奖以上）、国家优质工程奖、詹天佑奖、鲁班奖的企业，在表彰或获奖年度的评价周期内，由工程所在地省份给予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ascii="宋体" w:hAnsi="宋体"/>
          <w:bCs/>
          <w:sz w:val="28"/>
          <w:szCs w:val="28"/>
        </w:rPr>
        <w:t>分</w:t>
      </w:r>
      <w:r>
        <w:rPr>
          <w:rFonts w:ascii="宋体" w:hAnsi="宋体"/>
          <w:bCs/>
          <w:sz w:val="28"/>
          <w:szCs w:val="28"/>
        </w:rPr>
        <w:t>/</w:t>
      </w:r>
      <w:r>
        <w:rPr>
          <w:rFonts w:ascii="宋体" w:hAnsi="宋体"/>
          <w:bCs/>
          <w:sz w:val="28"/>
          <w:szCs w:val="28"/>
        </w:rPr>
        <w:t>次</w:t>
      </w:r>
      <w:r>
        <w:rPr>
          <w:rFonts w:ascii="宋体" w:hAnsi="宋体" w:hint="eastAsia"/>
          <w:bCs/>
          <w:sz w:val="28"/>
          <w:szCs w:val="28"/>
        </w:rPr>
        <w:t>（项）的加分奖励，累计不超过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/>
          <w:bCs/>
          <w:sz w:val="28"/>
          <w:szCs w:val="28"/>
        </w:rPr>
        <w:t>分</w:t>
      </w:r>
      <w:r>
        <w:rPr>
          <w:rFonts w:ascii="宋体" w:hAnsi="宋体" w:hint="eastAsia"/>
          <w:bCs/>
          <w:sz w:val="28"/>
          <w:szCs w:val="28"/>
        </w:rPr>
        <w:t>，加分后信用评价总分不超过</w:t>
      </w:r>
      <w:r>
        <w:rPr>
          <w:rFonts w:ascii="宋体" w:hAnsi="宋体" w:hint="eastAsia"/>
          <w:bCs/>
          <w:sz w:val="28"/>
          <w:szCs w:val="28"/>
        </w:rPr>
        <w:t>100</w:t>
      </w:r>
      <w:r>
        <w:rPr>
          <w:rFonts w:ascii="宋体" w:hAnsi="宋体" w:hint="eastAsia"/>
          <w:bCs/>
          <w:sz w:val="28"/>
          <w:szCs w:val="28"/>
        </w:rPr>
        <w:t>分。</w:t>
      </w:r>
    </w:p>
    <w:p w:rsidR="0055008E" w:rsidRDefault="0055008E" w:rsidP="0055008E">
      <w:pPr>
        <w:pStyle w:val="1"/>
        <w:adjustRightInd w:val="0"/>
        <w:snapToGrid w:val="0"/>
        <w:ind w:firstLineChars="157" w:firstLine="440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三、全国综合评价</w:t>
      </w:r>
    </w:p>
    <w:p w:rsidR="0055008E" w:rsidRDefault="0055008E" w:rsidP="0055008E">
      <w:pPr>
        <w:pStyle w:val="1"/>
        <w:adjustRightInd w:val="0"/>
        <w:snapToGrid w:val="0"/>
        <w:ind w:firstLineChars="157" w:firstLine="440"/>
        <w:rPr>
          <w:rFonts w:ascii="宋体" w:hAnsi="宋体"/>
          <w:szCs w:val="28"/>
        </w:rPr>
      </w:pPr>
      <w:r w:rsidRPr="004E0551">
        <w:rPr>
          <w:rFonts w:ascii="宋体" w:hAnsi="宋体"/>
          <w:bCs/>
          <w:position w:val="-30"/>
          <w:szCs w:val="28"/>
        </w:rPr>
        <w:object w:dxaOrig="2162" w:dyaOrig="721">
          <v:shape id="_x0000_i1029" type="#_x0000_t75" style="width:186.75pt;height:46.5pt;mso-position-horizontal-relative:page;mso-position-vertical-relative:page" o:ole="">
            <v:imagedata r:id="rId14" o:title=""/>
          </v:shape>
          <o:OLEObject Type="Embed" ProgID="Equation.3" ShapeID="_x0000_i1029" DrawAspect="Content" ObjectID="_1436600105" r:id="rId15">
            <o:FieldCodes>\* MERGEFORMAT</o:FieldCodes>
          </o:OLEObject>
        </w:object>
      </w:r>
    </w:p>
    <w:p w:rsidR="0055008E" w:rsidRDefault="0055008E" w:rsidP="0055008E">
      <w:pPr>
        <w:pStyle w:val="1"/>
        <w:adjustRightInd w:val="0"/>
        <w:snapToGrid w:val="0"/>
        <w:ind w:firstLineChars="225" w:firstLine="630"/>
        <w:rPr>
          <w:rFonts w:ascii="宋体" w:hAnsi="宋体"/>
          <w:szCs w:val="28"/>
        </w:rPr>
      </w:pPr>
      <w:r>
        <w:rPr>
          <w:rFonts w:ascii="宋体" w:hAnsi="宋体" w:hint="eastAsia"/>
          <w:bCs/>
          <w:szCs w:val="28"/>
        </w:rPr>
        <w:t>其中：X</w:t>
      </w:r>
      <w:r>
        <w:rPr>
          <w:rFonts w:ascii="宋体" w:hAnsi="宋体" w:hint="eastAsia"/>
          <w:bCs/>
          <w:szCs w:val="28"/>
          <w:vertAlign w:val="subscript"/>
        </w:rPr>
        <w:t>g</w:t>
      </w:r>
      <w:r>
        <w:rPr>
          <w:rFonts w:ascii="宋体" w:hAnsi="宋体" w:hint="eastAsia"/>
          <w:bCs/>
          <w:szCs w:val="28"/>
        </w:rPr>
        <w:t>：从业企业在评价期内全国综合评价得分；</w:t>
      </w:r>
    </w:p>
    <w:p w:rsidR="0055008E" w:rsidRDefault="0055008E" w:rsidP="0055008E">
      <w:pPr>
        <w:pStyle w:val="1"/>
        <w:adjustRightInd w:val="0"/>
        <w:snapToGrid w:val="0"/>
        <w:ind w:firstLineChars="525" w:firstLine="147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m</w:t>
      </w:r>
      <w:r>
        <w:rPr>
          <w:rFonts w:ascii="宋体" w:hAnsi="宋体"/>
          <w:szCs w:val="28"/>
        </w:rPr>
        <w:t>：省级信用评价的省份数量</w:t>
      </w:r>
      <w:r>
        <w:rPr>
          <w:rFonts w:ascii="宋体" w:hAnsi="宋体" w:hint="eastAsia"/>
          <w:szCs w:val="28"/>
        </w:rPr>
        <w:t>，若m=1，计算出</w:t>
      </w:r>
      <w:r>
        <w:rPr>
          <w:rFonts w:ascii="宋体" w:hAnsi="宋体" w:hint="eastAsia"/>
          <w:bCs/>
          <w:szCs w:val="28"/>
        </w:rPr>
        <w:t>X</w:t>
      </w:r>
      <w:r>
        <w:rPr>
          <w:rFonts w:ascii="宋体" w:hAnsi="宋体" w:hint="eastAsia"/>
          <w:bCs/>
          <w:szCs w:val="28"/>
          <w:vertAlign w:val="subscript"/>
        </w:rPr>
        <w:t>g</w:t>
      </w:r>
      <w:r>
        <w:rPr>
          <w:rFonts w:ascii="宋体" w:hAnsi="宋体" w:hint="eastAsia"/>
          <w:szCs w:val="28"/>
        </w:rPr>
        <w:t>≥95时,则</w:t>
      </w:r>
      <w:r>
        <w:rPr>
          <w:rFonts w:ascii="宋体" w:hAnsi="宋体" w:hint="eastAsia"/>
          <w:bCs/>
          <w:szCs w:val="28"/>
        </w:rPr>
        <w:t>全国综合评价得分按94分计</w:t>
      </w:r>
      <w:r>
        <w:rPr>
          <w:rFonts w:ascii="宋体" w:hAnsi="宋体" w:hint="eastAsia"/>
          <w:szCs w:val="28"/>
        </w:rPr>
        <w:t>。</w:t>
      </w:r>
    </w:p>
    <w:p w:rsidR="0055008E" w:rsidRDefault="0055008E" w:rsidP="0055008E">
      <w:pPr>
        <w:pStyle w:val="1"/>
        <w:adjustRightInd w:val="0"/>
        <w:snapToGrid w:val="0"/>
        <w:ind w:firstLineChars="600" w:firstLine="1680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J: 根据本办法第十条规定给予的加分。</w:t>
      </w:r>
    </w:p>
    <w:p w:rsidR="0055008E" w:rsidRDefault="0055008E" w:rsidP="0055008E">
      <w:pPr>
        <w:pStyle w:val="1"/>
        <w:adjustRightInd w:val="0"/>
        <w:snapToGrid w:val="0"/>
        <w:ind w:firstLineChars="0" w:firstLine="0"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说明：</w:t>
      </w:r>
    </w:p>
    <w:p w:rsidR="0055008E" w:rsidRDefault="0055008E" w:rsidP="0055008E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1、同一评价期内，在一个省份信用评价等级直接定为D级的，则该企业在该省信用评价得分按50分计。在两个以上省份信用评价等级为D级的，则该企业全国信用评价直接定为D级，信用评价得分按50分计。</w:t>
      </w:r>
    </w:p>
    <w:p w:rsidR="0055008E" w:rsidRDefault="0055008E" w:rsidP="0055008E">
      <w:pPr>
        <w:spacing w:after="0" w:line="360" w:lineRule="auto"/>
        <w:ind w:firstLineChars="147" w:firstLine="412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2、</w:t>
      </w:r>
      <w:r>
        <w:rPr>
          <w:rFonts w:ascii="宋体" w:eastAsia="宋体" w:hAnsi="宋体" w:hint="eastAsia"/>
          <w:sz w:val="28"/>
          <w:szCs w:val="28"/>
        </w:rPr>
        <w:t>对在抢险救灾、应急保障、国防战备等任务中受到部级以上行政机关表彰的企业，以及获得国家科技进步奖（二等奖以上）、国家优质工程奖、詹天佑奖、鲁班奖的企业，在表彰或获奖年度的评价周期内，给予0.5分/次（项）的加分奖励，累计不超过2分，加分后信用评价总分不超过100分。</w:t>
      </w:r>
    </w:p>
    <w:p w:rsidR="00792D5A" w:rsidRPr="0055008E" w:rsidRDefault="00140997"/>
    <w:sectPr w:rsidR="00792D5A" w:rsidRPr="0055008E" w:rsidSect="0072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97" w:rsidRDefault="00140997" w:rsidP="005C0FD1">
      <w:pPr>
        <w:spacing w:after="0"/>
      </w:pPr>
      <w:r>
        <w:separator/>
      </w:r>
    </w:p>
  </w:endnote>
  <w:endnote w:type="continuationSeparator" w:id="1">
    <w:p w:rsidR="00140997" w:rsidRDefault="00140997" w:rsidP="005C0F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97" w:rsidRDefault="00140997" w:rsidP="005C0FD1">
      <w:pPr>
        <w:spacing w:after="0"/>
      </w:pPr>
      <w:r>
        <w:separator/>
      </w:r>
    </w:p>
  </w:footnote>
  <w:footnote w:type="continuationSeparator" w:id="1">
    <w:p w:rsidR="00140997" w:rsidRDefault="00140997" w:rsidP="005C0F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08E"/>
    <w:rsid w:val="00140997"/>
    <w:rsid w:val="004E0551"/>
    <w:rsid w:val="0055008E"/>
    <w:rsid w:val="005C0FD1"/>
    <w:rsid w:val="006056B5"/>
    <w:rsid w:val="00721AFB"/>
    <w:rsid w:val="009A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1"/>
    <w:rsid w:val="0055008E"/>
    <w:rPr>
      <w:sz w:val="28"/>
      <w:szCs w:val="24"/>
    </w:rPr>
  </w:style>
  <w:style w:type="paragraph" w:customStyle="1" w:styleId="1">
    <w:name w:val="正文文本缩进1"/>
    <w:basedOn w:val="a"/>
    <w:link w:val="Char"/>
    <w:rsid w:val="0055008E"/>
    <w:pPr>
      <w:widowControl w:val="0"/>
      <w:adjustRightInd/>
      <w:snapToGrid/>
      <w:spacing w:after="0" w:line="360" w:lineRule="auto"/>
      <w:ind w:firstLineChars="200" w:firstLine="549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3">
    <w:name w:val="Document Map"/>
    <w:basedOn w:val="a"/>
    <w:link w:val="Char0"/>
    <w:uiPriority w:val="99"/>
    <w:semiHidden/>
    <w:unhideWhenUsed/>
    <w:rsid w:val="005C0FD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3"/>
    <w:uiPriority w:val="99"/>
    <w:semiHidden/>
    <w:rsid w:val="005C0FD1"/>
    <w:rPr>
      <w:rFonts w:ascii="宋体" w:eastAsia="宋体" w:hAnsi="Tahoma" w:cs="Times New Roman"/>
      <w:kern w:val="0"/>
      <w:sz w:val="18"/>
      <w:szCs w:val="18"/>
    </w:rPr>
  </w:style>
  <w:style w:type="paragraph" w:styleId="a4">
    <w:name w:val="header"/>
    <w:basedOn w:val="a"/>
    <w:link w:val="Char1"/>
    <w:uiPriority w:val="99"/>
    <w:semiHidden/>
    <w:unhideWhenUsed/>
    <w:rsid w:val="005C0F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semiHidden/>
    <w:rsid w:val="005C0FD1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5C0F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5C0FD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1224</Characters>
  <Application>Microsoft Office Word</Application>
  <DocSecurity>0</DocSecurity>
  <Lines>10</Lines>
  <Paragraphs>2</Paragraphs>
  <ScaleCrop>false</ScaleCrop>
  <Company>Lenovo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</dc:creator>
  <cp:lastModifiedBy>欧阳</cp:lastModifiedBy>
  <cp:revision>2</cp:revision>
  <dcterms:created xsi:type="dcterms:W3CDTF">2013-07-29T02:42:00Z</dcterms:created>
  <dcterms:modified xsi:type="dcterms:W3CDTF">2013-07-29T02:49:00Z</dcterms:modified>
</cp:coreProperties>
</file>