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1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2"/>
        </w:rPr>
        <w:t>2021年度新立项水运工程建设标准编制计划</w:t>
      </w:r>
    </w:p>
    <w:tbl>
      <w:tblPr>
        <w:tblStyle w:val="4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712"/>
        <w:gridCol w:w="438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标准项目名称</w:t>
            </w:r>
          </w:p>
        </w:tc>
        <w:tc>
          <w:tcPr>
            <w:tcW w:w="43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主编单位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工作内容及进度安排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《运河通航标准》修订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中交水运规划设计院有限公司、交通运输部天津水运工程科学研究所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021年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6月底前完成工作大纲，2</w:t>
            </w:r>
            <w:r>
              <w:rPr>
                <w:rFonts w:asciiTheme="minorEastAsia" w:hAnsiTheme="minorEastAsia"/>
                <w:sz w:val="24"/>
                <w:szCs w:val="24"/>
              </w:rPr>
              <w:t>022年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《港口工程荷载规范》(起重运输机械荷载、船舶荷载、风荷载)局部修订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中交第一航务工程勘察设计院有限公司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021年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6月底前完成工作大纲，2</w:t>
            </w:r>
            <w:r>
              <w:rPr>
                <w:rFonts w:asciiTheme="minorEastAsia" w:hAnsiTheme="minorEastAsia"/>
                <w:sz w:val="24"/>
                <w:szCs w:val="24"/>
              </w:rPr>
              <w:t>022年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《船闸输水系统设计规范》修订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南京水利科学研究院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《水运工程静力触探技术规程》英文翻译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中交第四航务工程勘察设计院有限公司、东南大学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《水运工程信息模型应用统一标准》英文翻译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中交第二航务工程勘察设计院有限公司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《水运工程结构耐久性设计标准》等水运工程标准复审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中国工程建设标准化协会水运专业委会、中交水运规划设计院有限公司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《水运工程地下连续墙结构检测技术规程》制定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中交天津港湾工程研究院有限公司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《疏浚工程预算定额》（补充耙吸挖泥船艏吹、取砂部分）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交通运输部天津水运工程科学研究所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（交通运输水运工程造价定额中心）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《沿海港口水工建筑工程定额》（补充大直径钢管打入桩、嵌岩桩工程部分）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交通运输部天津水运工程科学研究所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（交通运输水运工程造价定额中心）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《港口船舶岸电管理信息系统设计指南》制定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交通运输部规划研究院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《海港总体设计规范》（集装箱船型、LNG船型）局部修订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中交第一航务工程勘察设计院有限公司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《自动化集装箱码头建设指南》制定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中交第三航务工程勘察设计院有限公司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712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《航道养护技术核查指南》制定</w:t>
            </w:r>
          </w:p>
        </w:tc>
        <w:tc>
          <w:tcPr>
            <w:tcW w:w="438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交通运输部水运科学研究院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2021年6月底前完成工作大纲，2022年 9 月底前完成送审稿。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4"/>
    <w:rsid w:val="003D59C9"/>
    <w:rsid w:val="004A7989"/>
    <w:rsid w:val="00814B54"/>
    <w:rsid w:val="00875DF0"/>
    <w:rsid w:val="0C67074B"/>
    <w:rsid w:val="26B240FB"/>
    <w:rsid w:val="34377EB0"/>
    <w:rsid w:val="3E4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933</Characters>
  <Lines>7</Lines>
  <Paragraphs>2</Paragraphs>
  <TotalTime>0</TotalTime>
  <ScaleCrop>false</ScaleCrop>
  <LinksUpToDate>false</LinksUpToDate>
  <CharactersWithSpaces>1094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2021-11-25T08:47:00Z</dcterms:created>
  <dc:creator>tanhuichun</dc:creator>
  <cp:lastModifiedBy>amazon</cp:lastModifiedBy>
  <dcterms:modified xsi:type="dcterms:W3CDTF">2021-11-26T01:40:45Z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