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96" w:rsidRDefault="00361A96" w:rsidP="00361A96">
      <w:pPr>
        <w:pStyle w:val="2"/>
      </w:pPr>
      <w:r>
        <w:rPr>
          <w:rFonts w:hint="eastAsia"/>
        </w:rPr>
        <w:t>附件2</w:t>
      </w:r>
    </w:p>
    <w:p w:rsidR="00361A96" w:rsidRDefault="00AA414A" w:rsidP="00361A96">
      <w:pPr>
        <w:spacing w:line="360" w:lineRule="auto"/>
        <w:jc w:val="center"/>
        <w:rPr>
          <w:b/>
          <w:sz w:val="32"/>
          <w:szCs w:val="32"/>
        </w:rPr>
      </w:pPr>
      <w:r w:rsidRPr="00AA414A">
        <w:rPr>
          <w:rFonts w:hint="eastAsia"/>
          <w:b/>
          <w:sz w:val="32"/>
          <w:szCs w:val="32"/>
        </w:rPr>
        <w:t>公路甩挂运输</w:t>
      </w:r>
      <w:r w:rsidR="00361A96">
        <w:rPr>
          <w:rFonts w:hint="eastAsia"/>
          <w:b/>
          <w:sz w:val="32"/>
          <w:szCs w:val="32"/>
        </w:rPr>
        <w:t>试点项目运行情况统计表</w:t>
      </w:r>
    </w:p>
    <w:p w:rsidR="00361A96" w:rsidRDefault="00361A96" w:rsidP="00361A96">
      <w:pPr>
        <w:jc w:val="left"/>
        <w:rPr>
          <w:b/>
          <w:sz w:val="28"/>
          <w:szCs w:val="32"/>
          <w:u w:val="single"/>
        </w:rPr>
      </w:pPr>
      <w:r>
        <w:rPr>
          <w:rFonts w:hint="eastAsia"/>
          <w:b/>
          <w:sz w:val="28"/>
          <w:szCs w:val="32"/>
        </w:rPr>
        <w:t>省份：</w:t>
      </w:r>
      <w:r>
        <w:rPr>
          <w:b/>
          <w:sz w:val="28"/>
          <w:szCs w:val="32"/>
          <w:u w:val="single"/>
        </w:rPr>
        <w:t xml:space="preserve">             </w:t>
      </w:r>
      <w:r>
        <w:rPr>
          <w:b/>
          <w:sz w:val="28"/>
          <w:szCs w:val="32"/>
        </w:rPr>
        <w:t xml:space="preserve">                                                                 20</w:t>
      </w:r>
      <w:r>
        <w:rPr>
          <w:b/>
          <w:sz w:val="28"/>
          <w:szCs w:val="32"/>
          <w:u w:val="single"/>
        </w:rPr>
        <w:t xml:space="preserve">  </w:t>
      </w:r>
      <w:r>
        <w:rPr>
          <w:rFonts w:hint="eastAsia"/>
          <w:b/>
          <w:sz w:val="28"/>
          <w:szCs w:val="32"/>
        </w:rPr>
        <w:t>年</w:t>
      </w:r>
      <w:r>
        <w:rPr>
          <w:b/>
          <w:sz w:val="28"/>
          <w:szCs w:val="32"/>
        </w:rPr>
        <w:t xml:space="preserve">  </w:t>
      </w:r>
      <w:r>
        <w:rPr>
          <w:rFonts w:hint="eastAsia"/>
          <w:b/>
          <w:sz w:val="28"/>
          <w:szCs w:val="32"/>
        </w:rPr>
        <w:t>第</w:t>
      </w:r>
      <w:r>
        <w:rPr>
          <w:b/>
          <w:sz w:val="28"/>
          <w:szCs w:val="32"/>
          <w:u w:val="single"/>
        </w:rPr>
        <w:t xml:space="preserve">  </w:t>
      </w:r>
      <w:r>
        <w:rPr>
          <w:rFonts w:hint="eastAsia"/>
          <w:b/>
          <w:sz w:val="28"/>
          <w:szCs w:val="32"/>
        </w:rPr>
        <w:t>季度</w:t>
      </w:r>
    </w:p>
    <w:tbl>
      <w:tblPr>
        <w:tblW w:w="5000" w:type="pct"/>
        <w:jc w:val="center"/>
        <w:tblLook w:val="04A0"/>
      </w:tblPr>
      <w:tblGrid>
        <w:gridCol w:w="905"/>
        <w:gridCol w:w="1086"/>
        <w:gridCol w:w="1151"/>
        <w:gridCol w:w="952"/>
        <w:gridCol w:w="958"/>
        <w:gridCol w:w="893"/>
        <w:gridCol w:w="1332"/>
        <w:gridCol w:w="1117"/>
        <w:gridCol w:w="1154"/>
        <w:gridCol w:w="1647"/>
        <w:gridCol w:w="1647"/>
        <w:gridCol w:w="1332"/>
      </w:tblGrid>
      <w:tr w:rsidR="00361A96" w:rsidTr="00F14B67">
        <w:trPr>
          <w:trHeight w:val="627"/>
          <w:jc w:val="center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试点项目名称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试点期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项目承担企业（单位）名称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试点线路开通条数（条）</w:t>
            </w:r>
          </w:p>
        </w:tc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试点线路配置车辆数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试点线路辐射范围（省份）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报告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期试点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项目完成运输量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96" w:rsidRDefault="00361A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报告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期试点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车辆平均里程利用率（%，载重行驶里程/</w:t>
            </w:r>
            <w:r w:rsidR="00BA5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行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驶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里程）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报告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期试点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车辆总</w:t>
            </w:r>
            <w:r w:rsidR="00BA5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运行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成本（万元）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报告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期试点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车辆燃油消耗（万升）</w:t>
            </w:r>
          </w:p>
        </w:tc>
      </w:tr>
      <w:tr w:rsidR="00361A96" w:rsidTr="00F14B67">
        <w:trPr>
          <w:trHeight w:val="2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运输量（万吨）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周转量（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万吨公里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61A96" w:rsidTr="00F14B67">
        <w:trPr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牵引车（辆）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挂车（辆）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96" w:rsidRDefault="00361A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E2A62" w:rsidTr="002A0ED4">
        <w:trPr>
          <w:trHeight w:val="863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E2A62" w:rsidTr="00F14B67">
        <w:trPr>
          <w:trHeight w:val="70"/>
          <w:jc w:val="center"/>
        </w:trPr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2A62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3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2A62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2A62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A62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A62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2A62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A62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E2A62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2A62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A62" w:rsidRPr="00F14B67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E2A62" w:rsidTr="002A0ED4">
        <w:trPr>
          <w:trHeight w:val="58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Pr="00F14B67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E2A62" w:rsidTr="00F14B67">
        <w:trPr>
          <w:trHeight w:val="570"/>
          <w:jc w:val="center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2A62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3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2A62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2A62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A62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A62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2A62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2A62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E2A62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2A62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A62" w:rsidRPr="00F14B67" w:rsidRDefault="004E2A6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E2A62" w:rsidTr="002A0ED4">
        <w:trPr>
          <w:trHeight w:val="3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A62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A62" w:rsidRPr="00F14B67" w:rsidRDefault="004E2A62" w:rsidP="00F14B6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361A96" w:rsidRDefault="00361A96" w:rsidP="001E3B66">
      <w:pPr>
        <w:spacing w:line="30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注：</w:t>
      </w:r>
      <w:r w:rsidR="00F14B67">
        <w:rPr>
          <w:rFonts w:ascii="Times New Roman" w:hAnsi="Times New Roman" w:hint="eastAsia"/>
        </w:rPr>
        <w:t>1</w:t>
      </w:r>
      <w:r w:rsidR="00F14B67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“试点期”：该项目的试点起始年月与结束年月（例</w:t>
      </w:r>
      <w:r>
        <w:rPr>
          <w:rFonts w:ascii="Times New Roman" w:hAnsi="Times New Roman"/>
        </w:rPr>
        <w:t>2012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月—</w:t>
      </w:r>
      <w:r>
        <w:rPr>
          <w:rFonts w:ascii="Times New Roman" w:hAnsi="Times New Roman"/>
        </w:rPr>
        <w:t>2014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月）</w:t>
      </w:r>
      <w:r w:rsidR="00F14B67">
        <w:rPr>
          <w:rFonts w:ascii="Times New Roman" w:hAnsi="Times New Roman" w:hint="eastAsia"/>
        </w:rPr>
        <w:t>；</w:t>
      </w:r>
    </w:p>
    <w:p w:rsidR="00361A96" w:rsidRDefault="00F14B67" w:rsidP="001E3B66">
      <w:pPr>
        <w:spacing w:line="30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、</w:t>
      </w:r>
      <w:r w:rsidR="00361A96">
        <w:rPr>
          <w:rFonts w:ascii="Times New Roman" w:hAnsi="Times New Roman" w:hint="eastAsia"/>
        </w:rPr>
        <w:t>“试点线路开通条数”：截至报告期，试点线路实际开通条数</w:t>
      </w:r>
      <w:r w:rsidR="004E2A62">
        <w:rPr>
          <w:rFonts w:ascii="Times New Roman" w:hAnsi="Times New Roman" w:hint="eastAsia"/>
        </w:rPr>
        <w:t>；</w:t>
      </w:r>
    </w:p>
    <w:p w:rsidR="00361A96" w:rsidRDefault="00F14B67" w:rsidP="001E3B66">
      <w:pPr>
        <w:spacing w:line="30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、</w:t>
      </w:r>
      <w:r w:rsidR="00361A96">
        <w:rPr>
          <w:rFonts w:ascii="Times New Roman" w:hAnsi="Times New Roman" w:hint="eastAsia"/>
        </w:rPr>
        <w:t>“试点线路配置车辆数”：截至报告期，试点线路实际运营甩挂车辆数</w:t>
      </w:r>
      <w:r w:rsidR="004E2A62">
        <w:rPr>
          <w:rFonts w:ascii="Times New Roman" w:hAnsi="Times New Roman" w:hint="eastAsia"/>
        </w:rPr>
        <w:t>；</w:t>
      </w:r>
    </w:p>
    <w:p w:rsidR="00361A96" w:rsidRDefault="00F14B67" w:rsidP="001E3B66">
      <w:pPr>
        <w:spacing w:line="30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、</w:t>
      </w:r>
      <w:r w:rsidR="00361A96">
        <w:rPr>
          <w:rFonts w:ascii="Times New Roman" w:hAnsi="Times New Roman" w:hint="eastAsia"/>
        </w:rPr>
        <w:t>“报告期试点车辆平均里程利用率”：报告期内甩挂运输车辆的平均里程利用率</w:t>
      </w:r>
      <w:r w:rsidR="004E2A62">
        <w:rPr>
          <w:rFonts w:ascii="Times New Roman" w:hAnsi="Times New Roman" w:hint="eastAsia"/>
        </w:rPr>
        <w:t>；</w:t>
      </w:r>
    </w:p>
    <w:p w:rsidR="008938E6" w:rsidRPr="008938E6" w:rsidRDefault="00F14B67" w:rsidP="00F85C66">
      <w:pPr>
        <w:spacing w:line="300" w:lineRule="exact"/>
        <w:rPr>
          <w:rFonts w:ascii="宋体" w:eastAsia="宋体" w:hAnsi="宋体" w:cs="Times New Roman"/>
          <w:sz w:val="28"/>
        </w:rPr>
      </w:pPr>
      <w:r>
        <w:rPr>
          <w:rFonts w:ascii="Times New Roman" w:hAnsi="Times New Roman" w:hint="eastAsia"/>
          <w:kern w:val="0"/>
        </w:rPr>
        <w:t>5</w:t>
      </w:r>
      <w:r>
        <w:rPr>
          <w:rFonts w:ascii="Times New Roman" w:hAnsi="Times New Roman" w:hint="eastAsia"/>
          <w:kern w:val="0"/>
        </w:rPr>
        <w:t>、</w:t>
      </w:r>
      <w:r w:rsidR="00361A96">
        <w:rPr>
          <w:rFonts w:ascii="Times New Roman" w:hAnsi="Times New Roman" w:hint="eastAsia"/>
          <w:kern w:val="0"/>
        </w:rPr>
        <w:t>“报告期试点车辆总成本”：包括所有车辆的在报告期的总成本，可按如下公式计算：车辆折旧费</w:t>
      </w:r>
      <w:r w:rsidR="00361A96">
        <w:rPr>
          <w:rFonts w:ascii="Times New Roman" w:hAnsi="Times New Roman"/>
          <w:kern w:val="0"/>
        </w:rPr>
        <w:t>+</w:t>
      </w:r>
      <w:r w:rsidR="00361A96">
        <w:rPr>
          <w:rFonts w:ascii="Times New Roman" w:hAnsi="Times New Roman" w:hint="eastAsia"/>
          <w:kern w:val="0"/>
        </w:rPr>
        <w:t>燃油费</w:t>
      </w:r>
      <w:r w:rsidR="00361A96">
        <w:rPr>
          <w:rFonts w:ascii="Times New Roman" w:hAnsi="Times New Roman"/>
          <w:kern w:val="0"/>
        </w:rPr>
        <w:t>+</w:t>
      </w:r>
      <w:r w:rsidR="00361A96">
        <w:rPr>
          <w:rFonts w:ascii="Times New Roman" w:hAnsi="Times New Roman" w:hint="eastAsia"/>
          <w:kern w:val="0"/>
        </w:rPr>
        <w:t>司机工资</w:t>
      </w:r>
      <w:r w:rsidR="00361A96">
        <w:rPr>
          <w:rFonts w:ascii="Times New Roman" w:hAnsi="Times New Roman"/>
          <w:kern w:val="0"/>
        </w:rPr>
        <w:t>+</w:t>
      </w:r>
      <w:r w:rsidR="00361A96">
        <w:rPr>
          <w:rFonts w:ascii="Times New Roman" w:hAnsi="Times New Roman" w:hint="eastAsia"/>
          <w:kern w:val="0"/>
        </w:rPr>
        <w:t>维护修理费</w:t>
      </w:r>
      <w:r w:rsidR="00361A96">
        <w:rPr>
          <w:rFonts w:ascii="Times New Roman" w:hAnsi="Times New Roman"/>
          <w:kern w:val="0"/>
        </w:rPr>
        <w:t>+</w:t>
      </w:r>
      <w:r w:rsidR="00361A96">
        <w:rPr>
          <w:rFonts w:ascii="Times New Roman" w:hAnsi="Times New Roman" w:hint="eastAsia"/>
          <w:kern w:val="0"/>
        </w:rPr>
        <w:t>轮胎费</w:t>
      </w:r>
      <w:r w:rsidR="00361A96">
        <w:rPr>
          <w:rFonts w:ascii="Times New Roman" w:hAnsi="Times New Roman"/>
          <w:kern w:val="0"/>
        </w:rPr>
        <w:t>+</w:t>
      </w:r>
      <w:r w:rsidR="00361A96">
        <w:rPr>
          <w:rFonts w:ascii="Times New Roman" w:hAnsi="Times New Roman" w:hint="eastAsia"/>
          <w:kern w:val="0"/>
        </w:rPr>
        <w:t>通行费</w:t>
      </w:r>
      <w:r w:rsidR="00361A96">
        <w:rPr>
          <w:rFonts w:ascii="Times New Roman" w:hAnsi="Times New Roman"/>
          <w:kern w:val="0"/>
        </w:rPr>
        <w:t>+</w:t>
      </w:r>
      <w:r w:rsidR="00361A96">
        <w:rPr>
          <w:rFonts w:ascii="Times New Roman" w:hAnsi="Times New Roman" w:hint="eastAsia"/>
          <w:kern w:val="0"/>
        </w:rPr>
        <w:t>保险费</w:t>
      </w:r>
      <w:r w:rsidR="00361A96">
        <w:rPr>
          <w:rFonts w:ascii="Times New Roman" w:hAnsi="Times New Roman"/>
          <w:kern w:val="0"/>
        </w:rPr>
        <w:t>+</w:t>
      </w:r>
      <w:r w:rsidR="00361A96">
        <w:rPr>
          <w:rFonts w:ascii="Times New Roman" w:hAnsi="Times New Roman" w:hint="eastAsia"/>
          <w:kern w:val="0"/>
        </w:rPr>
        <w:t>平均二级维护和检测费</w:t>
      </w:r>
      <w:r w:rsidR="00361A96">
        <w:rPr>
          <w:rFonts w:ascii="Times New Roman" w:hAnsi="Times New Roman"/>
          <w:kern w:val="0"/>
        </w:rPr>
        <w:t>+</w:t>
      </w:r>
      <w:r w:rsidR="00361A96">
        <w:rPr>
          <w:rFonts w:ascii="Times New Roman" w:hAnsi="Times New Roman" w:hint="eastAsia"/>
          <w:kern w:val="0"/>
        </w:rPr>
        <w:t>税金</w:t>
      </w:r>
      <w:r w:rsidR="00361A96">
        <w:rPr>
          <w:rFonts w:ascii="Times New Roman" w:hAnsi="Times New Roman"/>
          <w:kern w:val="0"/>
        </w:rPr>
        <w:t>+</w:t>
      </w:r>
      <w:r w:rsidR="00361A96">
        <w:rPr>
          <w:rFonts w:ascii="Times New Roman" w:hAnsi="Times New Roman" w:hint="eastAsia"/>
          <w:kern w:val="0"/>
        </w:rPr>
        <w:t>罚款</w:t>
      </w:r>
      <w:r w:rsidR="00361A96">
        <w:rPr>
          <w:rFonts w:ascii="Times New Roman" w:hAnsi="Times New Roman"/>
          <w:kern w:val="0"/>
        </w:rPr>
        <w:t>+</w:t>
      </w:r>
      <w:r w:rsidR="00361A96">
        <w:rPr>
          <w:rFonts w:ascii="Times New Roman" w:hAnsi="Times New Roman" w:hint="eastAsia"/>
          <w:kern w:val="0"/>
        </w:rPr>
        <w:t>其他成本</w:t>
      </w:r>
      <w:r w:rsidR="002A0ED4">
        <w:rPr>
          <w:rFonts w:ascii="Times New Roman" w:hAnsi="Times New Roman" w:hint="eastAsia"/>
          <w:kern w:val="0"/>
        </w:rPr>
        <w:t>。“报告期试点车辆燃油消耗”：包括所有车辆的在报告期的总油耗</w:t>
      </w:r>
      <w:proofErr w:type="gramStart"/>
      <w:r w:rsidR="002A0ED4">
        <w:rPr>
          <w:rFonts w:ascii="Times New Roman" w:hAnsi="Times New Roman" w:hint="eastAsia"/>
          <w:kern w:val="0"/>
        </w:rPr>
        <w:t>”</w:t>
      </w:r>
      <w:proofErr w:type="gramEnd"/>
      <w:r w:rsidR="002A0ED4">
        <w:rPr>
          <w:rFonts w:ascii="Times New Roman" w:hAnsi="Times New Roman" w:hint="eastAsia"/>
          <w:kern w:val="0"/>
        </w:rPr>
        <w:t>。</w:t>
      </w:r>
    </w:p>
    <w:p w:rsidR="008938E6" w:rsidRPr="001146BF" w:rsidRDefault="008938E6" w:rsidP="008938E6">
      <w:pPr>
        <w:spacing w:line="360" w:lineRule="auto"/>
        <w:jc w:val="center"/>
        <w:rPr>
          <w:rFonts w:ascii="宋体" w:eastAsia="宋体" w:hAnsi="宋体" w:cs="Times New Roman"/>
          <w:sz w:val="24"/>
        </w:rPr>
      </w:pPr>
    </w:p>
    <w:sectPr w:rsidR="008938E6" w:rsidRPr="001146BF" w:rsidSect="00F85C66">
      <w:footerReference w:type="default" r:id="rId8"/>
      <w:footnotePr>
        <w:numRestart w:val="eachSect"/>
      </w:footnotePr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F4E" w:rsidRDefault="00EB5F4E" w:rsidP="00244FD0">
      <w:r>
        <w:separator/>
      </w:r>
    </w:p>
  </w:endnote>
  <w:endnote w:type="continuationSeparator" w:id="0">
    <w:p w:rsidR="00EB5F4E" w:rsidRDefault="00EB5F4E" w:rsidP="00244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3983561"/>
      <w:docPartObj>
        <w:docPartGallery w:val="Page Numbers (Bottom of Page)"/>
        <w:docPartUnique/>
      </w:docPartObj>
    </w:sdtPr>
    <w:sdtContent>
      <w:p w:rsidR="005D429F" w:rsidRDefault="00E85A26">
        <w:pPr>
          <w:pStyle w:val="a8"/>
          <w:jc w:val="center"/>
        </w:pPr>
        <w:r>
          <w:fldChar w:fldCharType="begin"/>
        </w:r>
        <w:r w:rsidR="005D429F">
          <w:instrText>PAGE   \* MERGEFORMAT</w:instrText>
        </w:r>
        <w:r>
          <w:fldChar w:fldCharType="separate"/>
        </w:r>
        <w:r w:rsidR="00F85C66" w:rsidRPr="00F85C66">
          <w:rPr>
            <w:noProof/>
            <w:lang w:val="zh-CN"/>
          </w:rPr>
          <w:t>1</w:t>
        </w:r>
        <w:r>
          <w:fldChar w:fldCharType="end"/>
        </w:r>
      </w:p>
    </w:sdtContent>
  </w:sdt>
  <w:p w:rsidR="005D429F" w:rsidRDefault="005D42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F4E" w:rsidRDefault="00EB5F4E" w:rsidP="00244FD0">
      <w:r>
        <w:separator/>
      </w:r>
    </w:p>
  </w:footnote>
  <w:footnote w:type="continuationSeparator" w:id="0">
    <w:p w:rsidR="00EB5F4E" w:rsidRDefault="00EB5F4E" w:rsidP="00244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713"/>
    <w:multiLevelType w:val="hybridMultilevel"/>
    <w:tmpl w:val="D61479DA"/>
    <w:lvl w:ilvl="0" w:tplc="6FE05E44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B972A6"/>
    <w:multiLevelType w:val="hybridMultilevel"/>
    <w:tmpl w:val="D61479DA"/>
    <w:lvl w:ilvl="0" w:tplc="6FE05E44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B3E5C4B"/>
    <w:multiLevelType w:val="hybridMultilevel"/>
    <w:tmpl w:val="D61479DA"/>
    <w:lvl w:ilvl="0" w:tplc="6FE05E44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59D3E9E"/>
    <w:multiLevelType w:val="hybridMultilevel"/>
    <w:tmpl w:val="094ABE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87537B2"/>
    <w:multiLevelType w:val="hybridMultilevel"/>
    <w:tmpl w:val="D61479DA"/>
    <w:lvl w:ilvl="0" w:tplc="6FE05E44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BFB6C7A"/>
    <w:multiLevelType w:val="hybridMultilevel"/>
    <w:tmpl w:val="D61479DA"/>
    <w:lvl w:ilvl="0" w:tplc="6FE05E44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FE830DA"/>
    <w:multiLevelType w:val="hybridMultilevel"/>
    <w:tmpl w:val="785846EA"/>
    <w:lvl w:ilvl="0" w:tplc="6C520912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AE8"/>
    <w:rsid w:val="00003B33"/>
    <w:rsid w:val="000121A7"/>
    <w:rsid w:val="00015853"/>
    <w:rsid w:val="00016FF3"/>
    <w:rsid w:val="00023143"/>
    <w:rsid w:val="000233C5"/>
    <w:rsid w:val="00030DC2"/>
    <w:rsid w:val="0005327F"/>
    <w:rsid w:val="00056C98"/>
    <w:rsid w:val="000640AE"/>
    <w:rsid w:val="00076B1A"/>
    <w:rsid w:val="00083F14"/>
    <w:rsid w:val="000A71E0"/>
    <w:rsid w:val="000B771D"/>
    <w:rsid w:val="00107BB9"/>
    <w:rsid w:val="001146BF"/>
    <w:rsid w:val="00135173"/>
    <w:rsid w:val="001455A7"/>
    <w:rsid w:val="00171B26"/>
    <w:rsid w:val="00180561"/>
    <w:rsid w:val="001A0745"/>
    <w:rsid w:val="001D372A"/>
    <w:rsid w:val="001D4AB8"/>
    <w:rsid w:val="001E3B66"/>
    <w:rsid w:val="001E7D92"/>
    <w:rsid w:val="001F0D13"/>
    <w:rsid w:val="0020639D"/>
    <w:rsid w:val="00217EAD"/>
    <w:rsid w:val="00220642"/>
    <w:rsid w:val="00225831"/>
    <w:rsid w:val="0023369E"/>
    <w:rsid w:val="0023665D"/>
    <w:rsid w:val="002447BD"/>
    <w:rsid w:val="00244FD0"/>
    <w:rsid w:val="002639D6"/>
    <w:rsid w:val="00293754"/>
    <w:rsid w:val="002A0ED4"/>
    <w:rsid w:val="002A23C3"/>
    <w:rsid w:val="002A6FE9"/>
    <w:rsid w:val="002C63CC"/>
    <w:rsid w:val="002E26B2"/>
    <w:rsid w:val="002E5BAA"/>
    <w:rsid w:val="002F3A0A"/>
    <w:rsid w:val="003071A7"/>
    <w:rsid w:val="00321131"/>
    <w:rsid w:val="00334A5A"/>
    <w:rsid w:val="00336414"/>
    <w:rsid w:val="00343C74"/>
    <w:rsid w:val="00361A96"/>
    <w:rsid w:val="00363072"/>
    <w:rsid w:val="0039570B"/>
    <w:rsid w:val="003B05DA"/>
    <w:rsid w:val="003B373B"/>
    <w:rsid w:val="003C5364"/>
    <w:rsid w:val="003E295A"/>
    <w:rsid w:val="00403435"/>
    <w:rsid w:val="0040392C"/>
    <w:rsid w:val="00410ECA"/>
    <w:rsid w:val="00414B6A"/>
    <w:rsid w:val="004227D6"/>
    <w:rsid w:val="0042281D"/>
    <w:rsid w:val="00432048"/>
    <w:rsid w:val="00447E90"/>
    <w:rsid w:val="00453449"/>
    <w:rsid w:val="004B116A"/>
    <w:rsid w:val="004B5628"/>
    <w:rsid w:val="004B610D"/>
    <w:rsid w:val="004D6F38"/>
    <w:rsid w:val="004E2A62"/>
    <w:rsid w:val="004E4D06"/>
    <w:rsid w:val="005032BD"/>
    <w:rsid w:val="00504FB3"/>
    <w:rsid w:val="00544751"/>
    <w:rsid w:val="00546582"/>
    <w:rsid w:val="005557D4"/>
    <w:rsid w:val="00557EB2"/>
    <w:rsid w:val="00560F19"/>
    <w:rsid w:val="00572BA5"/>
    <w:rsid w:val="005D429F"/>
    <w:rsid w:val="005D5068"/>
    <w:rsid w:val="005F2A16"/>
    <w:rsid w:val="00624D0E"/>
    <w:rsid w:val="00631171"/>
    <w:rsid w:val="006470ED"/>
    <w:rsid w:val="006523B8"/>
    <w:rsid w:val="0065501F"/>
    <w:rsid w:val="0065616F"/>
    <w:rsid w:val="00662BE2"/>
    <w:rsid w:val="0067657F"/>
    <w:rsid w:val="00691969"/>
    <w:rsid w:val="0069700A"/>
    <w:rsid w:val="00697B95"/>
    <w:rsid w:val="006C645D"/>
    <w:rsid w:val="006E2CA0"/>
    <w:rsid w:val="006F00E6"/>
    <w:rsid w:val="006F012C"/>
    <w:rsid w:val="00731103"/>
    <w:rsid w:val="00740271"/>
    <w:rsid w:val="00746A69"/>
    <w:rsid w:val="0077167F"/>
    <w:rsid w:val="00782356"/>
    <w:rsid w:val="007970BD"/>
    <w:rsid w:val="007A708B"/>
    <w:rsid w:val="007A71CD"/>
    <w:rsid w:val="007D7B61"/>
    <w:rsid w:val="00800CA0"/>
    <w:rsid w:val="008014BA"/>
    <w:rsid w:val="00806021"/>
    <w:rsid w:val="008108B7"/>
    <w:rsid w:val="008112AC"/>
    <w:rsid w:val="00831664"/>
    <w:rsid w:val="0084407B"/>
    <w:rsid w:val="008669E7"/>
    <w:rsid w:val="00877A55"/>
    <w:rsid w:val="00887E16"/>
    <w:rsid w:val="0089345A"/>
    <w:rsid w:val="008938E6"/>
    <w:rsid w:val="008A2627"/>
    <w:rsid w:val="008D2F1A"/>
    <w:rsid w:val="008E119E"/>
    <w:rsid w:val="008E71FB"/>
    <w:rsid w:val="00930E91"/>
    <w:rsid w:val="009458AB"/>
    <w:rsid w:val="00953AF6"/>
    <w:rsid w:val="0095721A"/>
    <w:rsid w:val="0096629C"/>
    <w:rsid w:val="009A3A30"/>
    <w:rsid w:val="009B174C"/>
    <w:rsid w:val="009C12B8"/>
    <w:rsid w:val="009F0036"/>
    <w:rsid w:val="00A0151C"/>
    <w:rsid w:val="00A04EC1"/>
    <w:rsid w:val="00A070C5"/>
    <w:rsid w:val="00A079BB"/>
    <w:rsid w:val="00A234C6"/>
    <w:rsid w:val="00A314FC"/>
    <w:rsid w:val="00A5081E"/>
    <w:rsid w:val="00A52F50"/>
    <w:rsid w:val="00A577B9"/>
    <w:rsid w:val="00A97506"/>
    <w:rsid w:val="00AA3421"/>
    <w:rsid w:val="00AA414A"/>
    <w:rsid w:val="00AA55AD"/>
    <w:rsid w:val="00AC0F3D"/>
    <w:rsid w:val="00AC266F"/>
    <w:rsid w:val="00B12CAC"/>
    <w:rsid w:val="00B271AD"/>
    <w:rsid w:val="00B359BD"/>
    <w:rsid w:val="00B4366C"/>
    <w:rsid w:val="00B47411"/>
    <w:rsid w:val="00B65BCF"/>
    <w:rsid w:val="00B71BD2"/>
    <w:rsid w:val="00B71EE9"/>
    <w:rsid w:val="00B830C8"/>
    <w:rsid w:val="00B84BD5"/>
    <w:rsid w:val="00BA521B"/>
    <w:rsid w:val="00BA675C"/>
    <w:rsid w:val="00BA69D1"/>
    <w:rsid w:val="00BD59C0"/>
    <w:rsid w:val="00BD600A"/>
    <w:rsid w:val="00BE431B"/>
    <w:rsid w:val="00BE6AEC"/>
    <w:rsid w:val="00BF4A2C"/>
    <w:rsid w:val="00C02CB4"/>
    <w:rsid w:val="00C2156B"/>
    <w:rsid w:val="00C25989"/>
    <w:rsid w:val="00C31B80"/>
    <w:rsid w:val="00C42544"/>
    <w:rsid w:val="00C55E2D"/>
    <w:rsid w:val="00C672C5"/>
    <w:rsid w:val="00C70680"/>
    <w:rsid w:val="00C71AA4"/>
    <w:rsid w:val="00C86467"/>
    <w:rsid w:val="00C86B12"/>
    <w:rsid w:val="00C92C44"/>
    <w:rsid w:val="00C9431B"/>
    <w:rsid w:val="00C95DD8"/>
    <w:rsid w:val="00CA2D7B"/>
    <w:rsid w:val="00CA4A63"/>
    <w:rsid w:val="00CC414C"/>
    <w:rsid w:val="00CF7C71"/>
    <w:rsid w:val="00D01BE3"/>
    <w:rsid w:val="00D1488F"/>
    <w:rsid w:val="00D21E7F"/>
    <w:rsid w:val="00D32AE8"/>
    <w:rsid w:val="00D37AD4"/>
    <w:rsid w:val="00D40CFA"/>
    <w:rsid w:val="00D654F7"/>
    <w:rsid w:val="00D82610"/>
    <w:rsid w:val="00D91C97"/>
    <w:rsid w:val="00DD3CB9"/>
    <w:rsid w:val="00DD57EA"/>
    <w:rsid w:val="00DD6F3A"/>
    <w:rsid w:val="00DF10DF"/>
    <w:rsid w:val="00E068B6"/>
    <w:rsid w:val="00E07814"/>
    <w:rsid w:val="00E10DBC"/>
    <w:rsid w:val="00E355C6"/>
    <w:rsid w:val="00E518F8"/>
    <w:rsid w:val="00E5461D"/>
    <w:rsid w:val="00E577F8"/>
    <w:rsid w:val="00E85245"/>
    <w:rsid w:val="00E85A26"/>
    <w:rsid w:val="00E94E4D"/>
    <w:rsid w:val="00EA1941"/>
    <w:rsid w:val="00EA279E"/>
    <w:rsid w:val="00EA3D66"/>
    <w:rsid w:val="00EA63D5"/>
    <w:rsid w:val="00EB5F4E"/>
    <w:rsid w:val="00EB6BE6"/>
    <w:rsid w:val="00EF3995"/>
    <w:rsid w:val="00F14B67"/>
    <w:rsid w:val="00F23F49"/>
    <w:rsid w:val="00F81F09"/>
    <w:rsid w:val="00F83A9B"/>
    <w:rsid w:val="00F85C66"/>
    <w:rsid w:val="00FA02BB"/>
    <w:rsid w:val="00FA491F"/>
    <w:rsid w:val="00FB54A0"/>
    <w:rsid w:val="00FD05F7"/>
    <w:rsid w:val="00FD3098"/>
    <w:rsid w:val="00FD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2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D60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5032BD"/>
    <w:pPr>
      <w:keepNext/>
      <w:keepLines/>
      <w:adjustRightInd w:val="0"/>
      <w:snapToGrid w:val="0"/>
      <w:spacing w:line="360" w:lineRule="auto"/>
      <w:jc w:val="left"/>
      <w:outlineLvl w:val="1"/>
    </w:pPr>
    <w:rPr>
      <w:rFonts w:ascii="宋体" w:eastAsia="宋体" w:hAnsi="宋体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032BD"/>
    <w:rPr>
      <w:rFonts w:ascii="宋体" w:eastAsia="宋体" w:hAnsi="宋体" w:cs="Times New Roman"/>
      <w:b/>
      <w:bCs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8014BA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8014BA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8014BA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8014BA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8014BA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8014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14BA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244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244FD0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244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244FD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D600A"/>
    <w:rPr>
      <w:b/>
      <w:bCs/>
      <w:kern w:val="44"/>
      <w:sz w:val="44"/>
      <w:szCs w:val="44"/>
    </w:rPr>
  </w:style>
  <w:style w:type="character" w:styleId="a9">
    <w:name w:val="Hyperlink"/>
    <w:basedOn w:val="a0"/>
    <w:uiPriority w:val="99"/>
    <w:unhideWhenUsed/>
    <w:rsid w:val="0065616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93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D60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5032BD"/>
    <w:pPr>
      <w:keepNext/>
      <w:keepLines/>
      <w:adjustRightInd w:val="0"/>
      <w:snapToGrid w:val="0"/>
      <w:spacing w:line="360" w:lineRule="auto"/>
      <w:jc w:val="left"/>
      <w:outlineLvl w:val="1"/>
    </w:pPr>
    <w:rPr>
      <w:rFonts w:ascii="宋体" w:eastAsia="宋体" w:hAnsi="宋体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032BD"/>
    <w:rPr>
      <w:rFonts w:ascii="宋体" w:eastAsia="宋体" w:hAnsi="宋体" w:cs="Times New Roman"/>
      <w:b/>
      <w:bCs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8014BA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8014BA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8014BA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8014BA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8014BA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8014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14BA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244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244FD0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244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244FD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D600A"/>
    <w:rPr>
      <w:b/>
      <w:bCs/>
      <w:kern w:val="44"/>
      <w:sz w:val="44"/>
      <w:szCs w:val="44"/>
    </w:rPr>
  </w:style>
  <w:style w:type="character" w:styleId="a9">
    <w:name w:val="Hyperlink"/>
    <w:basedOn w:val="a0"/>
    <w:uiPriority w:val="99"/>
    <w:unhideWhenUsed/>
    <w:rsid w:val="0065616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93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F8E1-18EE-4B26-8FB4-72482782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ericlee</dc:creator>
  <cp:lastModifiedBy>马力</cp:lastModifiedBy>
  <cp:revision>3</cp:revision>
  <cp:lastPrinted>2013-02-17T03:24:00Z</cp:lastPrinted>
  <dcterms:created xsi:type="dcterms:W3CDTF">2013-07-09T06:32:00Z</dcterms:created>
  <dcterms:modified xsi:type="dcterms:W3CDTF">2013-07-11T01:57:00Z</dcterms:modified>
</cp:coreProperties>
</file>