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AC47" w14:textId="77777777" w:rsidR="00B40473" w:rsidRDefault="00B40473" w:rsidP="00B40473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14:paraId="39951C79" w14:textId="77777777" w:rsidR="00B40473" w:rsidRDefault="00B40473" w:rsidP="00B40473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道路运输车辆卫星定位系统标准符合性</w:t>
      </w:r>
    </w:p>
    <w:p w14:paraId="28723163" w14:textId="77777777" w:rsidR="00B40473" w:rsidRDefault="00B40473" w:rsidP="00B40473">
      <w:pPr>
        <w:ind w:firstLineChars="100" w:firstLine="361"/>
        <w:jc w:val="center"/>
        <w:rPr>
          <w:rFonts w:ascii="宋体" w:hAnsi="宋体" w:cs="宋体"/>
          <w:bCs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技术审查已公告产品信息变更名单</w:t>
      </w:r>
    </w:p>
    <w:p w14:paraId="3FDD7E3A" w14:textId="77777777" w:rsidR="00B40473" w:rsidRDefault="00B40473" w:rsidP="00B40473">
      <w:pPr>
        <w:jc w:val="center"/>
        <w:rPr>
          <w:rFonts w:ascii="黑体" w:eastAsia="黑体" w:hAnsi="黑体" w:cs="黑体"/>
          <w:b/>
          <w:sz w:val="24"/>
          <w:szCs w:val="24"/>
        </w:rPr>
      </w:pPr>
    </w:p>
    <w:p w14:paraId="2F405A0D" w14:textId="77777777" w:rsidR="00B40473" w:rsidRDefault="00B40473" w:rsidP="00B40473">
      <w:pPr>
        <w:jc w:val="center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公告产品信息变更（平台）名单</w:t>
      </w:r>
    </w:p>
    <w:p w14:paraId="52CB7C8A" w14:textId="77777777" w:rsidR="00B40473" w:rsidRDefault="00B40473" w:rsidP="00B40473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tbl>
      <w:tblPr>
        <w:tblStyle w:val="a7"/>
        <w:tblW w:w="8250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585"/>
        <w:gridCol w:w="1305"/>
        <w:gridCol w:w="1455"/>
        <w:gridCol w:w="1770"/>
        <w:gridCol w:w="1005"/>
        <w:gridCol w:w="1395"/>
        <w:gridCol w:w="735"/>
      </w:tblGrid>
      <w:tr w:rsidR="00B40473" w14:paraId="7F590A55" w14:textId="77777777" w:rsidTr="00225284">
        <w:trPr>
          <w:cantSplit/>
          <w:trHeight w:val="23"/>
          <w:tblHeader/>
        </w:trPr>
        <w:tc>
          <w:tcPr>
            <w:tcW w:w="585" w:type="dxa"/>
            <w:vAlign w:val="center"/>
          </w:tcPr>
          <w:p w14:paraId="63758F79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5" w:type="dxa"/>
            <w:vAlign w:val="center"/>
          </w:tcPr>
          <w:p w14:paraId="300E10E4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批次</w:t>
            </w:r>
          </w:p>
        </w:tc>
        <w:tc>
          <w:tcPr>
            <w:tcW w:w="1455" w:type="dxa"/>
            <w:vAlign w:val="center"/>
          </w:tcPr>
          <w:p w14:paraId="26AABEF1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申请单位</w:t>
            </w:r>
          </w:p>
        </w:tc>
        <w:tc>
          <w:tcPr>
            <w:tcW w:w="1770" w:type="dxa"/>
            <w:vAlign w:val="center"/>
          </w:tcPr>
          <w:p w14:paraId="7F6BDB4B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平台名称</w:t>
            </w:r>
          </w:p>
        </w:tc>
        <w:tc>
          <w:tcPr>
            <w:tcW w:w="1005" w:type="dxa"/>
            <w:vAlign w:val="center"/>
          </w:tcPr>
          <w:p w14:paraId="67C8D1D7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平台编号</w:t>
            </w:r>
          </w:p>
        </w:tc>
        <w:tc>
          <w:tcPr>
            <w:tcW w:w="1395" w:type="dxa"/>
            <w:vAlign w:val="center"/>
          </w:tcPr>
          <w:p w14:paraId="1E272037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变更内容</w:t>
            </w:r>
          </w:p>
        </w:tc>
        <w:tc>
          <w:tcPr>
            <w:tcW w:w="735" w:type="dxa"/>
            <w:vAlign w:val="center"/>
          </w:tcPr>
          <w:p w14:paraId="5E0BA22A" w14:textId="77777777" w:rsidR="00B40473" w:rsidRDefault="00B40473" w:rsidP="002252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B40473" w14:paraId="26A19F90" w14:textId="77777777" w:rsidTr="00225284">
        <w:tc>
          <w:tcPr>
            <w:tcW w:w="585" w:type="dxa"/>
            <w:vAlign w:val="center"/>
          </w:tcPr>
          <w:p w14:paraId="15EE605C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14:paraId="74F35819" w14:textId="477061B6" w:rsidR="00B40473" w:rsidRDefault="00B934F8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平台</w:t>
            </w:r>
            <w:r w:rsidR="00B40473"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第2批</w:t>
            </w:r>
          </w:p>
        </w:tc>
        <w:tc>
          <w:tcPr>
            <w:tcW w:w="1455" w:type="dxa"/>
            <w:vAlign w:val="center"/>
          </w:tcPr>
          <w:p w14:paraId="3687BD81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北京中交兴路信息科技有限公司</w:t>
            </w:r>
          </w:p>
        </w:tc>
        <w:tc>
          <w:tcPr>
            <w:tcW w:w="1770" w:type="dxa"/>
            <w:vAlign w:val="center"/>
          </w:tcPr>
          <w:p w14:paraId="107DD29C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中交兴路运营平台</w:t>
            </w:r>
          </w:p>
        </w:tc>
        <w:tc>
          <w:tcPr>
            <w:tcW w:w="1005" w:type="dxa"/>
            <w:vAlign w:val="center"/>
          </w:tcPr>
          <w:p w14:paraId="46056EDB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50201</w:t>
            </w:r>
          </w:p>
        </w:tc>
        <w:tc>
          <w:tcPr>
            <w:tcW w:w="1395" w:type="dxa"/>
            <w:vAlign w:val="center"/>
          </w:tcPr>
          <w:p w14:paraId="597AACA3" w14:textId="77777777" w:rsidR="00B40473" w:rsidRDefault="00B40473" w:rsidP="00225284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IP地址变更</w:t>
            </w:r>
          </w:p>
        </w:tc>
        <w:tc>
          <w:tcPr>
            <w:tcW w:w="735" w:type="dxa"/>
            <w:vAlign w:val="center"/>
          </w:tcPr>
          <w:p w14:paraId="523DC454" w14:textId="77777777" w:rsidR="00B40473" w:rsidRDefault="00B40473" w:rsidP="0022528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40473" w14:paraId="2DC97698" w14:textId="77777777" w:rsidTr="00225284">
        <w:tc>
          <w:tcPr>
            <w:tcW w:w="585" w:type="dxa"/>
            <w:vAlign w:val="center"/>
          </w:tcPr>
          <w:p w14:paraId="21731102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14:paraId="56604E52" w14:textId="18748232" w:rsidR="00B40473" w:rsidRDefault="00B934F8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平台</w:t>
            </w:r>
            <w:r w:rsidR="00B40473"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第2批</w:t>
            </w:r>
          </w:p>
        </w:tc>
        <w:tc>
          <w:tcPr>
            <w:tcW w:w="1455" w:type="dxa"/>
            <w:vAlign w:val="center"/>
          </w:tcPr>
          <w:p w14:paraId="47A97C66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北京中交兴路信息科技有限公司</w:t>
            </w:r>
          </w:p>
        </w:tc>
        <w:tc>
          <w:tcPr>
            <w:tcW w:w="1770" w:type="dxa"/>
            <w:vAlign w:val="center"/>
          </w:tcPr>
          <w:p w14:paraId="4C164260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中交兴路客车公共服务平台</w:t>
            </w:r>
          </w:p>
        </w:tc>
        <w:tc>
          <w:tcPr>
            <w:tcW w:w="1005" w:type="dxa"/>
            <w:vAlign w:val="center"/>
          </w:tcPr>
          <w:p w14:paraId="0CFD373E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50204</w:t>
            </w:r>
          </w:p>
        </w:tc>
        <w:tc>
          <w:tcPr>
            <w:tcW w:w="1395" w:type="dxa"/>
            <w:vAlign w:val="center"/>
          </w:tcPr>
          <w:p w14:paraId="693CFB3F" w14:textId="77777777" w:rsidR="00B40473" w:rsidRDefault="00B40473" w:rsidP="00225284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IP地址变更</w:t>
            </w:r>
          </w:p>
        </w:tc>
        <w:tc>
          <w:tcPr>
            <w:tcW w:w="735" w:type="dxa"/>
            <w:vAlign w:val="center"/>
          </w:tcPr>
          <w:p w14:paraId="637F82CA" w14:textId="77777777" w:rsidR="00B40473" w:rsidRDefault="00B40473" w:rsidP="0022528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40473" w14:paraId="5704DA05" w14:textId="77777777" w:rsidTr="00225284">
        <w:tc>
          <w:tcPr>
            <w:tcW w:w="585" w:type="dxa"/>
            <w:vAlign w:val="center"/>
          </w:tcPr>
          <w:p w14:paraId="24D77EAF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14:paraId="7A23D4C4" w14:textId="48B370F6" w:rsidR="00B40473" w:rsidRDefault="00B934F8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平台</w:t>
            </w:r>
            <w:r w:rsidR="00B40473"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第20批</w:t>
            </w:r>
          </w:p>
        </w:tc>
        <w:tc>
          <w:tcPr>
            <w:tcW w:w="1455" w:type="dxa"/>
            <w:vAlign w:val="center"/>
          </w:tcPr>
          <w:p w14:paraId="4BA65133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中国外运华南有限公司</w:t>
            </w:r>
          </w:p>
        </w:tc>
        <w:tc>
          <w:tcPr>
            <w:tcW w:w="1770" w:type="dxa"/>
            <w:vAlign w:val="center"/>
          </w:tcPr>
          <w:p w14:paraId="4685DDE1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北斗星物联网平台</w:t>
            </w:r>
          </w:p>
        </w:tc>
        <w:tc>
          <w:tcPr>
            <w:tcW w:w="1005" w:type="dxa"/>
            <w:vAlign w:val="center"/>
          </w:tcPr>
          <w:p w14:paraId="189DDE1A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52050</w:t>
            </w:r>
          </w:p>
        </w:tc>
        <w:tc>
          <w:tcPr>
            <w:tcW w:w="1395" w:type="dxa"/>
            <w:vAlign w:val="center"/>
          </w:tcPr>
          <w:p w14:paraId="7B5E4B5B" w14:textId="77777777" w:rsidR="00B40473" w:rsidRDefault="00B40473" w:rsidP="00225284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IP地址变更</w:t>
            </w:r>
          </w:p>
        </w:tc>
        <w:tc>
          <w:tcPr>
            <w:tcW w:w="735" w:type="dxa"/>
            <w:vAlign w:val="center"/>
          </w:tcPr>
          <w:p w14:paraId="6B7DDFF0" w14:textId="77777777" w:rsidR="00B40473" w:rsidRDefault="00B40473" w:rsidP="0022528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B40473" w14:paraId="434D0764" w14:textId="77777777" w:rsidTr="00225284">
        <w:tc>
          <w:tcPr>
            <w:tcW w:w="585" w:type="dxa"/>
            <w:vAlign w:val="center"/>
          </w:tcPr>
          <w:p w14:paraId="702CD7F1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14:paraId="0365287F" w14:textId="27015B12" w:rsidR="00B40473" w:rsidRDefault="00B934F8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平台</w:t>
            </w:r>
            <w:bookmarkStart w:id="0" w:name="_GoBack"/>
            <w:bookmarkEnd w:id="0"/>
            <w:r w:rsidR="00B40473"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第21批</w:t>
            </w:r>
          </w:p>
        </w:tc>
        <w:tc>
          <w:tcPr>
            <w:tcW w:w="1455" w:type="dxa"/>
            <w:vAlign w:val="center"/>
          </w:tcPr>
          <w:p w14:paraId="5ACF51FF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山西众</w:t>
            </w:r>
            <w:proofErr w:type="gramStart"/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众</w:t>
            </w:r>
            <w:proofErr w:type="gramEnd"/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行网络科技有限公司</w:t>
            </w:r>
          </w:p>
        </w:tc>
        <w:tc>
          <w:tcPr>
            <w:tcW w:w="1770" w:type="dxa"/>
            <w:vAlign w:val="center"/>
          </w:tcPr>
          <w:p w14:paraId="5E8996E0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众</w:t>
            </w:r>
            <w:proofErr w:type="gramStart"/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众</w:t>
            </w:r>
            <w:proofErr w:type="gramEnd"/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行车辆监控管理云平台</w:t>
            </w:r>
          </w:p>
        </w:tc>
        <w:tc>
          <w:tcPr>
            <w:tcW w:w="1005" w:type="dxa"/>
            <w:vAlign w:val="center"/>
          </w:tcPr>
          <w:p w14:paraId="5F6DF726" w14:textId="77777777" w:rsidR="00B40473" w:rsidRDefault="00B40473" w:rsidP="00225284">
            <w:pPr>
              <w:widowControl/>
              <w:jc w:val="center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52114</w:t>
            </w:r>
          </w:p>
        </w:tc>
        <w:tc>
          <w:tcPr>
            <w:tcW w:w="1395" w:type="dxa"/>
            <w:vAlign w:val="center"/>
          </w:tcPr>
          <w:p w14:paraId="18AF5C9A" w14:textId="77777777" w:rsidR="00B40473" w:rsidRDefault="00B40473" w:rsidP="00225284">
            <w:pPr>
              <w:widowControl/>
              <w:jc w:val="left"/>
              <w:textAlignment w:val="bottom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21602B">
              <w:rPr>
                <w:rFonts w:ascii="宋体" w:hAnsi="宋体" w:hint="eastAsia"/>
                <w:color w:val="000000"/>
                <w:sz w:val="18"/>
                <w:szCs w:val="18"/>
              </w:rPr>
              <w:t>IP地址变更</w:t>
            </w:r>
          </w:p>
        </w:tc>
        <w:tc>
          <w:tcPr>
            <w:tcW w:w="735" w:type="dxa"/>
            <w:vAlign w:val="center"/>
          </w:tcPr>
          <w:p w14:paraId="1A8033B9" w14:textId="77777777" w:rsidR="00B40473" w:rsidRDefault="00B40473" w:rsidP="00225284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14:paraId="7D21503B" w14:textId="77777777" w:rsidR="00B40473" w:rsidRDefault="00B40473" w:rsidP="00B40473">
      <w:pPr>
        <w:jc w:val="center"/>
        <w:rPr>
          <w:rFonts w:ascii="黑体" w:eastAsia="黑体" w:hAnsi="黑体" w:cs="黑体"/>
          <w:bCs/>
          <w:sz w:val="24"/>
          <w:szCs w:val="24"/>
        </w:rPr>
      </w:pPr>
    </w:p>
    <w:p w14:paraId="020FDD86" w14:textId="77777777" w:rsidR="00B40473" w:rsidRDefault="00B40473" w:rsidP="00B40473">
      <w:pPr>
        <w:rPr>
          <w:rFonts w:ascii="仿宋_GB2312" w:eastAsia="仿宋_GB2312"/>
          <w:sz w:val="32"/>
          <w:szCs w:val="32"/>
        </w:rPr>
      </w:pPr>
    </w:p>
    <w:p w14:paraId="01300C2A" w14:textId="77777777" w:rsidR="00A33B29" w:rsidRDefault="00091984"/>
    <w:sectPr w:rsidR="00A33B29">
      <w:head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4D69" w14:textId="77777777" w:rsidR="00091984" w:rsidRDefault="00091984" w:rsidP="00B40473">
      <w:r>
        <w:separator/>
      </w:r>
    </w:p>
  </w:endnote>
  <w:endnote w:type="continuationSeparator" w:id="0">
    <w:p w14:paraId="181939C3" w14:textId="77777777" w:rsidR="00091984" w:rsidRDefault="00091984" w:rsidP="00B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6995" w14:textId="77777777" w:rsidR="00091984" w:rsidRDefault="00091984" w:rsidP="00B40473">
      <w:r>
        <w:separator/>
      </w:r>
    </w:p>
  </w:footnote>
  <w:footnote w:type="continuationSeparator" w:id="0">
    <w:p w14:paraId="7D198CB0" w14:textId="77777777" w:rsidR="00091984" w:rsidRDefault="00091984" w:rsidP="00B4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B59" w14:textId="77777777" w:rsidR="009B48B4" w:rsidRDefault="00091984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CE"/>
    <w:rsid w:val="00091984"/>
    <w:rsid w:val="004E1CCE"/>
    <w:rsid w:val="008C42FE"/>
    <w:rsid w:val="00B40473"/>
    <w:rsid w:val="00B934F8"/>
    <w:rsid w:val="00D763CC"/>
    <w:rsid w:val="00E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BD38"/>
  <w15:chartTrackingRefBased/>
  <w15:docId w15:val="{5E0F7E08-42A1-4C27-8690-FA87AF2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4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473"/>
    <w:rPr>
      <w:sz w:val="18"/>
      <w:szCs w:val="18"/>
    </w:rPr>
  </w:style>
  <w:style w:type="table" w:styleId="a7">
    <w:name w:val="Table Grid"/>
    <w:basedOn w:val="a1"/>
    <w:uiPriority w:val="59"/>
    <w:qFormat/>
    <w:rsid w:val="00B404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</dc:creator>
  <cp:keywords/>
  <dc:description/>
  <cp:lastModifiedBy>WT92314</cp:lastModifiedBy>
  <cp:revision>3</cp:revision>
  <dcterms:created xsi:type="dcterms:W3CDTF">2019-06-28T12:34:00Z</dcterms:created>
  <dcterms:modified xsi:type="dcterms:W3CDTF">2019-07-04T01:49:00Z</dcterms:modified>
</cp:coreProperties>
</file>