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rPr>
          <w:rFonts w:ascii="Times New Roman" w:hAnsi="Times New Roman" w:eastAsia="黑体"/>
          <w:sz w:val="32"/>
          <w:szCs w:val="32"/>
          <w:shd w:val="clear" w:color="auto" w:fill="FFFFFF"/>
        </w:rPr>
      </w:pPr>
      <w:r>
        <w:rPr>
          <w:rFonts w:ascii="Times New Roman" w:hAnsi="Times New Roman" w:eastAsia="黑体"/>
          <w:sz w:val="32"/>
          <w:szCs w:val="32"/>
          <w:shd w:val="clear" w:color="auto" w:fill="FFFFFF"/>
        </w:rPr>
        <w:t>附件</w:t>
      </w:r>
      <w:r>
        <w:rPr>
          <w:rFonts w:hint="eastAsia" w:ascii="Times New Roman" w:hAnsi="Times New Roman" w:eastAsia="黑体"/>
          <w:sz w:val="32"/>
          <w:szCs w:val="32"/>
          <w:shd w:val="clear" w:color="auto" w:fill="FFFFFF"/>
        </w:rPr>
        <w:t>5</w:t>
      </w:r>
    </w:p>
    <w:p>
      <w:pPr>
        <w:rPr>
          <w:rFonts w:ascii="Times New Roman" w:hAnsi="Times New Roman" w:eastAsia="方正小标宋简体"/>
          <w:sz w:val="32"/>
          <w:szCs w:val="32"/>
        </w:rPr>
      </w:pPr>
    </w:p>
    <w:p>
      <w:pPr>
        <w:snapToGrid w:val="0"/>
        <w:jc w:val="center"/>
        <w:rPr>
          <w:rFonts w:ascii="Times New Roman" w:hAnsi="Times New Roman" w:eastAsia="方正小标宋简体"/>
          <w:sz w:val="44"/>
          <w:szCs w:val="44"/>
        </w:rPr>
      </w:pPr>
      <w:r>
        <w:rPr>
          <w:rFonts w:ascii="Times New Roman" w:hAnsi="Times New Roman" w:eastAsia="方正小标宋简体"/>
          <w:sz w:val="44"/>
          <w:szCs w:val="44"/>
        </w:rPr>
        <w:t>2023年开展关心关爱货车司机专项行动</w:t>
      </w:r>
    </w:p>
    <w:p>
      <w:pPr>
        <w:snapToGrid w:val="0"/>
        <w:jc w:val="center"/>
        <w:rPr>
          <w:rFonts w:ascii="Times New Roman" w:hAnsi="Times New Roman" w:eastAsia="方正小标宋简体"/>
          <w:sz w:val="44"/>
          <w:szCs w:val="44"/>
        </w:rPr>
      </w:pPr>
      <w:r>
        <w:rPr>
          <w:rFonts w:ascii="Times New Roman" w:hAnsi="Times New Roman" w:eastAsia="方正小标宋简体"/>
          <w:sz w:val="44"/>
          <w:szCs w:val="44"/>
        </w:rPr>
        <w:t>工作方案</w:t>
      </w:r>
    </w:p>
    <w:p>
      <w:pPr>
        <w:jc w:val="center"/>
        <w:rPr>
          <w:rFonts w:hint="eastAsia" w:ascii="Times New Roman" w:hAnsi="Times New Roman" w:eastAsia="方正小标宋简体"/>
          <w:sz w:val="32"/>
          <w:szCs w:val="32"/>
        </w:rPr>
      </w:pPr>
    </w:p>
    <w:p>
      <w:pPr>
        <w:ind w:firstLine="640"/>
        <w:rPr>
          <w:rFonts w:ascii="Times New Roman" w:hAnsi="Times New Roman" w:eastAsia="仿宋_GB2312"/>
          <w:sz w:val="32"/>
          <w:szCs w:val="32"/>
        </w:rPr>
      </w:pPr>
      <w:r>
        <w:rPr>
          <w:rFonts w:ascii="Times New Roman" w:hAnsi="Times New Roman" w:eastAsia="仿宋_GB2312"/>
          <w:sz w:val="32"/>
          <w:szCs w:val="32"/>
        </w:rPr>
        <w:t>为改善货车司机停车休息环境，保障货车司机合法权益，营造关心关爱货车司机的良好氛围，增强广大货车司机的从业获得感和职业归属感，制定工作方案如下。</w:t>
      </w:r>
    </w:p>
    <w:p>
      <w:pPr>
        <w:ind w:firstLine="640"/>
        <w:rPr>
          <w:rFonts w:ascii="黑体" w:hAnsi="黑体" w:eastAsia="黑体"/>
          <w:sz w:val="32"/>
          <w:szCs w:val="32"/>
        </w:rPr>
      </w:pPr>
      <w:r>
        <w:rPr>
          <w:rFonts w:ascii="黑体" w:hAnsi="黑体" w:eastAsia="黑体"/>
          <w:sz w:val="32"/>
          <w:szCs w:val="32"/>
        </w:rPr>
        <w:t>一、总体思路</w:t>
      </w:r>
    </w:p>
    <w:p>
      <w:pPr>
        <w:ind w:firstLine="640"/>
        <w:rPr>
          <w:rFonts w:hint="eastAsia" w:ascii="Times New Roman" w:hAnsi="Times New Roman" w:eastAsia="仿宋_GB2312"/>
          <w:sz w:val="32"/>
          <w:szCs w:val="32"/>
        </w:rPr>
      </w:pPr>
      <w:r>
        <w:rPr>
          <w:rFonts w:hint="eastAsia" w:ascii="Times New Roman" w:hAnsi="Times New Roman" w:eastAsia="仿宋_GB2312"/>
          <w:sz w:val="32"/>
          <w:szCs w:val="32"/>
        </w:rPr>
        <w:t>深入贯彻落实《关于加强货车司机权益保障工作的意见》，聚焦</w:t>
      </w:r>
      <w:r>
        <w:rPr>
          <w:rFonts w:ascii="Times New Roman" w:hAnsi="Times New Roman" w:eastAsia="仿宋_GB2312"/>
          <w:sz w:val="32"/>
          <w:szCs w:val="32"/>
        </w:rPr>
        <w:t>货车司机停车休息</w:t>
      </w:r>
      <w:r>
        <w:rPr>
          <w:rFonts w:hint="eastAsia" w:ascii="Times New Roman" w:hAnsi="Times New Roman" w:eastAsia="仿宋_GB2312"/>
          <w:sz w:val="32"/>
          <w:szCs w:val="32"/>
        </w:rPr>
        <w:t>等</w:t>
      </w:r>
      <w:r>
        <w:rPr>
          <w:rFonts w:ascii="Times New Roman" w:hAnsi="Times New Roman" w:eastAsia="仿宋_GB2312"/>
          <w:sz w:val="32"/>
          <w:szCs w:val="32"/>
        </w:rPr>
        <w:t>实际需求</w:t>
      </w:r>
      <w:r>
        <w:rPr>
          <w:rFonts w:hint="eastAsia" w:ascii="Times New Roman" w:hAnsi="Times New Roman" w:eastAsia="仿宋_GB2312"/>
          <w:sz w:val="32"/>
          <w:szCs w:val="32"/>
        </w:rPr>
        <w:t>，持续推进“司机之家”建设，推广高速公路服务区“车货无忧”公众责任保险，推选宣传“最美货车司机”，着力改善货车司机停车休息条件，优化货车司机从业环境，促进</w:t>
      </w:r>
      <w:r>
        <w:rPr>
          <w:rFonts w:ascii="Times New Roman" w:hAnsi="Times New Roman" w:eastAsia="仿宋_GB2312"/>
          <w:sz w:val="32"/>
          <w:szCs w:val="32"/>
        </w:rPr>
        <w:t>道路货运行业健康稳定高质量发展</w:t>
      </w:r>
      <w:r>
        <w:rPr>
          <w:rFonts w:hint="eastAsia" w:ascii="Times New Roman" w:hAnsi="Times New Roman" w:eastAsia="仿宋_GB2312"/>
          <w:sz w:val="32"/>
          <w:szCs w:val="32"/>
        </w:rPr>
        <w:t>。</w:t>
      </w:r>
    </w:p>
    <w:p>
      <w:pPr>
        <w:ind w:firstLine="640"/>
        <w:rPr>
          <w:rFonts w:ascii="黑体" w:hAnsi="黑体" w:eastAsia="黑体"/>
          <w:sz w:val="32"/>
          <w:szCs w:val="32"/>
        </w:rPr>
      </w:pPr>
      <w:r>
        <w:rPr>
          <w:rFonts w:ascii="黑体" w:hAnsi="黑体" w:eastAsia="黑体"/>
          <w:sz w:val="32"/>
          <w:szCs w:val="32"/>
        </w:rPr>
        <w:t>二、目标任务</w:t>
      </w:r>
    </w:p>
    <w:p>
      <w:pPr>
        <w:ind w:firstLine="640"/>
        <w:rPr>
          <w:rFonts w:ascii="Times New Roman" w:hAnsi="Times New Roman" w:eastAsia="仿宋_GB2312"/>
          <w:sz w:val="32"/>
          <w:szCs w:val="32"/>
        </w:rPr>
      </w:pPr>
      <w:r>
        <w:rPr>
          <w:rFonts w:ascii="Times New Roman" w:hAnsi="Times New Roman" w:eastAsia="仿宋_GB2312"/>
          <w:sz w:val="32"/>
          <w:szCs w:val="32"/>
          <w:shd w:val="clear" w:color="auto" w:fill="FFFFFF"/>
        </w:rPr>
        <w:t>推选宣传100个服务优质、经济实惠、安全便捷的品牌服务“司机之家”，提升停车、休息、餐饮、洗浴、洗衣等服务质量；推动10个省份利用财政性资金等多种方式在高速公路服务区推出针对货车司机的免费“车货无忧”公众责任险，保障货车司机放心停车休息；选树100名“最美货车司机”，提升货车司机职业荣誉感、归属感。</w:t>
      </w:r>
    </w:p>
    <w:p>
      <w:pPr>
        <w:ind w:firstLine="640"/>
        <w:rPr>
          <w:rFonts w:ascii="黑体" w:hAnsi="黑体" w:eastAsia="黑体"/>
          <w:sz w:val="32"/>
          <w:szCs w:val="32"/>
        </w:rPr>
      </w:pPr>
      <w:r>
        <w:rPr>
          <w:rFonts w:ascii="黑体" w:hAnsi="黑体" w:eastAsia="黑体"/>
          <w:sz w:val="32"/>
          <w:szCs w:val="32"/>
        </w:rPr>
        <w:t>三、进度安排</w:t>
      </w:r>
    </w:p>
    <w:p>
      <w:pPr>
        <w:ind w:firstLine="640" w:firstLineChars="200"/>
        <w:rPr>
          <w:rFonts w:ascii="Times New Roman" w:hAnsi="Times New Roman" w:eastAsia="仿宋_GB2312"/>
          <w:sz w:val="32"/>
          <w:szCs w:val="32"/>
          <w:lang w:bidi="ar"/>
        </w:rPr>
      </w:pPr>
      <w:r>
        <w:rPr>
          <w:rFonts w:ascii="Times New Roman" w:hAnsi="Times New Roman" w:eastAsia="仿宋_GB2312"/>
          <w:sz w:val="32"/>
          <w:szCs w:val="32"/>
        </w:rPr>
        <w:t>2023年4月底前，交通运输部会同中华全国总工会制定印发关于推选宣传品牌服务“司机之家”的通知。各省级交通运输主管部门要会同工会组织启动品牌服务“司机之家”推选宣传活动，并组织已通过验收的“司机之家”</w:t>
      </w:r>
      <w:r>
        <w:rPr>
          <w:rFonts w:ascii="Times New Roman" w:hAnsi="Times New Roman" w:eastAsia="仿宋_GB2312"/>
          <w:sz w:val="32"/>
          <w:szCs w:val="32"/>
          <w:lang w:bidi="ar"/>
        </w:rPr>
        <w:t>动态更新完善“司机之家”小程序服务信息。</w:t>
      </w:r>
    </w:p>
    <w:p>
      <w:pPr>
        <w:ind w:firstLine="640" w:firstLineChars="200"/>
        <w:rPr>
          <w:rFonts w:ascii="Times New Roman" w:hAnsi="Times New Roman" w:eastAsia="仿宋_GB2312"/>
          <w:sz w:val="32"/>
          <w:szCs w:val="32"/>
          <w:lang w:bidi="ar"/>
        </w:rPr>
      </w:pPr>
      <w:r>
        <w:rPr>
          <w:rFonts w:hint="eastAsia" w:ascii="Times New Roman" w:hAnsi="Times New Roman" w:eastAsia="仿宋_GB2312"/>
          <w:sz w:val="32"/>
          <w:szCs w:val="32"/>
          <w:lang w:bidi="ar"/>
        </w:rPr>
        <w:t>2023年</w:t>
      </w:r>
      <w:r>
        <w:rPr>
          <w:rFonts w:ascii="Times New Roman" w:hAnsi="Times New Roman" w:eastAsia="仿宋_GB2312"/>
          <w:sz w:val="32"/>
          <w:szCs w:val="32"/>
          <w:lang w:bidi="ar"/>
        </w:rPr>
        <w:t>5</w:t>
      </w:r>
      <w:r>
        <w:rPr>
          <w:rFonts w:hint="eastAsia" w:ascii="Times New Roman" w:hAnsi="Times New Roman" w:eastAsia="仿宋_GB2312"/>
          <w:sz w:val="32"/>
          <w:szCs w:val="32"/>
          <w:lang w:bidi="ar"/>
        </w:rPr>
        <w:t>月底前，交通运输部</w:t>
      </w:r>
      <w:r>
        <w:rPr>
          <w:rFonts w:ascii="Times New Roman" w:hAnsi="Times New Roman" w:eastAsia="仿宋_GB2312"/>
          <w:sz w:val="32"/>
          <w:szCs w:val="32"/>
        </w:rPr>
        <w:t>组织对各省（区、市）高速公路服务区运营情况进行了解，</w:t>
      </w:r>
      <w:r>
        <w:rPr>
          <w:rFonts w:hint="eastAsia" w:ascii="Times New Roman" w:hAnsi="Times New Roman" w:eastAsia="仿宋_GB2312"/>
          <w:sz w:val="32"/>
          <w:szCs w:val="32"/>
        </w:rPr>
        <w:t>会同相关部门</w:t>
      </w:r>
      <w:r>
        <w:rPr>
          <w:rFonts w:ascii="Times New Roman" w:hAnsi="Times New Roman" w:eastAsia="仿宋_GB2312"/>
          <w:sz w:val="32"/>
          <w:szCs w:val="32"/>
        </w:rPr>
        <w:t>研究确定10个推出“车货无忧”公众责任保险的省（区、市）。</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2023年6月底前，交通运输部会同公安部、中华全国总工会根据前期各省（区、市）“最美货车司机”推荐情况，推选公布100名“最美货车司机”；各相关省级交通运输主管部门要通过报刊、网站、微博微信等新闻媒体和平台，加强对“最美货车司机”的宣传推广。</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2023年8月底前，</w:t>
      </w:r>
      <w:r>
        <w:rPr>
          <w:rFonts w:ascii="Times New Roman" w:hAnsi="Times New Roman" w:eastAsia="仿宋_GB2312"/>
          <w:sz w:val="32"/>
          <w:szCs w:val="32"/>
        </w:rPr>
        <w:t>推行“车货无忧”保险的省（区、市）交通运输主管部门要推动“车货无忧”保险落地实施，为货车司机创造安全的服务区停车休息环境。</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2023年9月底前，交通运输部会同中华全国总工会组织对各省推荐的品牌服务“司机之家”进行现场验收，确定公布100个品牌服务“司机之家”。各省级交通运输主管部门要充分学习借鉴品牌服务“司机之家”经验做法，持续提升本地区“司机之家”服务品质。</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2023年11月底前，交通运输部组织对开展关心关爱货车司机专项行动工作情况进行评估，及时总结宣传各地典型经</w:t>
      </w:r>
      <w:r>
        <w:rPr>
          <w:rFonts w:hint="eastAsia" w:ascii="Times New Roman" w:hAnsi="Times New Roman" w:eastAsia="仿宋_GB2312"/>
          <w:sz w:val="32"/>
          <w:szCs w:val="32"/>
        </w:rPr>
        <w:t>验</w:t>
      </w:r>
      <w:r>
        <w:rPr>
          <w:rFonts w:ascii="Times New Roman" w:hAnsi="Times New Roman" w:eastAsia="仿宋_GB2312"/>
          <w:sz w:val="32"/>
          <w:szCs w:val="32"/>
        </w:rPr>
        <w:t>做法，改善货车司机停车休息条件，营造关心关爱货车司机良好氛围，切实保障货车司机合法权益。</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5YzExYzdiNzdjMzk1YTc1NjUwYWI4YjU4MzgyYjEifQ=="/>
  </w:docVars>
  <w:rsids>
    <w:rsidRoot w:val="054E4B34"/>
    <w:rsid w:val="054E4B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2023-04-17T07:30:00Z</dcterms:created>
  <dc:creator> </dc:creator>
  <cp:lastModifiedBy> </cp:lastModifiedBy>
  <dcterms:modified xsi:type="dcterms:W3CDTF">2023-04-17T07:30:35Z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3C5EBA22CFF04EAA98ACC746D09ADC5D_11</vt:lpwstr>
  </property>
</Properties>
</file>