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63F" w:rsidRDefault="00CE27D7">
      <w:pPr>
        <w:widowControl/>
        <w:jc w:val="left"/>
        <w:rPr>
          <w:rFonts w:eastAsia="黑体"/>
          <w:color w:val="auto"/>
        </w:rPr>
      </w:pPr>
      <w:r>
        <w:rPr>
          <w:rFonts w:eastAsia="黑体" w:hint="eastAsia"/>
          <w:color w:val="auto"/>
        </w:rPr>
        <w:t>附件</w:t>
      </w:r>
    </w:p>
    <w:p w:rsidR="0028063F" w:rsidRDefault="0028063F">
      <w:pPr>
        <w:spacing w:line="360" w:lineRule="auto"/>
        <w:jc w:val="center"/>
        <w:outlineLvl w:val="2"/>
        <w:rPr>
          <w:rFonts w:ascii="方正小标宋_GBK" w:eastAsia="方正小标宋_GBK" w:hAnsi="方正小标宋_GBK"/>
          <w:color w:val="auto"/>
          <w:sz w:val="36"/>
        </w:rPr>
      </w:pPr>
    </w:p>
    <w:p w:rsidR="0028063F" w:rsidRDefault="00CE27D7">
      <w:pPr>
        <w:spacing w:line="360" w:lineRule="auto"/>
        <w:jc w:val="center"/>
        <w:outlineLvl w:val="2"/>
        <w:rPr>
          <w:rFonts w:eastAsia="方正小标宋简体"/>
          <w:color w:val="auto"/>
          <w:sz w:val="44"/>
        </w:rPr>
      </w:pPr>
      <w:r>
        <w:rPr>
          <w:rFonts w:ascii="方正小标宋_GBK" w:eastAsia="方正小标宋_GBK" w:hAnsi="方正小标宋_GBK" w:hint="eastAsia"/>
          <w:color w:val="auto"/>
          <w:sz w:val="44"/>
        </w:rPr>
        <w:t>国家多式联运示范工程</w:t>
      </w:r>
      <w:r>
        <w:rPr>
          <w:rFonts w:ascii="方正小标宋_GBK" w:eastAsia="方正小标宋_GBK" w:hAnsi="方正小标宋_GBK" w:hint="eastAsia"/>
          <w:color w:val="auto"/>
          <w:sz w:val="44"/>
        </w:rPr>
        <w:t>项目名单</w:t>
      </w:r>
    </w:p>
    <w:p w:rsidR="0028063F" w:rsidRDefault="0028063F">
      <w:pPr>
        <w:rPr>
          <w:color w:val="auto"/>
          <w:kern w:val="0"/>
        </w:rPr>
      </w:pPr>
    </w:p>
    <w:p w:rsidR="0028063F" w:rsidRDefault="00CE27D7">
      <w:pPr>
        <w:numPr>
          <w:ilvl w:val="0"/>
          <w:numId w:val="1"/>
        </w:numPr>
        <w:spacing w:line="360" w:lineRule="auto"/>
        <w:ind w:left="0"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中欧班列集装箱多式联运信息集成应用示范工程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牵头单位：中铁集装箱运输有限责任公司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联合单位：中国铁道科学研究院集团有限公司、北京交通大学</w:t>
      </w:r>
    </w:p>
    <w:p w:rsidR="0028063F" w:rsidRDefault="00CE27D7">
      <w:pPr>
        <w:numPr>
          <w:ilvl w:val="0"/>
          <w:numId w:val="1"/>
        </w:numPr>
        <w:spacing w:line="360" w:lineRule="auto"/>
        <w:ind w:left="0"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中国储运“陆港一体”大宗物资多式联运示范工程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牵头单位：中国物资储运集团有限公司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联合单位：中储洛阳物流有限公司、中储河南保税物流有限公司、中储发展股份有限公司西安物流中心、青岛中储物流有限公司、中储发展股份有限公司天津新港分公司、中储南京物流有限公司、中储南京智慧物流科技有限公司</w:t>
      </w:r>
    </w:p>
    <w:p w:rsidR="0028063F" w:rsidRDefault="00CE27D7">
      <w:pPr>
        <w:numPr>
          <w:ilvl w:val="0"/>
          <w:numId w:val="1"/>
        </w:numPr>
        <w:spacing w:line="360" w:lineRule="auto"/>
        <w:ind w:left="0"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吉林省华航集团打造</w:t>
      </w:r>
      <w:proofErr w:type="gramStart"/>
      <w:r>
        <w:rPr>
          <w:rFonts w:hint="eastAsia"/>
          <w:kern w:val="0"/>
          <w:szCs w:val="28"/>
        </w:rPr>
        <w:t>一</w:t>
      </w:r>
      <w:proofErr w:type="gramEnd"/>
      <w:r>
        <w:rPr>
          <w:rFonts w:hint="eastAsia"/>
          <w:kern w:val="0"/>
          <w:szCs w:val="28"/>
        </w:rPr>
        <w:t>汽物流供应</w:t>
      </w:r>
      <w:proofErr w:type="gramStart"/>
      <w:r>
        <w:rPr>
          <w:rFonts w:hint="eastAsia"/>
          <w:kern w:val="0"/>
          <w:szCs w:val="28"/>
        </w:rPr>
        <w:t>链服务</w:t>
      </w:r>
      <w:proofErr w:type="gramEnd"/>
      <w:r>
        <w:rPr>
          <w:rFonts w:hint="eastAsia"/>
          <w:kern w:val="0"/>
          <w:szCs w:val="28"/>
        </w:rPr>
        <w:t>体系多式联运示范工程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牵头企业：吉林省华航实业集团有限公司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联合企业：沈阳铁路局、中谷海运集团有限公司</w:t>
      </w:r>
    </w:p>
    <w:p w:rsidR="0028063F" w:rsidRDefault="00CE27D7">
      <w:pPr>
        <w:numPr>
          <w:ilvl w:val="0"/>
          <w:numId w:val="1"/>
        </w:numPr>
        <w:spacing w:line="360" w:lineRule="auto"/>
        <w:ind w:left="0" w:firstLineChars="200" w:firstLine="640"/>
        <w:rPr>
          <w:kern w:val="0"/>
          <w:szCs w:val="28"/>
        </w:rPr>
      </w:pPr>
      <w:r>
        <w:rPr>
          <w:kern w:val="0"/>
          <w:szCs w:val="28"/>
        </w:rPr>
        <w:t>黑龙江省牡丹江国际</w:t>
      </w:r>
      <w:r>
        <w:rPr>
          <w:rFonts w:hint="eastAsia"/>
          <w:kern w:val="0"/>
          <w:szCs w:val="28"/>
        </w:rPr>
        <w:t>（</w:t>
      </w:r>
      <w:r>
        <w:rPr>
          <w:kern w:val="0"/>
          <w:szCs w:val="28"/>
        </w:rPr>
        <w:t>国内</w:t>
      </w:r>
      <w:r>
        <w:rPr>
          <w:rFonts w:hint="eastAsia"/>
          <w:kern w:val="0"/>
          <w:szCs w:val="28"/>
        </w:rPr>
        <w:t>）</w:t>
      </w:r>
      <w:r>
        <w:rPr>
          <w:kern w:val="0"/>
          <w:szCs w:val="28"/>
        </w:rPr>
        <w:t>陆海联运通道集装箱多式联运示范工程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32"/>
        </w:rPr>
      </w:pPr>
      <w:r>
        <w:rPr>
          <w:szCs w:val="32"/>
        </w:rPr>
        <w:t>牵头企业：牡丹江对俄贸易工业园区华晟国运物流有限公司</w:t>
      </w:r>
    </w:p>
    <w:p w:rsidR="0028063F" w:rsidRDefault="00CE27D7">
      <w:pPr>
        <w:numPr>
          <w:ilvl w:val="0"/>
          <w:numId w:val="1"/>
        </w:numPr>
        <w:spacing w:line="360" w:lineRule="auto"/>
        <w:ind w:left="0"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lastRenderedPageBreak/>
        <w:t>安吉物流沿江沿海经济带商品车滚装多式联运示范工程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牵头单位：上汽安吉物流股份有限公司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联合单位：安吉汽车物流（上海）有限公司</w:t>
      </w:r>
      <w:r>
        <w:rPr>
          <w:rFonts w:hint="eastAsia"/>
          <w:kern w:val="0"/>
          <w:szCs w:val="28"/>
        </w:rPr>
        <w:t>、</w:t>
      </w:r>
      <w:r>
        <w:rPr>
          <w:rFonts w:hint="eastAsia"/>
          <w:kern w:val="0"/>
          <w:szCs w:val="28"/>
        </w:rPr>
        <w:t>上海海通国际汽车物流有限公司、上海安盛汽车船务有限公司、上海安东商品轿车铁路运输有限公司、安吉汽车物流</w:t>
      </w:r>
      <w:r>
        <w:rPr>
          <w:rFonts w:hint="eastAsia"/>
          <w:kern w:val="0"/>
          <w:szCs w:val="28"/>
        </w:rPr>
        <w:t>（</w:t>
      </w:r>
      <w:r>
        <w:rPr>
          <w:rFonts w:hint="eastAsia"/>
          <w:kern w:val="0"/>
          <w:szCs w:val="28"/>
        </w:rPr>
        <w:t>湖北</w:t>
      </w:r>
      <w:r>
        <w:rPr>
          <w:rFonts w:hint="eastAsia"/>
          <w:kern w:val="0"/>
          <w:szCs w:val="28"/>
        </w:rPr>
        <w:t>）</w:t>
      </w:r>
      <w:r>
        <w:rPr>
          <w:rFonts w:hint="eastAsia"/>
          <w:kern w:val="0"/>
          <w:szCs w:val="28"/>
        </w:rPr>
        <w:t>有限公司</w:t>
      </w:r>
    </w:p>
    <w:p w:rsidR="0028063F" w:rsidRDefault="00CE27D7">
      <w:pPr>
        <w:numPr>
          <w:ilvl w:val="0"/>
          <w:numId w:val="1"/>
        </w:numPr>
        <w:spacing w:line="360" w:lineRule="auto"/>
        <w:ind w:left="0"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南京区域性航运物流中心“连长江、通欧亚、对接沿海、辐射中西部”多式联运示范工程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牵头企业：南京港</w:t>
      </w:r>
      <w:r>
        <w:rPr>
          <w:rFonts w:hint="eastAsia"/>
          <w:kern w:val="0"/>
          <w:szCs w:val="28"/>
        </w:rPr>
        <w:t>（</w:t>
      </w:r>
      <w:r>
        <w:rPr>
          <w:rFonts w:hint="eastAsia"/>
          <w:kern w:val="0"/>
          <w:szCs w:val="28"/>
        </w:rPr>
        <w:t>集团</w:t>
      </w:r>
      <w:r>
        <w:rPr>
          <w:rFonts w:hint="eastAsia"/>
          <w:kern w:val="0"/>
          <w:szCs w:val="28"/>
        </w:rPr>
        <w:t>）</w:t>
      </w:r>
      <w:r>
        <w:rPr>
          <w:rFonts w:hint="eastAsia"/>
          <w:kern w:val="0"/>
          <w:szCs w:val="28"/>
        </w:rPr>
        <w:t>有限公司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联合企业：中铁集装箱运输有限责任公司上海分公司、上汽安吉物流股份有限公司</w:t>
      </w:r>
    </w:p>
    <w:p w:rsidR="0028063F" w:rsidRDefault="00CE27D7">
      <w:pPr>
        <w:numPr>
          <w:ilvl w:val="0"/>
          <w:numId w:val="1"/>
        </w:numPr>
        <w:spacing w:line="360" w:lineRule="auto"/>
        <w:ind w:left="0"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苏南地区集装箱公铁水多式联运示范工程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牵头单位：苏州市港航投资发展集团有限公司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联合企业：苏州新丝路国际多式联运有限公司</w:t>
      </w:r>
      <w:r>
        <w:rPr>
          <w:rFonts w:hint="eastAsia"/>
          <w:kern w:val="0"/>
          <w:szCs w:val="28"/>
        </w:rPr>
        <w:t>、</w:t>
      </w:r>
      <w:r>
        <w:rPr>
          <w:rFonts w:hint="eastAsia"/>
          <w:kern w:val="0"/>
          <w:szCs w:val="28"/>
        </w:rPr>
        <w:t>太仓港港务集团有限公司</w:t>
      </w:r>
      <w:r>
        <w:rPr>
          <w:rFonts w:hint="eastAsia"/>
          <w:kern w:val="0"/>
          <w:szCs w:val="28"/>
        </w:rPr>
        <w:t>、</w:t>
      </w:r>
      <w:r>
        <w:rPr>
          <w:rFonts w:hint="eastAsia"/>
          <w:kern w:val="0"/>
          <w:szCs w:val="28"/>
        </w:rPr>
        <w:t>中国铁路上海局集团有限公司上海货运中心</w:t>
      </w:r>
      <w:r>
        <w:rPr>
          <w:rFonts w:hint="eastAsia"/>
          <w:kern w:val="0"/>
          <w:szCs w:val="28"/>
        </w:rPr>
        <w:t>、</w:t>
      </w:r>
      <w:r>
        <w:rPr>
          <w:rFonts w:hint="eastAsia"/>
          <w:kern w:val="0"/>
          <w:szCs w:val="28"/>
        </w:rPr>
        <w:t>苏州市国际班列货运有限公司</w:t>
      </w:r>
      <w:r>
        <w:rPr>
          <w:rFonts w:hint="eastAsia"/>
          <w:kern w:val="0"/>
          <w:szCs w:val="28"/>
        </w:rPr>
        <w:t>、</w:t>
      </w:r>
      <w:r>
        <w:rPr>
          <w:rFonts w:hint="eastAsia"/>
          <w:kern w:val="0"/>
          <w:szCs w:val="28"/>
        </w:rPr>
        <w:t>江苏方正苏高新港有限公司</w:t>
      </w:r>
      <w:r>
        <w:rPr>
          <w:rFonts w:hint="eastAsia"/>
          <w:kern w:val="0"/>
          <w:szCs w:val="28"/>
        </w:rPr>
        <w:t>、</w:t>
      </w:r>
      <w:r>
        <w:rPr>
          <w:rFonts w:hint="eastAsia"/>
          <w:kern w:val="0"/>
          <w:szCs w:val="28"/>
        </w:rPr>
        <w:t>苏州金驼铃物流有限公司</w:t>
      </w:r>
    </w:p>
    <w:p w:rsidR="0028063F" w:rsidRDefault="00CE27D7">
      <w:pPr>
        <w:numPr>
          <w:ilvl w:val="0"/>
          <w:numId w:val="1"/>
        </w:numPr>
        <w:spacing w:line="360" w:lineRule="auto"/>
        <w:ind w:left="0"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依托长江黄金水道、立足皖江城市带马鞍山多式联运示范工程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牵头企业：马钢集团物流有限公司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联合企业：马鞍山长运控股集团有限公司、上海铁路局、</w:t>
      </w:r>
      <w:r>
        <w:rPr>
          <w:rFonts w:hint="eastAsia"/>
          <w:kern w:val="0"/>
          <w:szCs w:val="28"/>
        </w:rPr>
        <w:lastRenderedPageBreak/>
        <w:t>马鞍山港口</w:t>
      </w:r>
      <w:r>
        <w:rPr>
          <w:rFonts w:hint="eastAsia"/>
          <w:kern w:val="0"/>
          <w:szCs w:val="28"/>
        </w:rPr>
        <w:t>（</w:t>
      </w:r>
      <w:r>
        <w:rPr>
          <w:rFonts w:hint="eastAsia"/>
          <w:kern w:val="0"/>
          <w:szCs w:val="28"/>
        </w:rPr>
        <w:t>集团</w:t>
      </w:r>
      <w:r>
        <w:rPr>
          <w:rFonts w:hint="eastAsia"/>
          <w:kern w:val="0"/>
          <w:szCs w:val="28"/>
        </w:rPr>
        <w:t>）</w:t>
      </w:r>
      <w:r>
        <w:rPr>
          <w:rFonts w:hint="eastAsia"/>
          <w:kern w:val="0"/>
          <w:szCs w:val="28"/>
        </w:rPr>
        <w:t>有限责任公司、安徽省郑蒲港务有限公司</w:t>
      </w:r>
    </w:p>
    <w:p w:rsidR="0028063F" w:rsidRDefault="00CE27D7">
      <w:pPr>
        <w:numPr>
          <w:ilvl w:val="0"/>
          <w:numId w:val="1"/>
        </w:numPr>
        <w:spacing w:line="360" w:lineRule="auto"/>
        <w:ind w:left="0"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液化天然气（</w:t>
      </w:r>
      <w:r>
        <w:rPr>
          <w:rFonts w:hint="eastAsia"/>
          <w:kern w:val="0"/>
          <w:szCs w:val="28"/>
        </w:rPr>
        <w:t>LNG</w:t>
      </w:r>
      <w:r>
        <w:rPr>
          <w:rFonts w:hint="eastAsia"/>
          <w:kern w:val="0"/>
          <w:szCs w:val="28"/>
        </w:rPr>
        <w:t>）罐式集装箱网络化陆（江）海多式联运示范工程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牵头单位：龙口港集团有限公司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联合企业：山东高速轨道交通集团有限公司</w:t>
      </w:r>
      <w:r>
        <w:rPr>
          <w:rFonts w:hint="eastAsia"/>
          <w:kern w:val="0"/>
          <w:szCs w:val="28"/>
        </w:rPr>
        <w:t>、</w:t>
      </w:r>
      <w:r>
        <w:rPr>
          <w:rFonts w:hint="eastAsia"/>
          <w:kern w:val="0"/>
          <w:szCs w:val="28"/>
        </w:rPr>
        <w:t>山东泰安交通运输集团有限公司</w:t>
      </w:r>
      <w:r>
        <w:rPr>
          <w:rFonts w:hint="eastAsia"/>
          <w:kern w:val="0"/>
          <w:szCs w:val="28"/>
        </w:rPr>
        <w:t>、</w:t>
      </w:r>
      <w:r>
        <w:rPr>
          <w:rFonts w:hint="eastAsia"/>
          <w:kern w:val="0"/>
          <w:szCs w:val="28"/>
        </w:rPr>
        <w:t>老虎燃气（上海）有限公司</w:t>
      </w:r>
      <w:r>
        <w:rPr>
          <w:rFonts w:hint="eastAsia"/>
          <w:kern w:val="0"/>
          <w:szCs w:val="28"/>
        </w:rPr>
        <w:t>、</w:t>
      </w:r>
      <w:r>
        <w:rPr>
          <w:rFonts w:hint="eastAsia"/>
          <w:kern w:val="0"/>
          <w:szCs w:val="28"/>
        </w:rPr>
        <w:t>准时达能源科技（上海）有限公司</w:t>
      </w:r>
    </w:p>
    <w:p w:rsidR="0028063F" w:rsidRDefault="00CE27D7">
      <w:pPr>
        <w:numPr>
          <w:ilvl w:val="0"/>
          <w:numId w:val="1"/>
        </w:numPr>
        <w:spacing w:line="360" w:lineRule="auto"/>
        <w:ind w:left="0"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服务自贸区战略构建中原“米”字型高铁物流网络</w:t>
      </w:r>
      <w:proofErr w:type="gramStart"/>
      <w:r>
        <w:rPr>
          <w:rFonts w:hint="eastAsia"/>
          <w:kern w:val="0"/>
          <w:szCs w:val="28"/>
        </w:rPr>
        <w:t>铁公空</w:t>
      </w:r>
      <w:proofErr w:type="gramEnd"/>
      <w:r>
        <w:rPr>
          <w:rFonts w:hint="eastAsia"/>
          <w:kern w:val="0"/>
          <w:szCs w:val="28"/>
        </w:rPr>
        <w:t>多式联运示范工程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牵头企业：河南中原铁道物流有限公司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联合企业：中铁联合国际集装箱有限公司郑州分公司、</w:t>
      </w:r>
      <w:r>
        <w:rPr>
          <w:rFonts w:hint="eastAsia"/>
          <w:kern w:val="0"/>
          <w:szCs w:val="28"/>
        </w:rPr>
        <w:t>中铁快运股份有限公司郑州分公司、河南豫铁物流有限公司</w:t>
      </w:r>
    </w:p>
    <w:p w:rsidR="0028063F" w:rsidRDefault="00CE27D7">
      <w:pPr>
        <w:numPr>
          <w:ilvl w:val="0"/>
          <w:numId w:val="1"/>
        </w:numPr>
        <w:spacing w:line="360" w:lineRule="auto"/>
        <w:ind w:left="0"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武汉打造长江经济带粮食物流核心枢纽与供应</w:t>
      </w:r>
      <w:proofErr w:type="gramStart"/>
      <w:r>
        <w:rPr>
          <w:rFonts w:hint="eastAsia"/>
          <w:kern w:val="0"/>
          <w:szCs w:val="28"/>
        </w:rPr>
        <w:t>链金融</w:t>
      </w:r>
      <w:proofErr w:type="gramEnd"/>
      <w:r>
        <w:rPr>
          <w:rFonts w:hint="eastAsia"/>
          <w:kern w:val="0"/>
          <w:szCs w:val="28"/>
        </w:rPr>
        <w:t>服务平台多式联运示范工程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牵头单位：武汉金融控股</w:t>
      </w:r>
      <w:r>
        <w:rPr>
          <w:rFonts w:hint="eastAsia"/>
          <w:kern w:val="0"/>
          <w:szCs w:val="28"/>
        </w:rPr>
        <w:t>（</w:t>
      </w:r>
      <w:r>
        <w:rPr>
          <w:rFonts w:hint="eastAsia"/>
          <w:kern w:val="0"/>
          <w:szCs w:val="28"/>
        </w:rPr>
        <w:t>集团</w:t>
      </w:r>
      <w:r>
        <w:rPr>
          <w:rFonts w:hint="eastAsia"/>
          <w:kern w:val="0"/>
          <w:szCs w:val="28"/>
        </w:rPr>
        <w:t>）</w:t>
      </w:r>
      <w:r>
        <w:rPr>
          <w:rFonts w:hint="eastAsia"/>
          <w:kern w:val="0"/>
          <w:szCs w:val="28"/>
        </w:rPr>
        <w:t>有限公司、长江航运货运有限公司、中铁武汉</w:t>
      </w:r>
      <w:proofErr w:type="gramStart"/>
      <w:r>
        <w:rPr>
          <w:rFonts w:hint="eastAsia"/>
          <w:kern w:val="0"/>
          <w:szCs w:val="28"/>
        </w:rPr>
        <w:t>局集团</w:t>
      </w:r>
      <w:proofErr w:type="gramEnd"/>
      <w:r>
        <w:rPr>
          <w:rFonts w:hint="eastAsia"/>
          <w:kern w:val="0"/>
          <w:szCs w:val="28"/>
        </w:rPr>
        <w:t>有限公司</w:t>
      </w:r>
    </w:p>
    <w:p w:rsidR="0028063F" w:rsidRDefault="00CE27D7">
      <w:pPr>
        <w:numPr>
          <w:ilvl w:val="0"/>
          <w:numId w:val="1"/>
        </w:numPr>
        <w:spacing w:line="360" w:lineRule="auto"/>
        <w:ind w:left="0"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长江三峡枢纽“大分流、小转运”</w:t>
      </w:r>
      <w:proofErr w:type="gramStart"/>
      <w:r>
        <w:rPr>
          <w:rFonts w:hint="eastAsia"/>
          <w:kern w:val="0"/>
          <w:szCs w:val="28"/>
        </w:rPr>
        <w:t>水铁公</w:t>
      </w:r>
      <w:proofErr w:type="gramEnd"/>
      <w:r>
        <w:rPr>
          <w:rFonts w:hint="eastAsia"/>
          <w:kern w:val="0"/>
          <w:szCs w:val="28"/>
        </w:rPr>
        <w:t>多式联运示范工程</w:t>
      </w:r>
      <w:r>
        <w:rPr>
          <w:rFonts w:hint="eastAsia"/>
          <w:kern w:val="0"/>
          <w:szCs w:val="28"/>
        </w:rPr>
        <w:t xml:space="preserve">  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牵头单位：宜昌市交通投资有限公司、中国铁路武汉</w:t>
      </w:r>
      <w:proofErr w:type="gramStart"/>
      <w:r>
        <w:rPr>
          <w:rFonts w:hint="eastAsia"/>
          <w:kern w:val="0"/>
          <w:szCs w:val="28"/>
        </w:rPr>
        <w:t>局集团</w:t>
      </w:r>
      <w:proofErr w:type="gramEnd"/>
      <w:r>
        <w:rPr>
          <w:rFonts w:hint="eastAsia"/>
          <w:kern w:val="0"/>
          <w:szCs w:val="28"/>
        </w:rPr>
        <w:t>有限公司</w:t>
      </w:r>
    </w:p>
    <w:p w:rsidR="0028063F" w:rsidRDefault="00CE27D7" w:rsidP="00CE27D7">
      <w:pPr>
        <w:numPr>
          <w:ilvl w:val="0"/>
          <w:numId w:val="1"/>
        </w:numPr>
        <w:spacing w:line="360" w:lineRule="auto"/>
        <w:rPr>
          <w:kern w:val="0"/>
          <w:szCs w:val="28"/>
        </w:rPr>
      </w:pPr>
      <w:r>
        <w:rPr>
          <w:rFonts w:hint="eastAsia"/>
          <w:kern w:val="0"/>
          <w:szCs w:val="28"/>
        </w:rPr>
        <w:t>武陵山片区四省联动共推“一带一路”、</w:t>
      </w:r>
      <w:r w:rsidRPr="00CE27D7">
        <w:rPr>
          <w:rFonts w:hint="eastAsia"/>
          <w:kern w:val="0"/>
          <w:szCs w:val="28"/>
        </w:rPr>
        <w:t>长江经济</w:t>
      </w:r>
      <w:bookmarkStart w:id="0" w:name="_GoBack"/>
      <w:bookmarkEnd w:id="0"/>
      <w:r w:rsidRPr="00CE27D7">
        <w:rPr>
          <w:rFonts w:hint="eastAsia"/>
          <w:kern w:val="0"/>
          <w:szCs w:val="28"/>
        </w:rPr>
        <w:lastRenderedPageBreak/>
        <w:t>带发展战略</w:t>
      </w:r>
      <w:r>
        <w:rPr>
          <w:rFonts w:hint="eastAsia"/>
          <w:kern w:val="0"/>
          <w:szCs w:val="28"/>
        </w:rPr>
        <w:t>集装箱公铁水联运示范工程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牵头单位：怀化市交通建设投资有限公司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联合单位：怀化蓝色快运有限公司、中国铁路广州局集团有限公司、广州港物流有限公司、湖南惠农物流有限公司、怀化</w:t>
      </w:r>
      <w:proofErr w:type="gramStart"/>
      <w:r>
        <w:rPr>
          <w:rFonts w:hint="eastAsia"/>
          <w:kern w:val="0"/>
          <w:szCs w:val="28"/>
        </w:rPr>
        <w:t>恒林物流</w:t>
      </w:r>
      <w:proofErr w:type="gramEnd"/>
      <w:r>
        <w:rPr>
          <w:rFonts w:hint="eastAsia"/>
          <w:kern w:val="0"/>
          <w:szCs w:val="28"/>
        </w:rPr>
        <w:t>服务有限公司、怀化市安丽物流责任有限公司、</w:t>
      </w:r>
      <w:proofErr w:type="gramStart"/>
      <w:r>
        <w:rPr>
          <w:rFonts w:hint="eastAsia"/>
          <w:kern w:val="0"/>
          <w:szCs w:val="28"/>
        </w:rPr>
        <w:t>深圳市联力国际</w:t>
      </w:r>
      <w:proofErr w:type="gramEnd"/>
      <w:r>
        <w:rPr>
          <w:rFonts w:hint="eastAsia"/>
          <w:kern w:val="0"/>
          <w:szCs w:val="28"/>
        </w:rPr>
        <w:t>供应链管理有限公司</w:t>
      </w:r>
    </w:p>
    <w:p w:rsidR="0028063F" w:rsidRDefault="00CE27D7">
      <w:pPr>
        <w:numPr>
          <w:ilvl w:val="0"/>
          <w:numId w:val="1"/>
        </w:numPr>
        <w:spacing w:line="360" w:lineRule="auto"/>
        <w:ind w:left="0" w:firstLineChars="200" w:firstLine="640"/>
        <w:rPr>
          <w:kern w:val="0"/>
          <w:szCs w:val="28"/>
        </w:rPr>
      </w:pPr>
      <w:proofErr w:type="gramStart"/>
      <w:r>
        <w:rPr>
          <w:rFonts w:hint="eastAsia"/>
          <w:kern w:val="0"/>
          <w:szCs w:val="28"/>
        </w:rPr>
        <w:t>顺丰铁联</w:t>
      </w:r>
      <w:proofErr w:type="gramEnd"/>
      <w:r>
        <w:rPr>
          <w:rFonts w:hint="eastAsia"/>
          <w:kern w:val="0"/>
          <w:szCs w:val="28"/>
        </w:rPr>
        <w:t>多式联运平台示范工程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牵头单位：顺丰多式联运有限公司、中国铁路物流联盟、中国铁路广州局集团有限公司</w:t>
      </w:r>
    </w:p>
    <w:p w:rsidR="0028063F" w:rsidRDefault="00CE27D7">
      <w:pPr>
        <w:numPr>
          <w:ilvl w:val="0"/>
          <w:numId w:val="1"/>
        </w:numPr>
        <w:spacing w:line="360" w:lineRule="auto"/>
        <w:ind w:left="0"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西部陆海新通道</w:t>
      </w:r>
      <w:r>
        <w:rPr>
          <w:rFonts w:hint="eastAsia"/>
          <w:kern w:val="0"/>
          <w:szCs w:val="28"/>
        </w:rPr>
        <w:t>集装箱多式联运示范工程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牵头单位：</w:t>
      </w:r>
      <w:r>
        <w:rPr>
          <w:rFonts w:hint="eastAsia"/>
          <w:kern w:val="0"/>
          <w:szCs w:val="28"/>
        </w:rPr>
        <w:t>陆海新通道运营有限公司</w:t>
      </w:r>
      <w:r>
        <w:rPr>
          <w:rFonts w:hint="eastAsia"/>
          <w:kern w:val="0"/>
          <w:szCs w:val="28"/>
        </w:rPr>
        <w:t>、重庆铁路口岸物流开发有限责任公司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联合单位：广西北港物流有限公司、甘肃省国际物流有限公司、</w:t>
      </w:r>
      <w:proofErr w:type="gramStart"/>
      <w:r>
        <w:rPr>
          <w:rFonts w:hint="eastAsia"/>
          <w:kern w:val="0"/>
          <w:szCs w:val="28"/>
        </w:rPr>
        <w:t>遵义交旅投资</w:t>
      </w:r>
      <w:proofErr w:type="gramEnd"/>
      <w:r>
        <w:rPr>
          <w:rFonts w:hint="eastAsia"/>
          <w:kern w:val="0"/>
          <w:szCs w:val="28"/>
        </w:rPr>
        <w:t>（</w:t>
      </w:r>
      <w:r>
        <w:rPr>
          <w:rFonts w:hint="eastAsia"/>
          <w:kern w:val="0"/>
          <w:szCs w:val="28"/>
        </w:rPr>
        <w:t>集团</w:t>
      </w:r>
      <w:r>
        <w:rPr>
          <w:rFonts w:hint="eastAsia"/>
          <w:kern w:val="0"/>
          <w:szCs w:val="28"/>
        </w:rPr>
        <w:t>）</w:t>
      </w:r>
      <w:r>
        <w:rPr>
          <w:rFonts w:hint="eastAsia"/>
          <w:kern w:val="0"/>
          <w:szCs w:val="28"/>
        </w:rPr>
        <w:t>有限公司</w:t>
      </w:r>
    </w:p>
    <w:p w:rsidR="0028063F" w:rsidRDefault="00CE27D7">
      <w:pPr>
        <w:numPr>
          <w:ilvl w:val="0"/>
          <w:numId w:val="1"/>
        </w:numPr>
        <w:spacing w:line="360" w:lineRule="auto"/>
        <w:ind w:left="0"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陆海联动、多点协同的集</w:t>
      </w:r>
      <w:r>
        <w:rPr>
          <w:rFonts w:hint="eastAsia"/>
          <w:kern w:val="0"/>
          <w:szCs w:val="28"/>
        </w:rPr>
        <w:t>装箱多式联运智能骨干网建设示范工程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牵头单位：中铁联合国际集装箱有限公司、中铁国际多式联运有限公司</w:t>
      </w:r>
    </w:p>
    <w:p w:rsidR="0028063F" w:rsidRDefault="00CE27D7">
      <w:pPr>
        <w:numPr>
          <w:ilvl w:val="0"/>
          <w:numId w:val="1"/>
        </w:numPr>
        <w:spacing w:line="360" w:lineRule="auto"/>
        <w:ind w:left="0"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银川公铁物流港“通欧亚、对接沿海、辐射宁蒙陕甘毗邻（华北）地区”多式联运示范工程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牵头单位：宁夏新华物流股份有限公司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联合单位：中国铁路兰州局集团有限公司、兰州捷时特</w:t>
      </w:r>
      <w:r>
        <w:rPr>
          <w:rFonts w:hint="eastAsia"/>
          <w:kern w:val="0"/>
          <w:szCs w:val="28"/>
        </w:rPr>
        <w:lastRenderedPageBreak/>
        <w:t>物流有限公司、银川</w:t>
      </w:r>
      <w:proofErr w:type="gramStart"/>
      <w:r>
        <w:rPr>
          <w:rFonts w:hint="eastAsia"/>
          <w:kern w:val="0"/>
          <w:szCs w:val="28"/>
        </w:rPr>
        <w:t>互通达公铁</w:t>
      </w:r>
      <w:proofErr w:type="gramEnd"/>
      <w:r>
        <w:rPr>
          <w:rFonts w:hint="eastAsia"/>
          <w:kern w:val="0"/>
          <w:szCs w:val="28"/>
        </w:rPr>
        <w:t>物流建设运营有限公司</w:t>
      </w:r>
    </w:p>
    <w:p w:rsidR="0028063F" w:rsidRDefault="00CE27D7">
      <w:pPr>
        <w:numPr>
          <w:ilvl w:val="0"/>
          <w:numId w:val="1"/>
        </w:numPr>
        <w:spacing w:line="360" w:lineRule="auto"/>
        <w:ind w:left="0"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“东部沿海—宁蒙地区（石嘴山）—中阿国家”集装箱公铁海多式联运示范工程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牵头企业：宁夏富海物流有限公司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联合企业：兰州铁路局银川货运中心、曹妃</w:t>
      </w:r>
      <w:proofErr w:type="gramStart"/>
      <w:r>
        <w:rPr>
          <w:rFonts w:hint="eastAsia"/>
          <w:kern w:val="0"/>
          <w:szCs w:val="28"/>
        </w:rPr>
        <w:t>甸</w:t>
      </w:r>
      <w:proofErr w:type="gramEnd"/>
      <w:r>
        <w:rPr>
          <w:rFonts w:hint="eastAsia"/>
          <w:kern w:val="0"/>
          <w:szCs w:val="28"/>
        </w:rPr>
        <w:t>港集团股份有限公司、</w:t>
      </w:r>
      <w:proofErr w:type="gramStart"/>
      <w:r>
        <w:rPr>
          <w:rFonts w:hint="eastAsia"/>
          <w:kern w:val="0"/>
          <w:szCs w:val="28"/>
        </w:rPr>
        <w:t>天津良晨国际运输</w:t>
      </w:r>
      <w:proofErr w:type="gramEnd"/>
      <w:r>
        <w:rPr>
          <w:rFonts w:hint="eastAsia"/>
          <w:kern w:val="0"/>
          <w:szCs w:val="28"/>
        </w:rPr>
        <w:t>有限公司</w:t>
      </w:r>
    </w:p>
    <w:p w:rsidR="0028063F" w:rsidRDefault="00CE27D7">
      <w:pPr>
        <w:numPr>
          <w:ilvl w:val="0"/>
          <w:numId w:val="1"/>
        </w:numPr>
        <w:spacing w:line="360" w:lineRule="auto"/>
        <w:ind w:left="0"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新疆（奎屯）双向开放、多点支撑的“两主两拓展</w:t>
      </w:r>
      <w:r>
        <w:rPr>
          <w:rFonts w:hint="eastAsia"/>
          <w:kern w:val="0"/>
          <w:szCs w:val="28"/>
        </w:rPr>
        <w:t>X</w:t>
      </w:r>
      <w:r>
        <w:rPr>
          <w:rFonts w:hint="eastAsia"/>
          <w:kern w:val="0"/>
          <w:szCs w:val="28"/>
        </w:rPr>
        <w:t>型”物流大通道多式联运示范工程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牵头企业：新疆农资（集团）有限责任公司奎屯西库棉花储运分公司</w:t>
      </w:r>
    </w:p>
    <w:p w:rsidR="0028063F" w:rsidRDefault="00CE27D7">
      <w:pPr>
        <w:spacing w:line="360" w:lineRule="auto"/>
        <w:ind w:firstLineChars="200"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联合企业：新疆</w:t>
      </w:r>
      <w:proofErr w:type="gramStart"/>
      <w:r>
        <w:rPr>
          <w:rFonts w:hint="eastAsia"/>
          <w:kern w:val="0"/>
          <w:szCs w:val="28"/>
        </w:rPr>
        <w:t>中亚金谷国际</w:t>
      </w:r>
      <w:proofErr w:type="gramEnd"/>
      <w:r>
        <w:rPr>
          <w:rFonts w:hint="eastAsia"/>
          <w:kern w:val="0"/>
          <w:szCs w:val="28"/>
        </w:rPr>
        <w:t>物流有限责任公司</w:t>
      </w:r>
      <w:r>
        <w:rPr>
          <w:rFonts w:hint="eastAsia"/>
          <w:kern w:val="0"/>
          <w:szCs w:val="28"/>
        </w:rPr>
        <w:t>、</w:t>
      </w:r>
      <w:r>
        <w:rPr>
          <w:rFonts w:hint="eastAsia"/>
          <w:kern w:val="0"/>
          <w:szCs w:val="28"/>
        </w:rPr>
        <w:t>奎屯新亚科工贸有限公司</w:t>
      </w:r>
    </w:p>
    <w:p w:rsidR="0028063F" w:rsidRDefault="0028063F"/>
    <w:p w:rsidR="0028063F" w:rsidRDefault="0028063F"/>
    <w:sectPr w:rsidR="0028063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20A6D"/>
    <w:multiLevelType w:val="multilevel"/>
    <w:tmpl w:val="2A320A6D"/>
    <w:lvl w:ilvl="0">
      <w:start w:val="1"/>
      <w:numFmt w:val="decimal"/>
      <w:suff w:val="space"/>
      <w:lvlText w:val="%1.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YzExYzdiNzdjMzk1YTc1NjUwYWI4YjU4MzgyYjEifQ=="/>
  </w:docVars>
  <w:rsids>
    <w:rsidRoot w:val="10FA6A4F"/>
    <w:rsid w:val="0028063F"/>
    <w:rsid w:val="00CE27D7"/>
    <w:rsid w:val="10FA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30A2A3-08AB-45E8-A32B-E73607F6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仿宋_GB2312" w:hAnsi="Times New Roman" w:cs="Times New Roman"/>
      <w:color w:val="000000"/>
      <w:kern w:val="2"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273</Words>
  <Characters>1559</Characters>
  <Application>Microsoft Office Word</Application>
  <DocSecurity>0</DocSecurity>
  <Lines>12</Lines>
  <Paragraphs>3</Paragraphs>
  <ScaleCrop>false</ScaleCrop>
  <Company>CHINA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USER</cp:lastModifiedBy>
  <cp:revision>2</cp:revision>
  <dcterms:created xsi:type="dcterms:W3CDTF">2023-10-09T08:57:00Z</dcterms:created>
  <dcterms:modified xsi:type="dcterms:W3CDTF">2026-03-05T06:50:00Z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F2FED8876BD24E34B8C8B93A0B8FE2E3_11</vt:lpwstr>
  </property>
</Properties>
</file>