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outlineLvl w:val="9"/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sz w:val="15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交通强国邮政专项试点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任务验收意见表</w:t>
      </w:r>
    </w:p>
    <w:p>
      <w:pPr>
        <w:spacing w:before="156" w:beforeLines="50" w:line="240" w:lineRule="auto"/>
        <w:ind w:firstLine="560" w:firstLineChars="200"/>
        <w:jc w:val="left"/>
        <w:rPr>
          <w:rFonts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28"/>
          <w:szCs w:val="28"/>
        </w:rPr>
        <w:t>试点任务名称：</w:t>
      </w:r>
      <w:r>
        <w:rPr>
          <w:rFonts w:ascii="Times New Roman" w:hAnsi="Times New Roman" w:eastAsia="仿宋" w:cs="Times New Roman"/>
          <w:b w:val="0"/>
          <w:bCs/>
          <w:sz w:val="28"/>
          <w:szCs w:val="28"/>
        </w:rPr>
        <w:t>________________________________</w:t>
      </w:r>
    </w:p>
    <w:p>
      <w:pPr>
        <w:spacing w:line="240" w:lineRule="auto"/>
        <w:ind w:firstLine="560" w:firstLineChars="200"/>
        <w:jc w:val="left"/>
        <w:rPr>
          <w:rFonts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28"/>
          <w:szCs w:val="28"/>
        </w:rPr>
        <w:t>指导单位名称：</w:t>
      </w:r>
      <w:r>
        <w:rPr>
          <w:rFonts w:ascii="Times New Roman" w:hAnsi="Times New Roman" w:eastAsia="仿宋" w:cs="Times New Roman"/>
          <w:b w:val="0"/>
          <w:bCs/>
          <w:sz w:val="28"/>
          <w:szCs w:val="28"/>
        </w:rPr>
        <w:t xml:space="preserve">________________________________   </w:t>
      </w:r>
    </w:p>
    <w:p>
      <w:pPr>
        <w:spacing w:line="240" w:lineRule="auto"/>
        <w:ind w:firstLine="560" w:firstLineChars="200"/>
        <w:jc w:val="left"/>
        <w:rPr>
          <w:rFonts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28"/>
          <w:szCs w:val="28"/>
        </w:rPr>
        <w:t>验收日期及联系人：</w:t>
      </w:r>
      <w:r>
        <w:rPr>
          <w:rFonts w:ascii="Times New Roman" w:hAnsi="Times New Roman" w:eastAsia="仿宋" w:cs="Times New Roman"/>
          <w:b w:val="0"/>
          <w:bCs/>
          <w:sz w:val="28"/>
          <w:szCs w:val="28"/>
        </w:rPr>
        <w:t>____________________________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19"/>
        <w:gridCol w:w="6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6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验收意见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是否同意通过验收：□是    □否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理由：</w:t>
            </w:r>
          </w:p>
          <w:p>
            <w:pPr>
              <w:widowControl/>
              <w:tabs>
                <w:tab w:val="left" w:pos="31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修改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9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对验收申请报告的修改完善意见：</w:t>
            </w:r>
          </w:p>
          <w:p>
            <w:pPr>
              <w:widowControl/>
              <w:tabs>
                <w:tab w:val="left" w:pos="31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br w:type="page"/>
      </w: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交通强国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邮政专项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试点任务验收评分表</w:t>
      </w:r>
    </w:p>
    <w:p>
      <w:pPr>
        <w:widowControl w:val="0"/>
        <w:spacing w:after="120" w:line="240" w:lineRule="auto"/>
        <w:ind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00"/>
        <w:gridCol w:w="537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7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评分参考点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试点组织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是否建立相应工作机制，召开部署动员会议，出台相关文件，明确责任单位或部门以及时间进度。（10分）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试点完成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交通运输部关于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/>
              </w:rPr>
              <w:t>试点组织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单位开展相关试点工作的意见以及实施方案，评估各项任务完成情况。（10分）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贯彻落实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是否有效贯彻落实《交通强国建设纲要》《国家综合立体交通网规划纲要》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《“十四五”邮政业发展规划》等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相关中长期规划、五年发展规划、专项规划等任务。（10分）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实际效果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在该领域是否取得实际经济效益和社会效益，是否培养了高层次、紧缺专业人才，是否对行业产生有效推动作用等。（10分）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是否在行业、区域具备领先地位，是否填补领域空白，是否解决行业重点、难点或卡脖子问题，是否取得重大制度创新突破，是否在理论或实践方面取得具有重大影响力的创新性成果。（20分）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引领性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是否荣获国家级、省部级等重大科技奖项或荣誉，是否形成国家标准、国际标准，是否获得国家发明专利等。（10分）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可复制性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是否形成相关规章制度（或草案）、政策文件、行业标准或地方标准、技术指南、工艺工法、创新模式等。（10分）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示范推广性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是否具有示范推广价值，是否纳入省（部）级及以上政府部门成果登记或技术推广目录，是否有重大工程应用以及其他地区、单位、领域等推广应用实例。（10分）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成果的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影响性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是否通过多种方式有效宣传，是否引起社会高度关注，是否有社会力量广泛参与等。（10分）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0" w:type="dxa"/>
            <w:gridSpan w:val="3"/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43ljXAQAAsA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YpV+ZdmGASpbH1ZMVhN0w8d645&#10;Ic0e94FRi+tPiX6wKHdandkIs7GbjYMPat9hx8tcHfz7Q8TecsupwgiLVJODg8ykp6VLm/K3n7Oe&#10;f7T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KuN5Y1wEAALADAAAOAAAAAAAAAAEAIAAA&#10;AB8BAABkcnMvZTJvRG9jLnhtbFBLBQYAAAAABgAGAFkBAAB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01F30F32"/>
    <w:rsid w:val="01F30F32"/>
    <w:rsid w:val="744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 Text First Indent1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403</Characters>
  <Lines>0</Lines>
  <Paragraphs>0</Paragraphs>
  <TotalTime>0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2023-09-01T04:11:00Z</dcterms:created>
  <dc:creator> </dc:creator>
  <cp:lastModifiedBy> </cp:lastModifiedBy>
  <dcterms:modified xsi:type="dcterms:W3CDTF">2023-09-01T04:12:12Z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C770B8A43D1D47CD9A661C8C15EAE91E_13</vt:lpwstr>
  </property>
</Properties>
</file>