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9E86F">
      <w:pPr>
        <w:spacing w:line="216" w:lineRule="auto"/>
        <w:rPr>
          <w:rFonts w:hint="eastAsia"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附件：</w:t>
      </w:r>
    </w:p>
    <w:p w14:paraId="740E53CA">
      <w:pPr>
        <w:spacing w:line="216" w:lineRule="auto"/>
        <w:rPr>
          <w:rFonts w:hint="eastAsia" w:ascii="黑体" w:hAnsi="黑体" w:eastAsia="黑体"/>
          <w:color w:val="000000"/>
          <w:sz w:val="24"/>
          <w:szCs w:val="24"/>
        </w:rPr>
      </w:pPr>
    </w:p>
    <w:p w14:paraId="53711D42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2024年度港口岸线使用审批项目“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双随机、一公开”抽查表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702"/>
        <w:gridCol w:w="1460"/>
        <w:gridCol w:w="1248"/>
        <w:gridCol w:w="1246"/>
        <w:gridCol w:w="1252"/>
        <w:gridCol w:w="1249"/>
      </w:tblGrid>
      <w:tr w14:paraId="3A567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81" w:type="dxa"/>
            <w:vAlign w:val="center"/>
          </w:tcPr>
          <w:p w14:paraId="1E78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02" w:type="dxa"/>
            <w:vAlign w:val="center"/>
          </w:tcPr>
          <w:p w14:paraId="65D83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抽查项目名称</w:t>
            </w:r>
          </w:p>
        </w:tc>
        <w:tc>
          <w:tcPr>
            <w:tcW w:w="1460" w:type="dxa"/>
            <w:vAlign w:val="center"/>
          </w:tcPr>
          <w:p w14:paraId="00154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被抽查单位</w:t>
            </w:r>
          </w:p>
        </w:tc>
        <w:tc>
          <w:tcPr>
            <w:tcW w:w="1248" w:type="dxa"/>
            <w:vAlign w:val="center"/>
          </w:tcPr>
          <w:p w14:paraId="72AED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许可文号</w:t>
            </w:r>
          </w:p>
        </w:tc>
        <w:tc>
          <w:tcPr>
            <w:tcW w:w="1246" w:type="dxa"/>
            <w:vAlign w:val="center"/>
          </w:tcPr>
          <w:p w14:paraId="3191F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抽查时间</w:t>
            </w:r>
          </w:p>
        </w:tc>
        <w:tc>
          <w:tcPr>
            <w:tcW w:w="1252" w:type="dxa"/>
            <w:vAlign w:val="center"/>
          </w:tcPr>
          <w:p w14:paraId="058D7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抽查内容</w:t>
            </w:r>
          </w:p>
        </w:tc>
        <w:tc>
          <w:tcPr>
            <w:tcW w:w="1249" w:type="dxa"/>
            <w:vAlign w:val="center"/>
          </w:tcPr>
          <w:p w14:paraId="7CFDD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抽查方式</w:t>
            </w:r>
          </w:p>
        </w:tc>
      </w:tr>
      <w:tr w14:paraId="4F726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81" w:type="dxa"/>
            <w:vAlign w:val="center"/>
          </w:tcPr>
          <w:p w14:paraId="17F0C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2" w:type="dxa"/>
            <w:vAlign w:val="center"/>
          </w:tcPr>
          <w:p w14:paraId="06BBE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珠海港高栏港区万江物流码头工程</w:t>
            </w:r>
          </w:p>
        </w:tc>
        <w:tc>
          <w:tcPr>
            <w:tcW w:w="1460" w:type="dxa"/>
            <w:vAlign w:val="center"/>
          </w:tcPr>
          <w:p w14:paraId="2F831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珠海万江物流有限公司</w:t>
            </w:r>
          </w:p>
        </w:tc>
        <w:tc>
          <w:tcPr>
            <w:tcW w:w="1248" w:type="dxa"/>
            <w:vAlign w:val="center"/>
          </w:tcPr>
          <w:p w14:paraId="71804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交规划函〔2015〕42号</w:t>
            </w:r>
          </w:p>
        </w:tc>
        <w:tc>
          <w:tcPr>
            <w:tcW w:w="1246" w:type="dxa"/>
            <w:vAlign w:val="center"/>
          </w:tcPr>
          <w:p w14:paraId="68765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2024年3月</w:t>
            </w:r>
          </w:p>
        </w:tc>
        <w:tc>
          <w:tcPr>
            <w:tcW w:w="1252" w:type="dxa"/>
            <w:vAlign w:val="center"/>
          </w:tcPr>
          <w:p w14:paraId="26C02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取得港口岸线许可后的项目实施和执行情况</w:t>
            </w:r>
          </w:p>
        </w:tc>
        <w:tc>
          <w:tcPr>
            <w:tcW w:w="1249" w:type="dxa"/>
            <w:vAlign w:val="center"/>
          </w:tcPr>
          <w:p w14:paraId="0446C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</w:tr>
      <w:tr w14:paraId="3DD8B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81" w:type="dxa"/>
            <w:vAlign w:val="center"/>
          </w:tcPr>
          <w:p w14:paraId="4E61C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2" w:type="dxa"/>
            <w:vAlign w:val="center"/>
          </w:tcPr>
          <w:p w14:paraId="22E5B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珠海港高栏港区国能通用码头工程</w:t>
            </w:r>
          </w:p>
        </w:tc>
        <w:tc>
          <w:tcPr>
            <w:tcW w:w="1460" w:type="dxa"/>
            <w:vAlign w:val="center"/>
          </w:tcPr>
          <w:p w14:paraId="71C01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国能珠海港务有限公司</w:t>
            </w:r>
          </w:p>
        </w:tc>
        <w:tc>
          <w:tcPr>
            <w:tcW w:w="1248" w:type="dxa"/>
            <w:vAlign w:val="center"/>
          </w:tcPr>
          <w:p w14:paraId="65EEB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交规划函〔2022〕273号</w:t>
            </w:r>
          </w:p>
        </w:tc>
        <w:tc>
          <w:tcPr>
            <w:tcW w:w="1246" w:type="dxa"/>
            <w:vAlign w:val="center"/>
          </w:tcPr>
          <w:p w14:paraId="6220A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2024年3月</w:t>
            </w:r>
          </w:p>
        </w:tc>
        <w:tc>
          <w:tcPr>
            <w:tcW w:w="1252" w:type="dxa"/>
            <w:vAlign w:val="center"/>
          </w:tcPr>
          <w:p w14:paraId="62AA6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取得港口岸线许可后的项目实施和执行情况</w:t>
            </w:r>
          </w:p>
        </w:tc>
        <w:tc>
          <w:tcPr>
            <w:tcW w:w="1249" w:type="dxa"/>
            <w:vAlign w:val="center"/>
          </w:tcPr>
          <w:p w14:paraId="4BADA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</w:tr>
      <w:tr w14:paraId="7621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81" w:type="dxa"/>
            <w:vAlign w:val="center"/>
          </w:tcPr>
          <w:p w14:paraId="689C0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02" w:type="dxa"/>
            <w:vAlign w:val="center"/>
          </w:tcPr>
          <w:p w14:paraId="38637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珠海港高栏港区北方石油石化码头工程</w:t>
            </w:r>
          </w:p>
        </w:tc>
        <w:tc>
          <w:tcPr>
            <w:tcW w:w="1460" w:type="dxa"/>
            <w:vAlign w:val="center"/>
          </w:tcPr>
          <w:p w14:paraId="30AE7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北方石油石化（珠海）有限公司</w:t>
            </w:r>
          </w:p>
        </w:tc>
        <w:tc>
          <w:tcPr>
            <w:tcW w:w="1248" w:type="dxa"/>
            <w:vAlign w:val="center"/>
          </w:tcPr>
          <w:p w14:paraId="57357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交规划函〔2015〕41号</w:t>
            </w:r>
          </w:p>
          <w:p w14:paraId="1C91D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交规划函〔2017〕150号</w:t>
            </w:r>
          </w:p>
        </w:tc>
        <w:tc>
          <w:tcPr>
            <w:tcW w:w="1246" w:type="dxa"/>
            <w:vAlign w:val="center"/>
          </w:tcPr>
          <w:p w14:paraId="1EA69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2024年3月</w:t>
            </w:r>
          </w:p>
        </w:tc>
        <w:tc>
          <w:tcPr>
            <w:tcW w:w="1252" w:type="dxa"/>
            <w:vAlign w:val="center"/>
          </w:tcPr>
          <w:p w14:paraId="7D963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取得港口岸线许可后的项目实施和执行情况</w:t>
            </w:r>
          </w:p>
        </w:tc>
        <w:tc>
          <w:tcPr>
            <w:tcW w:w="1249" w:type="dxa"/>
            <w:vAlign w:val="center"/>
          </w:tcPr>
          <w:p w14:paraId="5419F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</w:tr>
      <w:tr w14:paraId="3033A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81" w:type="dxa"/>
            <w:vAlign w:val="center"/>
          </w:tcPr>
          <w:p w14:paraId="0A651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2" w:type="dxa"/>
            <w:vAlign w:val="center"/>
          </w:tcPr>
          <w:p w14:paraId="646D8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北京燃气天津南港液化天然气应急储备项目配套码头工程</w:t>
            </w:r>
          </w:p>
        </w:tc>
        <w:tc>
          <w:tcPr>
            <w:tcW w:w="1460" w:type="dxa"/>
            <w:vAlign w:val="center"/>
          </w:tcPr>
          <w:p w14:paraId="016D0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北京市燃气集团有限公司</w:t>
            </w:r>
          </w:p>
        </w:tc>
        <w:tc>
          <w:tcPr>
            <w:tcW w:w="1248" w:type="dxa"/>
            <w:vAlign w:val="center"/>
          </w:tcPr>
          <w:p w14:paraId="7786C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交规划函〔2019〕743号</w:t>
            </w:r>
          </w:p>
          <w:p w14:paraId="1E13D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交规划函〔2020〕36号</w:t>
            </w:r>
          </w:p>
        </w:tc>
        <w:tc>
          <w:tcPr>
            <w:tcW w:w="1246" w:type="dxa"/>
            <w:vAlign w:val="center"/>
          </w:tcPr>
          <w:p w14:paraId="6A203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2024年4月</w:t>
            </w:r>
          </w:p>
        </w:tc>
        <w:tc>
          <w:tcPr>
            <w:tcW w:w="1252" w:type="dxa"/>
            <w:vAlign w:val="center"/>
          </w:tcPr>
          <w:p w14:paraId="47A09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取得港口岸线许可后的项目实施和执行情况</w:t>
            </w:r>
          </w:p>
        </w:tc>
        <w:tc>
          <w:tcPr>
            <w:tcW w:w="1249" w:type="dxa"/>
            <w:vAlign w:val="center"/>
          </w:tcPr>
          <w:p w14:paraId="289C5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</w:tr>
      <w:tr w14:paraId="02CF3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81" w:type="dxa"/>
            <w:vAlign w:val="center"/>
          </w:tcPr>
          <w:p w14:paraId="75C42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2" w:type="dxa"/>
            <w:vAlign w:val="center"/>
          </w:tcPr>
          <w:p w14:paraId="350A7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天津港北疆港区C段智能化集装箱码头工程</w:t>
            </w:r>
          </w:p>
        </w:tc>
        <w:tc>
          <w:tcPr>
            <w:tcW w:w="1460" w:type="dxa"/>
            <w:vAlign w:val="center"/>
          </w:tcPr>
          <w:p w14:paraId="324A0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天津港第二集装箱码头有限公司</w:t>
            </w:r>
          </w:p>
        </w:tc>
        <w:tc>
          <w:tcPr>
            <w:tcW w:w="1248" w:type="dxa"/>
            <w:vAlign w:val="center"/>
          </w:tcPr>
          <w:p w14:paraId="300D1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交规划函〔2019〕863号</w:t>
            </w:r>
          </w:p>
        </w:tc>
        <w:tc>
          <w:tcPr>
            <w:tcW w:w="1246" w:type="dxa"/>
            <w:vAlign w:val="center"/>
          </w:tcPr>
          <w:p w14:paraId="72148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2024年4月</w:t>
            </w:r>
          </w:p>
        </w:tc>
        <w:tc>
          <w:tcPr>
            <w:tcW w:w="1252" w:type="dxa"/>
            <w:vAlign w:val="center"/>
          </w:tcPr>
          <w:p w14:paraId="65836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取得港口岸线许可后的项目实施和执行情况</w:t>
            </w:r>
          </w:p>
        </w:tc>
        <w:tc>
          <w:tcPr>
            <w:tcW w:w="1249" w:type="dxa"/>
            <w:vAlign w:val="center"/>
          </w:tcPr>
          <w:p w14:paraId="02EB8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</w:tr>
      <w:tr w14:paraId="585D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81" w:type="dxa"/>
            <w:vAlign w:val="center"/>
          </w:tcPr>
          <w:p w14:paraId="78E9A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2" w:type="dxa"/>
            <w:vAlign w:val="center"/>
          </w:tcPr>
          <w:p w14:paraId="7BE54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南通港吕四港区东灶港作业区一港池通用码头一期工程</w:t>
            </w:r>
          </w:p>
        </w:tc>
        <w:tc>
          <w:tcPr>
            <w:tcW w:w="1460" w:type="dxa"/>
            <w:vAlign w:val="center"/>
          </w:tcPr>
          <w:p w14:paraId="1C9FC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南通浩洋港口有限公司</w:t>
            </w:r>
          </w:p>
        </w:tc>
        <w:tc>
          <w:tcPr>
            <w:tcW w:w="1248" w:type="dxa"/>
            <w:vAlign w:val="center"/>
          </w:tcPr>
          <w:p w14:paraId="2FC56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交规划函〔2020〕400号</w:t>
            </w:r>
          </w:p>
        </w:tc>
        <w:tc>
          <w:tcPr>
            <w:tcW w:w="1246" w:type="dxa"/>
            <w:vAlign w:val="center"/>
          </w:tcPr>
          <w:p w14:paraId="2D0C4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2024年9月</w:t>
            </w:r>
          </w:p>
        </w:tc>
        <w:tc>
          <w:tcPr>
            <w:tcW w:w="1252" w:type="dxa"/>
            <w:vAlign w:val="center"/>
          </w:tcPr>
          <w:p w14:paraId="50ED5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取得港口岸线许可后的项目实施和执行情况</w:t>
            </w:r>
          </w:p>
        </w:tc>
        <w:tc>
          <w:tcPr>
            <w:tcW w:w="1249" w:type="dxa"/>
            <w:vAlign w:val="center"/>
          </w:tcPr>
          <w:p w14:paraId="56F02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</w:tr>
      <w:tr w14:paraId="25702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81" w:type="dxa"/>
            <w:vAlign w:val="center"/>
          </w:tcPr>
          <w:p w14:paraId="0A141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02" w:type="dxa"/>
            <w:vAlign w:val="center"/>
          </w:tcPr>
          <w:p w14:paraId="54D96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南通港通州湾港区吕四作业区8#-9#码头改建工程</w:t>
            </w:r>
          </w:p>
        </w:tc>
        <w:tc>
          <w:tcPr>
            <w:tcW w:w="1460" w:type="dxa"/>
            <w:vAlign w:val="center"/>
          </w:tcPr>
          <w:p w14:paraId="0695B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江苏沪通集装箱码头有限公司</w:t>
            </w:r>
          </w:p>
        </w:tc>
        <w:tc>
          <w:tcPr>
            <w:tcW w:w="1248" w:type="dxa"/>
            <w:vAlign w:val="center"/>
          </w:tcPr>
          <w:p w14:paraId="2FDB9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交规划函〔2022〕294号</w:t>
            </w:r>
          </w:p>
        </w:tc>
        <w:tc>
          <w:tcPr>
            <w:tcW w:w="1246" w:type="dxa"/>
            <w:vAlign w:val="center"/>
          </w:tcPr>
          <w:p w14:paraId="3F225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2024年9月</w:t>
            </w:r>
          </w:p>
        </w:tc>
        <w:tc>
          <w:tcPr>
            <w:tcW w:w="1252" w:type="dxa"/>
            <w:vAlign w:val="center"/>
          </w:tcPr>
          <w:p w14:paraId="029D9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取得港口岸线许可后的项目实施和执行情况</w:t>
            </w:r>
          </w:p>
        </w:tc>
        <w:tc>
          <w:tcPr>
            <w:tcW w:w="1249" w:type="dxa"/>
            <w:vAlign w:val="center"/>
          </w:tcPr>
          <w:p w14:paraId="5B3A1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</w:tr>
      <w:tr w14:paraId="43164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81" w:type="dxa"/>
            <w:vAlign w:val="center"/>
          </w:tcPr>
          <w:p w14:paraId="0339D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02" w:type="dxa"/>
            <w:vAlign w:val="center"/>
          </w:tcPr>
          <w:p w14:paraId="1B315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南通港吕四作业区西港池8#-11#泊位码头工程</w:t>
            </w:r>
          </w:p>
        </w:tc>
        <w:tc>
          <w:tcPr>
            <w:tcW w:w="1460" w:type="dxa"/>
            <w:vAlign w:val="center"/>
          </w:tcPr>
          <w:p w14:paraId="7AD1A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江苏通吕港口发展有限公司</w:t>
            </w:r>
          </w:p>
        </w:tc>
        <w:tc>
          <w:tcPr>
            <w:tcW w:w="1248" w:type="dxa"/>
            <w:vAlign w:val="center"/>
          </w:tcPr>
          <w:p w14:paraId="726EF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交规划函〔2020〕341号</w:t>
            </w:r>
          </w:p>
        </w:tc>
        <w:tc>
          <w:tcPr>
            <w:tcW w:w="1246" w:type="dxa"/>
            <w:vAlign w:val="center"/>
          </w:tcPr>
          <w:p w14:paraId="6BAB7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2024年9月</w:t>
            </w:r>
          </w:p>
        </w:tc>
        <w:tc>
          <w:tcPr>
            <w:tcW w:w="1252" w:type="dxa"/>
            <w:vAlign w:val="center"/>
          </w:tcPr>
          <w:p w14:paraId="3DD13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取得港口岸线许可后的项目实施和执行情况</w:t>
            </w:r>
          </w:p>
        </w:tc>
        <w:tc>
          <w:tcPr>
            <w:tcW w:w="1249" w:type="dxa"/>
            <w:vAlign w:val="center"/>
          </w:tcPr>
          <w:p w14:paraId="44BB7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</w:tr>
      <w:tr w14:paraId="265C2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81" w:type="dxa"/>
            <w:vAlign w:val="center"/>
          </w:tcPr>
          <w:p w14:paraId="04D83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02" w:type="dxa"/>
            <w:vAlign w:val="center"/>
          </w:tcPr>
          <w:p w14:paraId="291CC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泉州港围头湾港区石井作业区16号至19号泊位工程</w:t>
            </w:r>
          </w:p>
        </w:tc>
        <w:tc>
          <w:tcPr>
            <w:tcW w:w="1460" w:type="dxa"/>
            <w:vAlign w:val="center"/>
          </w:tcPr>
          <w:p w14:paraId="2BC7D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南安市交通运输投资经营有限责任公司</w:t>
            </w:r>
          </w:p>
        </w:tc>
        <w:tc>
          <w:tcPr>
            <w:tcW w:w="1248" w:type="dxa"/>
            <w:vAlign w:val="center"/>
          </w:tcPr>
          <w:p w14:paraId="2D1E8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交规划函〔2015〕201号</w:t>
            </w:r>
          </w:p>
        </w:tc>
        <w:tc>
          <w:tcPr>
            <w:tcW w:w="1246" w:type="dxa"/>
            <w:vAlign w:val="center"/>
          </w:tcPr>
          <w:p w14:paraId="014C8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2024年9月</w:t>
            </w:r>
          </w:p>
        </w:tc>
        <w:tc>
          <w:tcPr>
            <w:tcW w:w="1252" w:type="dxa"/>
            <w:vAlign w:val="center"/>
          </w:tcPr>
          <w:p w14:paraId="74B68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取得港口岸线许可后的项目实施和执行情况</w:t>
            </w:r>
          </w:p>
        </w:tc>
        <w:tc>
          <w:tcPr>
            <w:tcW w:w="1249" w:type="dxa"/>
            <w:vAlign w:val="center"/>
          </w:tcPr>
          <w:p w14:paraId="3AB2E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</w:tr>
      <w:tr w14:paraId="690A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81" w:type="dxa"/>
            <w:vAlign w:val="center"/>
          </w:tcPr>
          <w:p w14:paraId="4C7D8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02" w:type="dxa"/>
            <w:vAlign w:val="center"/>
          </w:tcPr>
          <w:p w14:paraId="2E908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宜昌港枝江港区姚家港作业区水上洗舱站码头工程</w:t>
            </w:r>
          </w:p>
        </w:tc>
        <w:tc>
          <w:tcPr>
            <w:tcW w:w="1460" w:type="dxa"/>
            <w:vAlign w:val="center"/>
          </w:tcPr>
          <w:p w14:paraId="02444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宜昌长航绿色航运环保发展有限公司</w:t>
            </w:r>
          </w:p>
        </w:tc>
        <w:tc>
          <w:tcPr>
            <w:tcW w:w="1248" w:type="dxa"/>
            <w:vAlign w:val="center"/>
          </w:tcPr>
          <w:p w14:paraId="701F5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交规划函〔2020〕5号</w:t>
            </w:r>
          </w:p>
          <w:p w14:paraId="71EA3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交规划函〔2022〕520号</w:t>
            </w:r>
          </w:p>
        </w:tc>
        <w:tc>
          <w:tcPr>
            <w:tcW w:w="1246" w:type="dxa"/>
            <w:vAlign w:val="center"/>
          </w:tcPr>
          <w:p w14:paraId="2AA47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2024年10月</w:t>
            </w:r>
          </w:p>
        </w:tc>
        <w:tc>
          <w:tcPr>
            <w:tcW w:w="1252" w:type="dxa"/>
            <w:vAlign w:val="center"/>
          </w:tcPr>
          <w:p w14:paraId="594FF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取得港口岸线许可后的项目实施和执行情况</w:t>
            </w:r>
          </w:p>
        </w:tc>
        <w:tc>
          <w:tcPr>
            <w:tcW w:w="1249" w:type="dxa"/>
            <w:vAlign w:val="center"/>
          </w:tcPr>
          <w:p w14:paraId="38B7C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</w:tr>
      <w:tr w14:paraId="24D11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81" w:type="dxa"/>
            <w:vAlign w:val="center"/>
          </w:tcPr>
          <w:p w14:paraId="556E9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02" w:type="dxa"/>
            <w:vAlign w:val="center"/>
          </w:tcPr>
          <w:p w14:paraId="240A9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温州港乐清湾港区通用作业区（C区）4号泊位工程</w:t>
            </w:r>
          </w:p>
        </w:tc>
        <w:tc>
          <w:tcPr>
            <w:tcW w:w="1460" w:type="dxa"/>
            <w:vAlign w:val="center"/>
          </w:tcPr>
          <w:p w14:paraId="15946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温州港益嘉港务有限公司</w:t>
            </w:r>
          </w:p>
        </w:tc>
        <w:tc>
          <w:tcPr>
            <w:tcW w:w="1248" w:type="dxa"/>
            <w:vAlign w:val="center"/>
          </w:tcPr>
          <w:p w14:paraId="6CCF6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交规划函〔2022〕159号</w:t>
            </w:r>
          </w:p>
        </w:tc>
        <w:tc>
          <w:tcPr>
            <w:tcW w:w="1246" w:type="dxa"/>
            <w:vAlign w:val="center"/>
          </w:tcPr>
          <w:p w14:paraId="18FE0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</w:t>
            </w:r>
          </w:p>
        </w:tc>
        <w:tc>
          <w:tcPr>
            <w:tcW w:w="1252" w:type="dxa"/>
            <w:vAlign w:val="center"/>
          </w:tcPr>
          <w:p w14:paraId="44283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取得港口岸线许可后的项目实施和执行情况</w:t>
            </w:r>
          </w:p>
        </w:tc>
        <w:tc>
          <w:tcPr>
            <w:tcW w:w="1249" w:type="dxa"/>
            <w:vAlign w:val="center"/>
          </w:tcPr>
          <w:p w14:paraId="67EF2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</w:tr>
      <w:tr w14:paraId="70B9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81" w:type="dxa"/>
            <w:vAlign w:val="center"/>
          </w:tcPr>
          <w:p w14:paraId="5F88A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02" w:type="dxa"/>
            <w:vAlign w:val="center"/>
          </w:tcPr>
          <w:p w14:paraId="1BD18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温州液化天然气项目南2号码头工程</w:t>
            </w:r>
          </w:p>
        </w:tc>
        <w:tc>
          <w:tcPr>
            <w:tcW w:w="1460" w:type="dxa"/>
            <w:vAlign w:val="center"/>
          </w:tcPr>
          <w:p w14:paraId="54D1A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浙江浙能温州液化天然气有限公司</w:t>
            </w:r>
          </w:p>
        </w:tc>
        <w:tc>
          <w:tcPr>
            <w:tcW w:w="1248" w:type="dxa"/>
            <w:vAlign w:val="center"/>
          </w:tcPr>
          <w:p w14:paraId="22F84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交规划函〔2020〕682号</w:t>
            </w:r>
          </w:p>
        </w:tc>
        <w:tc>
          <w:tcPr>
            <w:tcW w:w="1246" w:type="dxa"/>
            <w:vAlign w:val="center"/>
          </w:tcPr>
          <w:p w14:paraId="7C53D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2024年12月</w:t>
            </w:r>
          </w:p>
        </w:tc>
        <w:tc>
          <w:tcPr>
            <w:tcW w:w="1252" w:type="dxa"/>
            <w:vAlign w:val="center"/>
          </w:tcPr>
          <w:p w14:paraId="5E652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取得港口岸线许可后的项目实施和执行情况</w:t>
            </w:r>
          </w:p>
        </w:tc>
        <w:tc>
          <w:tcPr>
            <w:tcW w:w="1249" w:type="dxa"/>
            <w:vAlign w:val="center"/>
          </w:tcPr>
          <w:p w14:paraId="61E29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现场检查</w:t>
            </w:r>
          </w:p>
        </w:tc>
      </w:tr>
    </w:tbl>
    <w:p w14:paraId="353232E7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542923-2FAB-4FA5-8D1B-DB582D1901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919D7C2-869B-4D43-8BE0-015A88DB363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677775D-5494-400E-B4CF-4256951AB61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CF6F72C-B53D-4410-87F4-6B2298ED12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BBAF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CB8F77"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CB8F77"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06F73"/>
    <w:rsid w:val="02D62078"/>
    <w:rsid w:val="12E86732"/>
    <w:rsid w:val="146D6E3F"/>
    <w:rsid w:val="1BF12377"/>
    <w:rsid w:val="213F4DA5"/>
    <w:rsid w:val="2F9E5F1A"/>
    <w:rsid w:val="328C72C2"/>
    <w:rsid w:val="34E05800"/>
    <w:rsid w:val="38F92413"/>
    <w:rsid w:val="3CFB3DEB"/>
    <w:rsid w:val="3FE12710"/>
    <w:rsid w:val="443F7AD3"/>
    <w:rsid w:val="471C5C4A"/>
    <w:rsid w:val="60A7051F"/>
    <w:rsid w:val="63406F73"/>
    <w:rsid w:val="68D438F0"/>
    <w:rsid w:val="6949137F"/>
    <w:rsid w:val="6CB467A2"/>
    <w:rsid w:val="6FE823BD"/>
    <w:rsid w:val="7951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20" w:after="120" w:line="360" w:lineRule="auto"/>
      <w:outlineLvl w:val="1"/>
    </w:pPr>
    <w:rPr>
      <w:rFonts w:ascii="Times New Roman" w:hAnsi="Times New Roman" w:eastAsia="黑体"/>
      <w:b/>
      <w:bCs/>
      <w:sz w:val="30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adjustRightInd w:val="0"/>
      <w:snapToGrid w:val="0"/>
      <w:spacing w:before="240" w:after="240"/>
      <w:ind w:firstLine="1040" w:firstLineChars="200"/>
      <w:outlineLvl w:val="2"/>
    </w:pPr>
    <w:rPr>
      <w:rFonts w:ascii="Times New Roman" w:hAnsi="Times New Roman" w:eastAsia="黑体" w:cs="Times New Roman"/>
      <w:b/>
      <w:kern w:val="0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字符"/>
    <w:link w:val="2"/>
    <w:qFormat/>
    <w:uiPriority w:val="0"/>
    <w:rPr>
      <w:rFonts w:ascii="Times New Roman" w:hAnsi="Times New Roman" w:eastAsia="黑体"/>
      <w:b/>
      <w:bCs/>
      <w:kern w:val="2"/>
      <w:sz w:val="30"/>
      <w:szCs w:val="32"/>
    </w:rPr>
  </w:style>
  <w:style w:type="character" w:customStyle="1" w:styleId="10">
    <w:name w:val="标题 3 字符"/>
    <w:basedOn w:val="8"/>
    <w:link w:val="3"/>
    <w:qFormat/>
    <w:uiPriority w:val="9"/>
    <w:rPr>
      <w:rFonts w:ascii="Times New Roman" w:hAnsi="Times New Roman" w:eastAsia="黑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916</Words>
  <Characters>1042</Characters>
  <Lines>0</Lines>
  <Paragraphs>0</Paragraphs>
  <TotalTime>0</TotalTime>
  <ScaleCrop>false</ScaleCrop>
  <LinksUpToDate>false</LinksUpToDate>
  <CharactersWithSpaces>1043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2025-02-07T06:50:00Z</dcterms:created>
  <dc:creator>MH</dc:creator>
  <cp:lastModifiedBy> </cp:lastModifiedBy>
  <dcterms:modified xsi:type="dcterms:W3CDTF">2025-03-10T00:59:56Z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F9935596160547889ADBCEE5BF674C8F_11</vt:lpwstr>
  </property>
  <property fmtid="{D5CDD505-2E9C-101B-9397-08002B2CF9AE}" pid="4" name="KSOTemplateDocerSaveRecord">
    <vt:lpwstr>eyJoZGlkIjoiMGY5YzExYzdiNzdjMzk1YTc1NjUwYWI4YjU4MzgyYjEiLCJ1c2VySWQiOiIzNjg3NDIyNzAifQ==</vt:lpwstr>
  </property>
</Properties>
</file>