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9DC" w:rsidRDefault="009679DC">
      <w:pPr>
        <w:jc w:val="center"/>
        <w:rPr>
          <w:rFonts w:asciiTheme="minorEastAsia" w:hAnsiTheme="minorEastAsia" w:cstheme="minorEastAsia" w:hint="eastAsia"/>
          <w:sz w:val="44"/>
          <w:szCs w:val="44"/>
        </w:rPr>
      </w:pPr>
    </w:p>
    <w:p w:rsidR="009679DC" w:rsidRDefault="009679DC">
      <w:pPr>
        <w:rPr>
          <w:rFonts w:asciiTheme="minorEastAsia" w:hAnsiTheme="minorEastAsia" w:cstheme="minorEastAsia"/>
          <w:sz w:val="44"/>
          <w:szCs w:val="44"/>
        </w:rPr>
      </w:pPr>
    </w:p>
    <w:p w:rsidR="009679DC" w:rsidRPr="00701646" w:rsidRDefault="00701646">
      <w:pPr>
        <w:jc w:val="center"/>
        <w:rPr>
          <w:rFonts w:ascii="宋体" w:eastAsia="宋体" w:hAnsi="宋体" w:cs="宋体"/>
          <w:sz w:val="36"/>
          <w:szCs w:val="36"/>
          <w:shd w:val="clear" w:color="auto" w:fill="FFFFFF"/>
        </w:rPr>
      </w:pPr>
      <w:r w:rsidRPr="00701646">
        <w:rPr>
          <w:rFonts w:asciiTheme="minorEastAsia" w:hAnsiTheme="minorEastAsia" w:cstheme="minorEastAsia" w:hint="eastAsia"/>
          <w:sz w:val="44"/>
          <w:szCs w:val="44"/>
        </w:rPr>
        <w:t>交通运输部关于实施自由贸易试验区交通运输“证照分离”改革全覆盖试点工作方案的通知</w:t>
      </w:r>
    </w:p>
    <w:p w:rsidR="009679DC" w:rsidRDefault="00701646">
      <w:pPr>
        <w:jc w:val="center"/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</w:pPr>
      <w:r w:rsidRPr="00701646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交法规〔2019〕18号</w:t>
      </w:r>
    </w:p>
    <w:p w:rsidR="009679DC" w:rsidRDefault="009679DC">
      <w:pPr>
        <w:rPr>
          <w:rFonts w:ascii="宋体" w:eastAsia="宋体" w:hAnsi="宋体" w:cs="宋体"/>
          <w:color w:val="333333"/>
          <w:sz w:val="36"/>
          <w:szCs w:val="36"/>
          <w:shd w:val="clear" w:color="auto" w:fill="FFFFFF"/>
        </w:rPr>
      </w:pPr>
    </w:p>
    <w:p w:rsidR="00701646" w:rsidRPr="00701646" w:rsidRDefault="00701646" w:rsidP="00701646">
      <w:pP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天津市、河北省、辽宁省、黑龙江省、上海市、江苏省、浙江省、福建省、山东省、河南省、湖北省、广东省、广西壮族自治区、海南省、重庆市、四川省、云南省、陕西省交通运输厅（局、委），部内各司局：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贯彻落实《国务院关于在自由贸易试验区开展“证照分离”改革全覆盖试点的通知》（国发〔2019〕25号）（以下简称《通知》），结合交通运输实际，现将实施自由贸易试验区交通运输“证照分离”改革全覆盖试点工作方案通知如下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一、总体要求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以习近平新时代中国特色社会主义思想为指导，全面贯彻党的十九大和十九届二中、三中、四中全会精神，以加快建设交通强国为指引，深入推进简政放权，优化营商环境，推动《通知》要求在交通运输行业落地实施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自2019年12月1日起，在上海、广东、天津、福建、辽宁、浙江、河南、湖北、重庆、四川、陕西、海南、山东、江苏、广西、河北、云南、黑龙江等18个省（自治区、直辖市）自由贸易试验区，对所有交通运输涉企经营许可事项实行全覆盖清单管理，按照直接取消审批、审批改为备案、实行告知承诺、优化审批服务等四种方式分类推进“证照分离”改革，为在全国交通运输行业全面推开“证照分离”改革积累经验、打好基础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二、实现交通运输涉企经营许可事项清单管理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自由贸易试验区交通运输涉企经营许可事项全部实行“证照分离”改革。法律、行政法规、国务院决定设定的交通运输涉企经营许可事项，已逐项列明事项名称、设定依据、审批层级和部门、改革方式、具体改革措施，形成了清单（具体见附件）。地方性法规、地方政府规章设定的交通运输涉企经营许可事项，相关省级交通运输部门依据省级人民政府公布清单执行。各级交通运输部门不得在清单之外违规限制企业进入交通运输行业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三、实施交通运输涉企经营许可事项分类改革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按照《通知》要求，自由贸易试验区交通运输“证照分离”改革方式包括“直接取消审批”“实行告知承诺”“优化审批服务”，暂不包括“审批改为备案”。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（一）直接取消审批。交通运输部门对“国际客船、散装液体危险品船运输业务经营审批（初审）”“从事大陆与台湾间海上运输业务许可（初审）”实行直接取消审批。相关省级交通运输部门不再实施初审。交通运输部门要强化事中事后监管，加强“双随机、一公开”监管、信用监管，发挥行业协会自律作用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实行告知承诺。交通运输部门对“水运工程监理企业乙级资质认定”等7项实行告知承诺。要一次性告知企业经营许可具体条件、监管规则和违反承诺的后果，并提供告知承诺书示范文本。对发现企业不符合承诺条件开展经营的，责令限期整改，逾期不整改或整改后仍达不到要求的，依法撤销许可证件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优化审批服务。交通运输部门对“机动车驾驶员培训许可”等31项实行优化审批服务。应采取切实措施优化审批服务，提高审批效率、降低办事成本。压缩审批要件和环节，推进减程序、减材料、减环节、减时间，杜绝模糊性、兜底性内容。对许可证件设定了有效期限但经营许可条件基本不变的，原则上要延长或取消有效期限。对有数量管控的事项，应定期公布总量控制条件、布局规划、企业存量、申请企业排序等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（四）完善交通运输涉企经营许可事项分类改革配套措施。交通运输部门要及时办结企业经营许可申请，办理结果信息及时</w:t>
      </w: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通过政务信息资源共享平台推送至市场监管部门，并主动归集企业经营许可、执法检查、行政处罚等信息，及时共享至政务服务平台、信用信息共享平台。推动交通运输涉企经营许可事项“一网通办”“最多跑一次”，实现所有交通运输涉企经营许可事项“双随机、一公开”监管全覆盖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四、相关工作要求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（一）加强组织领导。要提高政治站位，充分认识实施“证照分离”改革的重要意义、重大影响。要抓好落地实施，明确具体改革措施。加强试点工作情况总结，为全面推开“证照分离”改革积累经验。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二）强化统筹协调。要统筹推进“证照分离”改革与交通运输“放管服”改革，更好发挥“证照分离”改革推进简政放权、放管结合、优化服务改革的作用。做好推进“证照分离”改革与其他一系列改革措施的衔接工作，相互配合，相互促进，实现协调共振，形成改革合力，提升改革总体效能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三）压实事中事后监管责任。要落实放管结合并重要求，认真履行监管职责，把更多的精力和资源投入到事中事后监管中，坚决维护市场秩序和人民群众合法权益。不得以优化营商环境为由放弃监管、放松监管，逃避监管责任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（四）强化信息保障。强化系统平台顶层设计和系统集成，加强业务系统间互联互通和数据共享，实现部、省交通运输部门数据归集共享，为改革举措落地落实提供坚实支撑和保障。加强与市场监管、公安等部门联系沟通，推动实现数据共享畅通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（五）强化宣传培训。重视舆论引导，及时回应社会关切，加大“证照分离”改革宣传力度，营造良好改革氛围。开展“证照分离”改革培训，重点培训牵头实施部门、行政审批一线工作人员。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六）强化督促落实。充分调动改革的积极性和主动性，对照改革任务全面抓好工作落实。加强“证照分离”改革全覆盖试点工作督促指导，对国务院大督查和部综合督查中发现的各类问题，以及“互联网+平台”、媒体曝光和群众反映的相关问题，要坚决整改落实。</w:t>
      </w:r>
    </w:p>
    <w:p w:rsidR="00701646" w:rsidRPr="00701646" w:rsidRDefault="00701646" w:rsidP="0070164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实施中的重大问题要及时向部报告。</w:t>
      </w:r>
    </w:p>
    <w:p w:rsidR="00701646" w:rsidRPr="00701646" w:rsidRDefault="00701646" w:rsidP="00701646">
      <w:pPr>
        <w:ind w:firstLineChars="200" w:firstLine="640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交通运输部</w:t>
      </w:r>
    </w:p>
    <w:p w:rsidR="00701646" w:rsidRPr="00701646" w:rsidRDefault="00701646" w:rsidP="00701646">
      <w:pPr>
        <w:ind w:firstLineChars="200" w:firstLine="640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2019年11月30日</w:t>
      </w:r>
    </w:p>
    <w:p w:rsidR="009679DC" w:rsidRDefault="00701646" w:rsidP="00701646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抄送：国务院推进政府职能转变和“放管服”改革协调小组办公室，北京市、山西省、内蒙古自治区、吉林省、安徽省、江西省、湖南省、贵州省、西藏自治区、甘肃省、青海省、宁夏回</w:t>
      </w:r>
      <w:r w:rsidRPr="0070164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族自治区、新疆维吾尔自治区、新疆生产建设兵团交通运输厅（局、委）。</w:t>
      </w:r>
    </w:p>
    <w:sectPr w:rsidR="009679DC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B24" w:rsidRDefault="00C85B24">
      <w:r>
        <w:separator/>
      </w:r>
    </w:p>
  </w:endnote>
  <w:endnote w:type="continuationSeparator" w:id="0">
    <w:p w:rsidR="00C85B24" w:rsidRDefault="00C8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C6FCA846-CDEE-40E6-8917-1188B09C15B1}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5BF3756C-F59B-4A5F-A73B-0D82F7541B8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B6F874B-489A-4976-8E44-A8057F0AEB1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DC" w:rsidRDefault="00C85B24">
    <w:pPr>
      <w:pStyle w:val="a6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79DC" w:rsidRDefault="00C85B24">
                          <w:pPr>
                            <w:pStyle w:val="a5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01646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9679DC" w:rsidRDefault="00C85B24">
                    <w:pPr>
                      <w:pStyle w:val="a5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01646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9679DC" w:rsidRDefault="00C85B24">
    <w:pPr>
      <w:pStyle w:val="a6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A699E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交通运输部发布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     </w:t>
    </w:r>
  </w:p>
  <w:p w:rsidR="009679DC" w:rsidRDefault="009679DC">
    <w:pPr>
      <w:pStyle w:val="a6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B24" w:rsidRDefault="00C85B24">
      <w:r>
        <w:separator/>
      </w:r>
    </w:p>
  </w:footnote>
  <w:footnote w:type="continuationSeparator" w:id="0">
    <w:p w:rsidR="00C85B24" w:rsidRDefault="00C8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9DC" w:rsidRDefault="00C85B24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9BD1A6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" strokecolor="#005192" strokeweight="1.75pt">
              <v:stroke joinstyle="miter"/>
            </v:line>
          </w:pict>
        </mc:Fallback>
      </mc:AlternateContent>
    </w:r>
  </w:p>
  <w:p w:rsidR="009679DC" w:rsidRDefault="00C85B24">
    <w:pPr>
      <w:pStyle w:val="a6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交通运输部行政规范性文件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TlmMjdmM2I4YmExMDFkZGExMWNiNzAxY2RkZjgifQ=="/>
  </w:docVars>
  <w:rsids>
    <w:rsidRoot w:val="00172A27"/>
    <w:rsid w:val="000012E3"/>
    <w:rsid w:val="00131896"/>
    <w:rsid w:val="00172A27"/>
    <w:rsid w:val="003E5B7A"/>
    <w:rsid w:val="005B0F1C"/>
    <w:rsid w:val="005E04E0"/>
    <w:rsid w:val="00701646"/>
    <w:rsid w:val="007310E0"/>
    <w:rsid w:val="009679DC"/>
    <w:rsid w:val="00C85B24"/>
    <w:rsid w:val="00F6451E"/>
    <w:rsid w:val="019E71BD"/>
    <w:rsid w:val="04B679C3"/>
    <w:rsid w:val="080F63D8"/>
    <w:rsid w:val="09341458"/>
    <w:rsid w:val="0B0912D7"/>
    <w:rsid w:val="152D2DCA"/>
    <w:rsid w:val="1BC17CE4"/>
    <w:rsid w:val="1DEC284C"/>
    <w:rsid w:val="1E6523AC"/>
    <w:rsid w:val="22440422"/>
    <w:rsid w:val="31A15F24"/>
    <w:rsid w:val="37F178E0"/>
    <w:rsid w:val="395347B5"/>
    <w:rsid w:val="39A232A0"/>
    <w:rsid w:val="39E745AA"/>
    <w:rsid w:val="3AF3508E"/>
    <w:rsid w:val="3B5A6BBB"/>
    <w:rsid w:val="3CC96657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5EF808F3"/>
    <w:rsid w:val="608816D1"/>
    <w:rsid w:val="60EF4E7F"/>
    <w:rsid w:val="665233C1"/>
    <w:rsid w:val="6AD9688B"/>
    <w:rsid w:val="6D0E3F22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EBB5C8C-3BF5-43B7-9D5C-1E68DF50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annotation reference"/>
    <w:basedOn w:val="a0"/>
    <w:qFormat/>
    <w:rPr>
      <w:sz w:val="21"/>
      <w:szCs w:val="21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345</Words>
  <Characters>1968</Characters>
  <Application>Microsoft Office Word</Application>
  <DocSecurity>0</DocSecurity>
  <Lines>16</Lines>
  <Paragraphs>4</Paragraphs>
  <ScaleCrop>false</ScaleCrop>
  <Company>CHINA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</cp:lastModifiedBy>
  <cp:revision>5</cp:revision>
  <cp:lastPrinted>2021-10-26T03:30:00Z</cp:lastPrinted>
  <dcterms:created xsi:type="dcterms:W3CDTF">2021-09-09T02:41:00Z</dcterms:created>
  <dcterms:modified xsi:type="dcterms:W3CDTF">2023-03-16T01:58:00Z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48C61CB29D3F4D9384F5922CF0F7FFB4</vt:lpwstr>
  </property>
</Properties>
</file>