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3118739B" w:rsidR="00F6451E" w:rsidRPr="007C1B5E" w:rsidRDefault="007C1B5E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7C1B5E">
        <w:rPr>
          <w:rFonts w:ascii="宋体" w:eastAsia="宋体" w:hAnsi="宋体" w:cstheme="minorEastAsia" w:hint="eastAsia"/>
          <w:sz w:val="44"/>
          <w:szCs w:val="44"/>
        </w:rPr>
        <w:t>交通运输部办公厅关于印发《部级统计报表管理系统上线运行实施方案》的通知</w:t>
      </w:r>
    </w:p>
    <w:p w14:paraId="5DEFB7CB" w14:textId="77777777" w:rsidR="00F6451E" w:rsidRDefault="00F6451E" w:rsidP="007C1B5E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57F5EC86" w14:textId="77777777" w:rsidR="007C1B5E" w:rsidRPr="007C1B5E" w:rsidRDefault="007C1B5E" w:rsidP="007C1B5E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C1B5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各省、自治区、直辖市、新疆生产建设兵团、计划单列市交通运输厅（局、委），部长江航务管理局、珠江航务管理局、长江口航道管理局：</w:t>
      </w:r>
    </w:p>
    <w:p w14:paraId="1118CFD0" w14:textId="2162FB2A" w:rsidR="007C1B5E" w:rsidRPr="007C1B5E" w:rsidRDefault="007C1B5E" w:rsidP="007C1B5E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C1B5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“交通运输统计分析监测和投资计划管理信息系统（一期）”工程是交通运输部落</w:t>
      </w:r>
      <w:bookmarkStart w:id="0" w:name="_GoBack"/>
      <w:bookmarkEnd w:id="0"/>
      <w:r w:rsidRPr="007C1B5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实公路水路交通运输信息化“十二五”发展规划所推进的重大工程。该工程的子系统“部级统计报表管理系统”已完成了试运行工作，通过修改完善及测试评估，基本满足了运输、固定资产投资、港口及城市客运统计报表业务的需要。经研究决定，自2015年综合统计年快报开始，网络版系统实施全面正式上线运行。为了加强系统上线后的运维管理，确保系统的正常稳定运行，特制定本系统上线运行实施方案，经交通运输部同意，现印发给你们，请认真贯彻执行。</w:t>
      </w:r>
    </w:p>
    <w:p w14:paraId="7FE91DE0" w14:textId="77777777" w:rsidR="007C1B5E" w:rsidRPr="007C1B5E" w:rsidRDefault="007C1B5E" w:rsidP="007C1B5E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C1B5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交通运输部办公厅</w:t>
      </w:r>
    </w:p>
    <w:p w14:paraId="0D107374" w14:textId="6D4A4B7A" w:rsidR="007C1B5E" w:rsidRPr="007C1B5E" w:rsidRDefault="007C1B5E" w:rsidP="007C1B5E">
      <w:pPr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C1B5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2015年11月24日</w:t>
      </w:r>
    </w:p>
    <w:p w14:paraId="790B7EC9" w14:textId="4B29E5D5" w:rsidR="00F6451E" w:rsidRDefault="007C1B5E" w:rsidP="007C1B5E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C1B5E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抄送：部海事局，部科学研究院，各有关单位。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ACAF5" w14:textId="77777777" w:rsidR="004815B4" w:rsidRDefault="004815B4">
      <w:r>
        <w:separator/>
      </w:r>
    </w:p>
  </w:endnote>
  <w:endnote w:type="continuationSeparator" w:id="0">
    <w:p w14:paraId="04D915E5" w14:textId="77777777" w:rsidR="004815B4" w:rsidRDefault="0048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C1B5E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C1B5E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90BDD2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85F34" w14:textId="77777777" w:rsidR="004815B4" w:rsidRDefault="004815B4">
      <w:r>
        <w:separator/>
      </w:r>
    </w:p>
  </w:footnote>
  <w:footnote w:type="continuationSeparator" w:id="0">
    <w:p w14:paraId="1D7E0F23" w14:textId="77777777" w:rsidR="004815B4" w:rsidRDefault="0048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63B62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E3"/>
    <w:rsid w:val="00172A27"/>
    <w:rsid w:val="003378B3"/>
    <w:rsid w:val="003E5B7A"/>
    <w:rsid w:val="004815B4"/>
    <w:rsid w:val="007C1B5E"/>
    <w:rsid w:val="00AF4B72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Char"/>
    <w:rsid w:val="000012E3"/>
    <w:rPr>
      <w:sz w:val="18"/>
      <w:szCs w:val="18"/>
    </w:rPr>
  </w:style>
  <w:style w:type="character" w:customStyle="1" w:styleId="Char">
    <w:name w:val="批注框文本 Char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</cp:lastModifiedBy>
  <cp:revision>2</cp:revision>
  <cp:lastPrinted>2021-10-26T03:30:00Z</cp:lastPrinted>
  <dcterms:created xsi:type="dcterms:W3CDTF">2023-04-06T08:45:00Z</dcterms:created>
  <dcterms:modified xsi:type="dcterms:W3CDTF">2023-04-06T08:45:00Z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