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39CA2" w14:textId="77777777" w:rsidR="00F6451E" w:rsidRDefault="003E5B7A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ABF0A" w14:textId="192D29B1" w:rsidR="00F6451E" w:rsidRDefault="00F6451E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" fillcolor="white [3201]" stroked="f" strokeweight="1pt">
                <v:textbox>
                  <w:txbxContent>
                    <w:p w14:paraId="42EABF0A" w14:textId="192D29B1" w:rsidR="00F6451E" w:rsidRDefault="00F6451E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15569" w14:textId="77412272" w:rsidR="00F6451E" w:rsidRPr="00361FF8" w:rsidRDefault="00361FF8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 w:rsidRPr="00361FF8">
        <w:rPr>
          <w:rFonts w:ascii="宋体" w:eastAsia="宋体" w:hAnsi="宋体" w:cstheme="minorEastAsia" w:hint="eastAsia"/>
          <w:sz w:val="44"/>
          <w:szCs w:val="44"/>
        </w:rPr>
        <w:t>交通运输部关于印发《公交都市考核评价指标体系》的通知</w:t>
      </w:r>
    </w:p>
    <w:p w14:paraId="75E452B5" w14:textId="2BF30B22" w:rsidR="00F6451E" w:rsidRDefault="00361FF8" w:rsidP="00361FF8">
      <w:pPr>
        <w:jc w:val="center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 w:rsidRPr="00361FF8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交运发〔2013〕387号</w:t>
      </w:r>
    </w:p>
    <w:p w14:paraId="5DEFB7CB" w14:textId="77777777" w:rsidR="00F6451E" w:rsidRDefault="00F6451E" w:rsidP="00361FF8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14:paraId="57B096AA" w14:textId="77777777" w:rsidR="00361FF8" w:rsidRPr="00361FF8" w:rsidRDefault="00361FF8" w:rsidP="00361FF8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361FF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各省、自治区、直辖市、新疆生产建设兵团交通运输厅（局、委）：</w:t>
      </w:r>
    </w:p>
    <w:p w14:paraId="2C90EC1F" w14:textId="77777777" w:rsidR="00361FF8" w:rsidRPr="00361FF8" w:rsidRDefault="00361FF8" w:rsidP="00361FF8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361FF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为指导公交都市创建工作，明确各创建城市考核目标，科学评价公交都市创建成效，按照《国务院关于城市优先发展公共交通的指导意见》（国发〔2012〕64号）和《关于开展国家公交都市建设示范工程有关事项的通知》（交运发〔2011〕635号，以下简称《通知》）等文件要求，部研究制定了《公交都市考核评价指标体系》。现予印发，并就有关事项通知如下：</w:t>
      </w:r>
    </w:p>
    <w:p w14:paraId="4EBF3E79" w14:textId="77777777" w:rsidR="00361FF8" w:rsidRPr="00361FF8" w:rsidRDefault="00361FF8" w:rsidP="00361FF8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361FF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一、科学确定考核评价指标体系。《公交都市考核评价指标体系》共设置指标30个，分为考核指标和参考指标，其中考核指标20个，是考核评价公交都市的约束性指标；参考指标10个，是考核评价公交都市的重要参考依据。各创建城市可结合自身公共交通发展特点提出不超过3个特色指标，经部同意后，连同考核指标和参考指标，一并纳入创建城市的考核评价指标体系。</w:t>
      </w:r>
    </w:p>
    <w:p w14:paraId="19CC804D" w14:textId="77777777" w:rsidR="00361FF8" w:rsidRPr="00361FF8" w:rsidRDefault="00361FF8" w:rsidP="00361FF8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361FF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二、规范考核评价指标计算方法。有关省级交通运输主管部</w:t>
      </w:r>
      <w:r w:rsidRPr="00361FF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门要组织公交都市创建城市，严格按照《关于&lt;公交都市考核评价指标体系&gt;的说明》（见附件）确定的计算方法和数据来源，逐项确定本城市2012年各项指标数值。</w:t>
      </w:r>
    </w:p>
    <w:p w14:paraId="5562C35E" w14:textId="77777777" w:rsidR="00361FF8" w:rsidRPr="00361FF8" w:rsidRDefault="00361FF8" w:rsidP="00361FF8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361FF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三、科学确定考核评价指标创建目标值。各创建城市要结合自身实际，按照《通知》的规定，在公交都市创建实施方案中提出各项指标的创建目标值。部将对各创建城市的创建实施方案进行评审，组织专家分别确定各城市的创建目标值，作为对公交都市创建成效验收考核的依据。</w:t>
      </w:r>
    </w:p>
    <w:p w14:paraId="48EDCC3B" w14:textId="77777777" w:rsidR="00361FF8" w:rsidRPr="00361FF8" w:rsidRDefault="00361FF8" w:rsidP="00361FF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14:paraId="65C0E087" w14:textId="77777777" w:rsidR="00361FF8" w:rsidRDefault="00361FF8" w:rsidP="00361FF8">
      <w:pPr>
        <w:jc w:val="center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61FF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公交都市考核评价指标体系</w:t>
      </w:r>
    </w:p>
    <w:tbl>
      <w:tblPr>
        <w:tblW w:w="85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6046"/>
        <w:gridCol w:w="1559"/>
      </w:tblGrid>
      <w:tr w:rsidR="00361FF8" w:rsidRPr="002E3A6E" w14:paraId="35C4A580" w14:textId="77777777" w:rsidTr="00F30653">
        <w:trPr>
          <w:trHeight w:val="646"/>
          <w:tblHeader/>
          <w:jc w:val="center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88009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6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4B1FB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CECC8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指标类型</w:t>
            </w:r>
          </w:p>
        </w:tc>
      </w:tr>
      <w:tr w:rsidR="00361FF8" w:rsidRPr="002E3A6E" w14:paraId="056403AB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DE81B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E2E06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公共交通机动化出行分担率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86A54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考核指标</w:t>
            </w:r>
          </w:p>
        </w:tc>
      </w:tr>
      <w:tr w:rsidR="00361FF8" w:rsidRPr="002E3A6E" w14:paraId="39721E4E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D60DB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99210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公共汽电车线路网比率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56E38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考核指标</w:t>
            </w:r>
          </w:p>
        </w:tc>
      </w:tr>
      <w:tr w:rsidR="00361FF8" w:rsidRPr="002E3A6E" w14:paraId="6F7A2A52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16682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670B4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公共交通站点500米覆盖率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E7D50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考核指标</w:t>
            </w:r>
          </w:p>
        </w:tc>
      </w:tr>
      <w:tr w:rsidR="00361FF8" w:rsidRPr="002E3A6E" w14:paraId="52D2F4CC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677D6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023E2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万人公共交通车辆保有量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D7875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考核指标</w:t>
            </w:r>
          </w:p>
        </w:tc>
      </w:tr>
      <w:tr w:rsidR="00361FF8" w:rsidRPr="002E3A6E" w14:paraId="6DCDEE3D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1D37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B780F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公共交通正点率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9B051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考核指标</w:t>
            </w:r>
          </w:p>
        </w:tc>
      </w:tr>
      <w:tr w:rsidR="00361FF8" w:rsidRPr="002E3A6E" w14:paraId="0EDAB8E8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979B2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E6BEC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早晚高峰时段公共汽电车平均运营时速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EF06F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考核指标</w:t>
            </w:r>
          </w:p>
        </w:tc>
      </w:tr>
      <w:tr w:rsidR="00361FF8" w:rsidRPr="002E3A6E" w14:paraId="2D31A7AA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442F1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90D43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早晚高峰时段公共交通平均拥挤度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EAAF8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考核指标</w:t>
            </w:r>
          </w:p>
        </w:tc>
      </w:tr>
      <w:tr w:rsidR="00361FF8" w:rsidRPr="002E3A6E" w14:paraId="34262EBF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9E7BE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C4CB2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公共交通乘客满意度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73F5A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考核指标</w:t>
            </w:r>
          </w:p>
        </w:tc>
      </w:tr>
      <w:tr w:rsidR="00361FF8" w:rsidRPr="002E3A6E" w14:paraId="27D64169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C2111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D4E30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公共汽电车进场率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D4614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考核指标</w:t>
            </w:r>
          </w:p>
        </w:tc>
      </w:tr>
      <w:tr w:rsidR="00361FF8" w:rsidRPr="002E3A6E" w14:paraId="5E0048B2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8324F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EE062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公交专用车道设置率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2E7B7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考核指标</w:t>
            </w:r>
          </w:p>
        </w:tc>
      </w:tr>
      <w:tr w:rsidR="00361FF8" w:rsidRPr="002E3A6E" w14:paraId="099B0BC6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1C01C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3DE26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绿色公共交通车辆比率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E0177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考核指标</w:t>
            </w:r>
          </w:p>
        </w:tc>
      </w:tr>
      <w:tr w:rsidR="00361FF8" w:rsidRPr="002E3A6E" w14:paraId="7A8109EA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F60BB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EA971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公共汽电车责任事故死亡率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74724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考核指标</w:t>
            </w:r>
          </w:p>
        </w:tc>
      </w:tr>
      <w:tr w:rsidR="00361FF8" w:rsidRPr="002E3A6E" w14:paraId="2617C856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64E0B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CD589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轨道交通责任事故死亡率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8C4EF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考核指标</w:t>
            </w:r>
          </w:p>
        </w:tc>
      </w:tr>
      <w:tr w:rsidR="00361FF8" w:rsidRPr="002E3A6E" w14:paraId="376FA979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D57F7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49EEE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城乡客运线路公交化运营比率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20892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考核指标</w:t>
            </w:r>
          </w:p>
        </w:tc>
      </w:tr>
      <w:tr w:rsidR="00361FF8" w:rsidRPr="002E3A6E" w14:paraId="78EAD7DC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55807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EF2EA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公共交通运营补贴制度及到位率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9C3D7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考核指标</w:t>
            </w:r>
          </w:p>
        </w:tc>
      </w:tr>
      <w:tr w:rsidR="00361FF8" w:rsidRPr="002E3A6E" w14:paraId="1862DDEC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7FB12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7CDF7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公共交通乘车一卡通使用率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529D7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考核指标</w:t>
            </w:r>
          </w:p>
        </w:tc>
      </w:tr>
      <w:tr w:rsidR="00361FF8" w:rsidRPr="002E3A6E" w14:paraId="3BE24B06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85EC8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8F367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公共交通一卡通跨省市互联互通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E7A9B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考核指标</w:t>
            </w:r>
          </w:p>
        </w:tc>
      </w:tr>
      <w:tr w:rsidR="00361FF8" w:rsidRPr="002E3A6E" w14:paraId="23955204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5004A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9124B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公共交通智能化系统建设和运行情况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F8104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考核指标</w:t>
            </w:r>
          </w:p>
        </w:tc>
      </w:tr>
      <w:tr w:rsidR="00361FF8" w:rsidRPr="002E3A6E" w14:paraId="0FDC626B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83BF2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07A3F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城市公共交通规划编制和实施情况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E99BB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考核指标</w:t>
            </w:r>
          </w:p>
        </w:tc>
      </w:tr>
      <w:tr w:rsidR="00361FF8" w:rsidRPr="002E3A6E" w14:paraId="7A1D30F1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8614A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91320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建设项目交通影响评价实施情况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F71CA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考核指标</w:t>
            </w:r>
          </w:p>
        </w:tc>
      </w:tr>
      <w:tr w:rsidR="00361FF8" w:rsidRPr="002E3A6E" w14:paraId="014E1B4A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B7BB2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5361B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公共交通出行分担率（不含步行）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96680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参考指标</w:t>
            </w:r>
          </w:p>
        </w:tc>
      </w:tr>
      <w:tr w:rsidR="00361FF8" w:rsidRPr="002E3A6E" w14:paraId="6A3E3E49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99C35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A6B2E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公共交通人均日出行次数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EA575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参考指标</w:t>
            </w:r>
          </w:p>
        </w:tc>
      </w:tr>
      <w:tr w:rsidR="00361FF8" w:rsidRPr="002E3A6E" w14:paraId="01325ADC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86CFA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9B9B2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公共汽电车线路网密度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59357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参考指标</w:t>
            </w:r>
          </w:p>
        </w:tc>
      </w:tr>
      <w:tr w:rsidR="00361FF8" w:rsidRPr="002E3A6E" w14:paraId="3AE83FBD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44CC4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1C071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公共汽电车平均车龄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067BB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参考指标</w:t>
            </w:r>
          </w:p>
        </w:tc>
      </w:tr>
      <w:tr w:rsidR="00361FF8" w:rsidRPr="002E3A6E" w14:paraId="161A0911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203A8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3479B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公共交通投诉处理完结率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EDDA6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参考指标</w:t>
            </w:r>
          </w:p>
        </w:tc>
      </w:tr>
      <w:tr w:rsidR="00361FF8" w:rsidRPr="002E3A6E" w14:paraId="1D973922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A89E5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90349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公共汽电车车均场站面积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FF357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参考指标</w:t>
            </w:r>
          </w:p>
        </w:tc>
      </w:tr>
      <w:tr w:rsidR="00361FF8" w:rsidRPr="002E3A6E" w14:paraId="6883085E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78FD0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4FCD2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公共汽电车港湾式停靠站设置率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3F176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参考指标</w:t>
            </w:r>
          </w:p>
        </w:tc>
      </w:tr>
      <w:tr w:rsidR="00361FF8" w:rsidRPr="002E3A6E" w14:paraId="1E5F1ACA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4E973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C9873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公交优先通行交叉口比率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14C0B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参考指标</w:t>
            </w:r>
          </w:p>
        </w:tc>
      </w:tr>
      <w:tr w:rsidR="00361FF8" w:rsidRPr="002E3A6E" w14:paraId="49215B3E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743A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E9B6D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公共交通职工收入水平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93F2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参考指标</w:t>
            </w:r>
          </w:p>
        </w:tc>
      </w:tr>
      <w:tr w:rsidR="00361FF8" w:rsidRPr="002E3A6E" w14:paraId="09A944D8" w14:textId="77777777" w:rsidTr="00F30653">
        <w:trPr>
          <w:trHeight w:val="646"/>
          <w:jc w:val="center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6396F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61DFC" w14:textId="77777777" w:rsidR="00361FF8" w:rsidRPr="002E3A6E" w:rsidRDefault="00361FF8" w:rsidP="00F30653">
            <w:pPr>
              <w:widowControl/>
              <w:spacing w:after="150" w:line="45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公共交通优先发展配套政策制定情况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90B09" w14:textId="77777777" w:rsidR="00361FF8" w:rsidRPr="002E3A6E" w:rsidRDefault="00361FF8" w:rsidP="00F30653">
            <w:pPr>
              <w:widowControl/>
              <w:spacing w:after="150" w:line="45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E3A6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参考指标</w:t>
            </w:r>
          </w:p>
        </w:tc>
      </w:tr>
    </w:tbl>
    <w:p w14:paraId="337286DE" w14:textId="77777777" w:rsidR="00361FF8" w:rsidRPr="00361FF8" w:rsidRDefault="00361FF8" w:rsidP="00361FF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4BACB4BC" w14:textId="77777777" w:rsidR="00361FF8" w:rsidRPr="00361FF8" w:rsidRDefault="00361FF8" w:rsidP="00361FF8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361FF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附件：关于《公交都市考核评价指标体系》的说明</w:t>
      </w:r>
    </w:p>
    <w:p w14:paraId="3B9E7214" w14:textId="77777777" w:rsidR="00361FF8" w:rsidRPr="00361FF8" w:rsidRDefault="00361FF8" w:rsidP="00361FF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488B44AE" w14:textId="77777777" w:rsidR="00361FF8" w:rsidRPr="00361FF8" w:rsidRDefault="00361FF8" w:rsidP="00361FF8">
      <w:pPr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361FF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交通运输部</w:t>
      </w:r>
    </w:p>
    <w:p w14:paraId="790B7EC9" w14:textId="21D691C4" w:rsidR="00F6451E" w:rsidRDefault="00361FF8" w:rsidP="00361FF8">
      <w:pPr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361FF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2013年6月24日</w:t>
      </w:r>
    </w:p>
    <w:sectPr w:rsidR="00F6451E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11EB3" w14:textId="77777777" w:rsidR="00B67D6B" w:rsidRDefault="00B67D6B">
      <w:r>
        <w:separator/>
      </w:r>
    </w:p>
  </w:endnote>
  <w:endnote w:type="continuationSeparator" w:id="0">
    <w:p w14:paraId="7CF2DF06" w14:textId="77777777" w:rsidR="00B67D6B" w:rsidRDefault="00B6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CF0B3" w14:textId="77777777" w:rsidR="00F6451E" w:rsidRDefault="003E5B7A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34949" w14:textId="77777777" w:rsidR="00F6451E" w:rsidRDefault="003E5B7A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61FF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3F34949" w14:textId="77777777" w:rsidR="00F6451E" w:rsidRDefault="003E5B7A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61FF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474F2A7E" w14:textId="418A3341" w:rsidR="00F6451E" w:rsidRDefault="003E5B7A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36D167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0012E3">
      <w:rPr>
        <w:rFonts w:ascii="宋体" w:eastAsia="宋体" w:hAnsi="宋体" w:cs="宋体" w:hint="eastAsia"/>
        <w:b/>
        <w:bCs/>
        <w:color w:val="005192"/>
        <w:sz w:val="28"/>
        <w:szCs w:val="44"/>
      </w:rPr>
      <w:t>交通运输部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14:paraId="431E0DB9" w14:textId="77777777" w:rsidR="00F6451E" w:rsidRDefault="00F6451E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F7880" w14:textId="77777777" w:rsidR="00B67D6B" w:rsidRDefault="00B67D6B">
      <w:r>
        <w:separator/>
      </w:r>
    </w:p>
  </w:footnote>
  <w:footnote w:type="continuationSeparator" w:id="0">
    <w:p w14:paraId="2DC79DF0" w14:textId="77777777" w:rsidR="00B67D6B" w:rsidRDefault="00B67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06D6" w14:textId="77777777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45ED3F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14:paraId="3C220E0B" w14:textId="48A56EF0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12E3"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</w:t>
    </w:r>
    <w:r w:rsidR="00AF4B72">
      <w:rPr>
        <w:rFonts w:ascii="宋体" w:eastAsia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E3"/>
    <w:rsid w:val="00172A27"/>
    <w:rsid w:val="003378B3"/>
    <w:rsid w:val="00361FF8"/>
    <w:rsid w:val="003E5B7A"/>
    <w:rsid w:val="00AF4B72"/>
    <w:rsid w:val="00B67D6B"/>
    <w:rsid w:val="00F6451E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B6AB848-FC6E-4851-853A-02527BDA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"/>
    <w:rsid w:val="000012E3"/>
    <w:rPr>
      <w:sz w:val="18"/>
      <w:szCs w:val="18"/>
    </w:rPr>
  </w:style>
  <w:style w:type="character" w:customStyle="1" w:styleId="Char">
    <w:name w:val="批注框文本 Char"/>
    <w:basedOn w:val="a0"/>
    <w:link w:val="a7"/>
    <w:rsid w:val="000012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</Words>
  <Characters>1156</Characters>
  <Application>Microsoft Office Word</Application>
  <DocSecurity>0</DocSecurity>
  <Lines>9</Lines>
  <Paragraphs>2</Paragraphs>
  <ScaleCrop>false</ScaleCrop>
  <Company>CHINA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2</cp:revision>
  <cp:lastPrinted>2021-10-26T03:30:00Z</cp:lastPrinted>
  <dcterms:created xsi:type="dcterms:W3CDTF">2023-04-26T01:44:00Z</dcterms:created>
  <dcterms:modified xsi:type="dcterms:W3CDTF">2023-04-26T01:44:00Z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