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智能快件箱寄递服务管理办法</w:t>
      </w:r>
    </w:p>
    <w:p>
      <w:pPr>
        <w:spacing w:line="560" w:lineRule="exact"/>
        <w:jc w:val="center"/>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征求意见稿</w:t>
      </w:r>
      <w:r>
        <w:rPr>
          <w:rFonts w:hint="eastAsia" w:ascii="仿宋" w:hAnsi="仿宋" w:eastAsia="仿宋"/>
          <w:sz w:val="32"/>
          <w:szCs w:val="32"/>
        </w:rPr>
        <w:t>）</w:t>
      </w:r>
    </w:p>
    <w:p>
      <w:pPr>
        <w:spacing w:line="560" w:lineRule="exact"/>
        <w:rPr>
          <w:rFonts w:ascii="仿宋" w:hAnsi="仿宋" w:eastAsia="仿宋"/>
          <w:b/>
          <w:sz w:val="32"/>
          <w:szCs w:val="32"/>
        </w:rPr>
      </w:pPr>
    </w:p>
    <w:p>
      <w:pPr>
        <w:spacing w:line="560" w:lineRule="exact"/>
        <w:jc w:val="center"/>
        <w:rPr>
          <w:rFonts w:ascii="仿宋" w:hAnsi="仿宋" w:eastAsia="仿宋"/>
          <w:b/>
          <w:sz w:val="32"/>
          <w:szCs w:val="32"/>
        </w:rPr>
      </w:pPr>
      <w:r>
        <w:rPr>
          <w:rFonts w:hint="eastAsia" w:ascii="仿宋" w:hAnsi="仿宋" w:eastAsia="仿宋"/>
          <w:b/>
          <w:sz w:val="32"/>
          <w:szCs w:val="32"/>
        </w:rPr>
        <w:t>第一章  总则</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 xml:space="preserve">第一条  </w:t>
      </w:r>
      <w:r>
        <w:rPr>
          <w:rFonts w:hint="eastAsia" w:ascii="仿宋" w:hAnsi="仿宋" w:eastAsia="仿宋"/>
          <w:sz w:val="32"/>
          <w:szCs w:val="32"/>
        </w:rPr>
        <w:t>为维护快递市场秩序，保护用户合法权益，加强寄递安全管理，规范智能快件箱寄递服务，根据《中华人民共和国邮政法》《快递暂行条例》等法律、法规，制定本办法。</w:t>
      </w:r>
    </w:p>
    <w:p>
      <w:pPr>
        <w:spacing w:line="560" w:lineRule="exact"/>
        <w:ind w:firstLine="552"/>
        <w:rPr>
          <w:rFonts w:ascii="仿宋" w:hAnsi="仿宋" w:eastAsia="仿宋"/>
          <w:sz w:val="32"/>
          <w:szCs w:val="32"/>
        </w:rPr>
      </w:pPr>
      <w:r>
        <w:rPr>
          <w:rFonts w:hint="eastAsia" w:ascii="仿宋" w:hAnsi="仿宋" w:eastAsia="仿宋"/>
          <w:b/>
          <w:sz w:val="32"/>
          <w:szCs w:val="32"/>
        </w:rPr>
        <w:t xml:space="preserve">第二条  </w:t>
      </w:r>
      <w:r>
        <w:rPr>
          <w:rFonts w:hint="eastAsia" w:ascii="仿宋" w:hAnsi="仿宋" w:eastAsia="仿宋"/>
          <w:sz w:val="32"/>
          <w:szCs w:val="32"/>
        </w:rPr>
        <w:t>智能快件箱寄递服务的提供、使用等活动适用本办法。</w:t>
      </w:r>
    </w:p>
    <w:p>
      <w:pPr>
        <w:spacing w:line="560" w:lineRule="exact"/>
        <w:ind w:firstLine="552"/>
        <w:rPr>
          <w:rFonts w:ascii="仿宋" w:hAnsi="仿宋" w:eastAsia="仿宋"/>
          <w:sz w:val="32"/>
          <w:szCs w:val="32"/>
        </w:rPr>
      </w:pPr>
      <w:r>
        <w:rPr>
          <w:rFonts w:hint="eastAsia" w:ascii="仿宋" w:hAnsi="仿宋" w:eastAsia="仿宋"/>
          <w:sz w:val="32"/>
          <w:szCs w:val="32"/>
        </w:rPr>
        <w:t>本办法所称智能快件箱是指设置在商业区、居住区、办公区、校区、厂区等场所，提供快件寄递服务的自助设施，不包括快件以外其他物品的自助存取设施。</w:t>
      </w:r>
    </w:p>
    <w:p>
      <w:pPr>
        <w:spacing w:line="560" w:lineRule="exact"/>
        <w:ind w:firstLine="552"/>
        <w:rPr>
          <w:rFonts w:ascii="仿宋" w:hAnsi="仿宋" w:eastAsia="仿宋"/>
          <w:sz w:val="32"/>
          <w:szCs w:val="32"/>
        </w:rPr>
      </w:pPr>
      <w:r>
        <w:rPr>
          <w:rFonts w:hint="eastAsia" w:ascii="仿宋" w:hAnsi="仿宋" w:eastAsia="仿宋"/>
          <w:sz w:val="32"/>
          <w:szCs w:val="32"/>
        </w:rPr>
        <w:t>本办法所称智能快件箱寄递服务是指通过智能快件箱进行的收寄和投递快件服务。</w:t>
      </w:r>
    </w:p>
    <w:p>
      <w:pPr>
        <w:spacing w:line="560" w:lineRule="exact"/>
        <w:ind w:firstLine="552"/>
        <w:rPr>
          <w:rFonts w:ascii="仿宋" w:hAnsi="仿宋" w:eastAsia="仿宋"/>
          <w:b/>
          <w:sz w:val="32"/>
          <w:szCs w:val="32"/>
        </w:rPr>
      </w:pPr>
      <w:r>
        <w:rPr>
          <w:rFonts w:hint="eastAsia" w:ascii="仿宋" w:hAnsi="仿宋" w:eastAsia="仿宋"/>
          <w:b/>
          <w:sz w:val="32"/>
          <w:szCs w:val="32"/>
        </w:rPr>
        <w:t xml:space="preserve">第三条  </w:t>
      </w:r>
      <w:r>
        <w:rPr>
          <w:rFonts w:hint="eastAsia" w:ascii="仿宋" w:hAnsi="仿宋" w:eastAsia="仿宋"/>
          <w:sz w:val="32"/>
          <w:szCs w:val="32"/>
        </w:rPr>
        <w:t>国务院邮政管理部门负责对全国的智能快件箱寄递服务实施监督管理。</w:t>
      </w:r>
    </w:p>
    <w:p>
      <w:pPr>
        <w:spacing w:line="560" w:lineRule="exact"/>
        <w:ind w:firstLine="552"/>
        <w:rPr>
          <w:rFonts w:ascii="仿宋" w:hAnsi="仿宋" w:eastAsia="仿宋"/>
          <w:sz w:val="32"/>
          <w:szCs w:val="32"/>
        </w:rPr>
      </w:pPr>
      <w:r>
        <w:rPr>
          <w:rFonts w:hint="eastAsia" w:ascii="仿宋" w:hAnsi="仿宋" w:eastAsia="仿宋"/>
          <w:sz w:val="32"/>
          <w:szCs w:val="32"/>
        </w:rPr>
        <w:t>省、自治区、直辖市邮政管理机构负责对本行政区域的智能快件箱寄递服务实施监督管理。</w:t>
      </w:r>
    </w:p>
    <w:p>
      <w:pPr>
        <w:spacing w:line="560" w:lineRule="exact"/>
        <w:ind w:firstLine="552"/>
        <w:rPr>
          <w:rFonts w:ascii="仿宋" w:hAnsi="仿宋" w:eastAsia="仿宋"/>
          <w:sz w:val="32"/>
          <w:szCs w:val="32"/>
        </w:rPr>
      </w:pPr>
      <w:r>
        <w:rPr>
          <w:rFonts w:hint="eastAsia" w:ascii="仿宋" w:hAnsi="仿宋" w:eastAsia="仿宋"/>
          <w:sz w:val="32"/>
          <w:szCs w:val="32"/>
        </w:rPr>
        <w:t>按照国务院规定设立的省级以下邮政管理机构负责对本辖区的智能快件箱寄递服务实施监督管理。</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第四条</w:t>
      </w:r>
      <w:r>
        <w:rPr>
          <w:rFonts w:hint="eastAsia" w:ascii="仿宋" w:hAnsi="仿宋" w:eastAsia="仿宋"/>
          <w:sz w:val="32"/>
          <w:szCs w:val="32"/>
        </w:rPr>
        <w:t xml:space="preserve">  国务院邮政管理部门和省、自治区、直辖市邮政管理机构以及省级以下邮政管理机构（以下统称邮政管理部门）对智能快件箱寄递服务实施监督管理，应当遵循公开、公平、公正以及鼓励竞争、促进发展的原则，规范智能快件箱寄递服务，满足经济社会发展的需要。</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 xml:space="preserve">第五条  </w:t>
      </w:r>
      <w:r>
        <w:rPr>
          <w:rFonts w:hint="eastAsia" w:ascii="仿宋" w:hAnsi="仿宋" w:eastAsia="仿宋"/>
          <w:bCs/>
          <w:sz w:val="32"/>
          <w:szCs w:val="32"/>
        </w:rPr>
        <w:t>鼓励智能快件箱寄递服务的发展与创新，在保障用户合法权益、服务质量和寄递安全的前提下，</w:t>
      </w:r>
      <w:r>
        <w:rPr>
          <w:rFonts w:hint="eastAsia" w:ascii="仿宋" w:hAnsi="仿宋" w:eastAsia="仿宋"/>
          <w:sz w:val="32"/>
          <w:szCs w:val="32"/>
        </w:rPr>
        <w:t>完善智能快件箱的公共服务、综合服务功能。</w:t>
      </w:r>
    </w:p>
    <w:p>
      <w:pPr>
        <w:spacing w:line="560" w:lineRule="exact"/>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eastAsia="zh-CN"/>
        </w:rPr>
        <w:t>第六条</w:t>
      </w:r>
      <w:r>
        <w:rPr>
          <w:rFonts w:hint="eastAsia" w:ascii="仿宋" w:hAnsi="仿宋" w:eastAsia="仿宋"/>
          <w:sz w:val="32"/>
          <w:szCs w:val="32"/>
          <w:lang w:val="en-US" w:eastAsia="zh-CN"/>
        </w:rPr>
        <w:t xml:space="preserve">  明确智能快件箱公共属性，鼓励将智能快件箱纳入公共服务设施相关规划和便民服务、民生工程等项目，加快社区、高等院校、商务中心、地铁站周边等末端节点布局。</w:t>
      </w:r>
    </w:p>
    <w:p>
      <w:pPr>
        <w:spacing w:line="560" w:lineRule="exact"/>
        <w:jc w:val="center"/>
        <w:rPr>
          <w:rFonts w:ascii="仿宋" w:hAnsi="仿宋" w:eastAsia="仿宋"/>
          <w:b/>
          <w:sz w:val="32"/>
          <w:szCs w:val="32"/>
        </w:rPr>
      </w:pPr>
      <w:r>
        <w:rPr>
          <w:rFonts w:hint="eastAsia" w:ascii="仿宋" w:hAnsi="仿宋" w:eastAsia="仿宋"/>
          <w:b/>
          <w:sz w:val="32"/>
          <w:szCs w:val="32"/>
        </w:rPr>
        <w:t>第二章  经营主体</w:t>
      </w:r>
    </w:p>
    <w:p>
      <w:pPr>
        <w:spacing w:line="560" w:lineRule="exact"/>
        <w:ind w:firstLine="552"/>
        <w:rPr>
          <w:rFonts w:ascii="仿宋" w:hAnsi="仿宋" w:eastAsia="仿宋"/>
          <w:sz w:val="32"/>
          <w:szCs w:val="32"/>
        </w:rPr>
      </w:pPr>
      <w:bookmarkStart w:id="0" w:name="OLE_LINK7"/>
      <w:bookmarkStart w:id="1" w:name="OLE_LINK6"/>
      <w:bookmarkStart w:id="2" w:name="OLE_LINK2"/>
      <w:bookmarkStart w:id="3" w:name="OLE_LINK8"/>
      <w:bookmarkStart w:id="4" w:name="OLE_LINK9"/>
      <w:bookmarkStart w:id="5" w:name="OLE_LINK1"/>
      <w:bookmarkStart w:id="6" w:name="OLE_LINK3"/>
      <w:bookmarkStart w:id="7" w:name="OLE_LINK5"/>
      <w:bookmarkStart w:id="8" w:name="OLE_LINK4"/>
      <w:r>
        <w:rPr>
          <w:rFonts w:hint="eastAsia" w:ascii="仿宋" w:hAnsi="仿宋" w:eastAsia="仿宋"/>
          <w:b/>
          <w:sz w:val="32"/>
          <w:szCs w:val="32"/>
        </w:rPr>
        <w:t>第</w:t>
      </w:r>
      <w:r>
        <w:rPr>
          <w:rFonts w:hint="eastAsia" w:ascii="仿宋" w:hAnsi="仿宋" w:eastAsia="仿宋"/>
          <w:b/>
          <w:sz w:val="32"/>
          <w:szCs w:val="32"/>
          <w:lang w:eastAsia="zh-CN"/>
        </w:rPr>
        <w:t>七</w:t>
      </w:r>
      <w:r>
        <w:rPr>
          <w:rFonts w:hint="eastAsia" w:ascii="仿宋" w:hAnsi="仿宋" w:eastAsia="仿宋"/>
          <w:b/>
          <w:sz w:val="32"/>
          <w:szCs w:val="32"/>
        </w:rPr>
        <w:t>条</w:t>
      </w:r>
      <w:bookmarkEnd w:id="0"/>
      <w:bookmarkEnd w:id="1"/>
      <w:bookmarkEnd w:id="2"/>
      <w:bookmarkEnd w:id="3"/>
      <w:bookmarkEnd w:id="4"/>
      <w:bookmarkEnd w:id="5"/>
      <w:bookmarkEnd w:id="6"/>
      <w:bookmarkEnd w:id="7"/>
      <w:bookmarkEnd w:id="8"/>
      <w:r>
        <w:rPr>
          <w:rFonts w:hint="eastAsia" w:ascii="仿宋" w:hAnsi="仿宋" w:eastAsia="仿宋"/>
          <w:b/>
          <w:sz w:val="32"/>
          <w:szCs w:val="32"/>
        </w:rPr>
        <w:t xml:space="preserve"> </w:t>
      </w:r>
      <w:r>
        <w:rPr>
          <w:rFonts w:hint="eastAsia" w:ascii="仿宋" w:hAnsi="仿宋" w:eastAsia="仿宋"/>
          <w:sz w:val="32"/>
          <w:szCs w:val="32"/>
        </w:rPr>
        <w:t xml:space="preserve"> 提供智能快件箱寄递服务经营快递业务的企业（以下统称智能快件箱运营企业）应当按照《中华人民共和国邮政法》的规定，取得快递业务经营许可，依照核定的业务范围和地域范围开展寄递服务。</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eastAsia="zh-CN"/>
        </w:rPr>
        <w:t>八</w:t>
      </w:r>
      <w:r>
        <w:rPr>
          <w:rFonts w:hint="eastAsia" w:ascii="仿宋" w:hAnsi="仿宋" w:eastAsia="仿宋"/>
          <w:b/>
          <w:sz w:val="32"/>
          <w:szCs w:val="32"/>
        </w:rPr>
        <w:t xml:space="preserve">条  </w:t>
      </w:r>
      <w:r>
        <w:rPr>
          <w:rFonts w:hint="eastAsia" w:ascii="仿宋" w:hAnsi="仿宋" w:eastAsia="仿宋"/>
          <w:sz w:val="32"/>
          <w:szCs w:val="32"/>
        </w:rPr>
        <w:t>智能快件箱运营企业对其运营的智能快件箱，应当自智能快件箱运营之日起二十日内向所在地省级以下邮政管理机构办理末端网点备案手续。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智能快件箱运营企业对其设立的智能快件箱应当按照其地理位置和服务区域明确其具体名址，并在智能快件箱显著位置标明以供辨识。</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eastAsia="zh-CN"/>
        </w:rPr>
        <w:t>九</w:t>
      </w:r>
      <w:r>
        <w:rPr>
          <w:rFonts w:hint="eastAsia" w:ascii="仿宋" w:hAnsi="仿宋" w:eastAsia="仿宋"/>
          <w:b/>
          <w:sz w:val="32"/>
          <w:szCs w:val="32"/>
        </w:rPr>
        <w:t xml:space="preserve">条 </w:t>
      </w:r>
      <w:r>
        <w:rPr>
          <w:rFonts w:hint="eastAsia" w:ascii="仿宋" w:hAnsi="仿宋" w:eastAsia="仿宋"/>
          <w:sz w:val="32"/>
          <w:szCs w:val="32"/>
        </w:rPr>
        <w:t>智能快件箱运营企业应当具备持续、稳定的服务能力，按照法律、行政法规或者部门规章的规定提供相应的实名验证、安全监控、信息查询、数据管理等服务，维护用户合法权益，保证智能快件箱寄递服务的服务质量和寄递安全。</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智能快件箱运营企业应当在智能快件箱前设置寄递记录专用区域，用于实名认证、收寄验视和拒收退件等活动。</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鼓励智能快件箱运营企业在智能快件箱附属区域设置快递包装回收装置和设施。</w:t>
      </w:r>
    </w:p>
    <w:p>
      <w:pPr>
        <w:spacing w:line="560" w:lineRule="exact"/>
        <w:ind w:firstLine="630" w:firstLineChars="196"/>
        <w:rPr>
          <w:rFonts w:ascii="仿宋" w:hAnsi="仿宋" w:eastAsia="仿宋"/>
          <w:sz w:val="32"/>
          <w:szCs w:val="32"/>
        </w:rPr>
      </w:pPr>
      <w:r>
        <w:rPr>
          <w:rFonts w:hint="eastAsia" w:ascii="仿宋" w:hAnsi="仿宋" w:eastAsia="仿宋"/>
          <w:b/>
          <w:bCs/>
          <w:sz w:val="32"/>
          <w:szCs w:val="32"/>
        </w:rPr>
        <w:t>第</w:t>
      </w:r>
      <w:r>
        <w:rPr>
          <w:rFonts w:hint="eastAsia" w:ascii="仿宋" w:hAnsi="仿宋" w:eastAsia="仿宋"/>
          <w:b/>
          <w:bCs/>
          <w:sz w:val="32"/>
          <w:szCs w:val="32"/>
          <w:lang w:eastAsia="zh-CN"/>
        </w:rPr>
        <w:t>十</w:t>
      </w:r>
      <w:r>
        <w:rPr>
          <w:rFonts w:hint="eastAsia" w:ascii="仿宋" w:hAnsi="仿宋" w:eastAsia="仿宋"/>
          <w:b/>
          <w:bCs/>
          <w:sz w:val="32"/>
          <w:szCs w:val="32"/>
        </w:rPr>
        <w:t>条</w:t>
      </w:r>
      <w:r>
        <w:rPr>
          <w:rFonts w:hint="eastAsia" w:ascii="仿宋" w:hAnsi="仿宋" w:eastAsia="仿宋"/>
          <w:sz w:val="32"/>
          <w:szCs w:val="32"/>
        </w:rPr>
        <w:t xml:space="preserve"> 智能快件箱运营企业设立的智能快件箱应当按照国务院邮政管理部门规定的标准安装监控设备，对快件收寄、投递等涉及的操作全过程以及智能快件箱周围环境等进行有效监控，并保证监控设备全天二十四小时运转，监控资料保存时间不得少于三十天。</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一</w:t>
      </w:r>
      <w:r>
        <w:rPr>
          <w:rFonts w:hint="eastAsia" w:ascii="仿宋" w:hAnsi="仿宋" w:eastAsia="仿宋"/>
          <w:b/>
          <w:sz w:val="32"/>
          <w:szCs w:val="32"/>
        </w:rPr>
        <w:t xml:space="preserve">条 </w:t>
      </w:r>
      <w:r>
        <w:rPr>
          <w:rFonts w:hint="eastAsia" w:ascii="仿宋" w:hAnsi="仿宋" w:eastAsia="仿宋"/>
          <w:sz w:val="32"/>
          <w:szCs w:val="32"/>
        </w:rPr>
        <w:t>智能快件箱运营企业应当预留接入邮政管理部门信息管理系统的数据接口，并按照规定与邮政管理部门的信息管理系统联网，向邮政管理部门报送以下经营信息，并保证有关数据的真实、准确：</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（一）智能快件箱布放位置、数量等数据；</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 xml:space="preserve">（二）智能快件箱寄递快件数量、种类等数据； </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（三）智能快件箱运行状态监控、安全信息等数据；</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（四）邮政管理部门要求报送的其他数据。</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二</w:t>
      </w:r>
      <w:r>
        <w:rPr>
          <w:rFonts w:hint="eastAsia" w:ascii="仿宋" w:hAnsi="仿宋" w:eastAsia="仿宋"/>
          <w:b/>
          <w:sz w:val="32"/>
          <w:szCs w:val="32"/>
        </w:rPr>
        <w:t>条</w:t>
      </w:r>
      <w:bookmarkStart w:id="9" w:name="OLE_LINK19"/>
      <w:bookmarkStart w:id="10" w:name="OLE_LINK18"/>
      <w:r>
        <w:rPr>
          <w:rFonts w:hint="eastAsia" w:ascii="仿宋" w:hAnsi="仿宋" w:eastAsia="仿宋"/>
          <w:b/>
          <w:sz w:val="32"/>
          <w:szCs w:val="32"/>
        </w:rPr>
        <w:t xml:space="preserve"> </w:t>
      </w:r>
      <w:r>
        <w:rPr>
          <w:rFonts w:hint="eastAsia" w:ascii="仿宋" w:hAnsi="仿宋" w:eastAsia="仿宋"/>
          <w:sz w:val="32"/>
          <w:szCs w:val="32"/>
        </w:rPr>
        <w:t>智能</w:t>
      </w:r>
      <w:bookmarkEnd w:id="9"/>
      <w:bookmarkEnd w:id="10"/>
      <w:r>
        <w:rPr>
          <w:rFonts w:hint="eastAsia" w:ascii="仿宋" w:hAnsi="仿宋" w:eastAsia="仿宋"/>
          <w:sz w:val="32"/>
          <w:szCs w:val="32"/>
        </w:rPr>
        <w:t>快件箱运营企业应当负责维护其设立的智能快件箱，及时处理异常情况，保证智能快件箱正常使用。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智能快件箱运营企业应当采取技术措施和其他必要手段保障数据安全，维护数据采集、存储、处理、传输等正常运行，并在发生或者可能发生数据管理服务异常、中断等情况时，应当立即采取补救措施。</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三</w:t>
      </w:r>
      <w:r>
        <w:rPr>
          <w:rFonts w:hint="eastAsia" w:ascii="仿宋" w:hAnsi="仿宋" w:eastAsia="仿宋"/>
          <w:b/>
          <w:sz w:val="32"/>
          <w:szCs w:val="32"/>
        </w:rPr>
        <w:t xml:space="preserve">条 </w:t>
      </w:r>
      <w:r>
        <w:rPr>
          <w:rFonts w:hint="eastAsia" w:ascii="仿宋" w:hAnsi="仿宋" w:eastAsia="仿宋"/>
          <w:sz w:val="32"/>
          <w:szCs w:val="32"/>
        </w:rPr>
        <w:t>智能快件箱运营企业应当依法保护用户的信息安全，防止信息泄露、毁损、丢失。除法律另有规定或者经用户同意外，不得向任何组织或个人提供用户使用智能快件箱寄递服务的个人信息。</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四</w:t>
      </w:r>
      <w:r>
        <w:rPr>
          <w:rFonts w:hint="eastAsia" w:ascii="仿宋" w:hAnsi="仿宋" w:eastAsia="仿宋"/>
          <w:b/>
          <w:sz w:val="32"/>
          <w:szCs w:val="32"/>
        </w:rPr>
        <w:t xml:space="preserve">条 </w:t>
      </w:r>
      <w:r>
        <w:rPr>
          <w:rFonts w:hint="eastAsia" w:ascii="仿宋" w:hAnsi="仿宋" w:eastAsia="仿宋"/>
          <w:sz w:val="32"/>
          <w:szCs w:val="32"/>
        </w:rPr>
        <w:t>智能快件箱运营企业停止经营的，应当提前十日向社会公告，书面告知邮政管理部门，交回快递业务经营许可证，并依法妥善处理存放的快件以及存储的数据等。</w:t>
      </w:r>
    </w:p>
    <w:p>
      <w:pPr>
        <w:spacing w:line="560" w:lineRule="exact"/>
        <w:ind w:firstLine="627" w:firstLineChars="196"/>
        <w:rPr>
          <w:rFonts w:ascii="仿宋" w:hAnsi="仿宋" w:eastAsia="仿宋"/>
          <w:b/>
          <w:sz w:val="32"/>
          <w:szCs w:val="32"/>
        </w:rPr>
      </w:pPr>
      <w:r>
        <w:rPr>
          <w:rFonts w:hint="eastAsia" w:ascii="仿宋" w:hAnsi="仿宋" w:eastAsia="仿宋"/>
          <w:sz w:val="32"/>
          <w:szCs w:val="32"/>
        </w:rPr>
        <w:t>智能快件箱运营企业撤销已备案的智能快件箱的，按照国务院邮政管理部门关于快递末端网点备案的规定处理。</w:t>
      </w:r>
    </w:p>
    <w:p>
      <w:pPr>
        <w:spacing w:line="560" w:lineRule="exact"/>
        <w:ind w:firstLine="630" w:firstLineChars="196"/>
        <w:jc w:val="center"/>
        <w:rPr>
          <w:rFonts w:ascii="仿宋" w:hAnsi="仿宋" w:eastAsia="仿宋"/>
          <w:b/>
          <w:sz w:val="32"/>
          <w:szCs w:val="32"/>
        </w:rPr>
      </w:pPr>
      <w:r>
        <w:rPr>
          <w:rFonts w:hint="eastAsia" w:ascii="仿宋" w:hAnsi="仿宋" w:eastAsia="仿宋"/>
          <w:b/>
          <w:sz w:val="32"/>
          <w:szCs w:val="32"/>
        </w:rPr>
        <w:t>第三章 寄递服务</w:t>
      </w:r>
    </w:p>
    <w:p>
      <w:pPr>
        <w:spacing w:line="560" w:lineRule="exact"/>
        <w:ind w:firstLine="552"/>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五</w:t>
      </w:r>
      <w:r>
        <w:rPr>
          <w:rFonts w:hint="eastAsia" w:ascii="仿宋" w:hAnsi="仿宋" w:eastAsia="仿宋"/>
          <w:b/>
          <w:sz w:val="32"/>
          <w:szCs w:val="32"/>
        </w:rPr>
        <w:t xml:space="preserve">条 </w:t>
      </w:r>
      <w:r>
        <w:rPr>
          <w:rFonts w:hint="eastAsia" w:ascii="仿宋" w:hAnsi="仿宋" w:eastAsia="仿宋"/>
          <w:sz w:val="32"/>
          <w:szCs w:val="32"/>
        </w:rPr>
        <w:t>使用智能快件箱寄递服务的邮政企业和快递企业（以下统称智能快件箱使用企业）应当与智能快件箱运营企业签订书面协议，明确各方在服务人员管理、快件寄递、快件保管、注意事项通知、数据管理、收费标准、快件安全、信息安全、纠纷处理等方面的权利和义务。</w:t>
      </w:r>
    </w:p>
    <w:p>
      <w:pPr>
        <w:spacing w:line="560" w:lineRule="exact"/>
        <w:ind w:firstLine="552"/>
        <w:rPr>
          <w:rFonts w:ascii="仿宋" w:hAnsi="仿宋" w:eastAsia="仿宋"/>
          <w:sz w:val="32"/>
          <w:szCs w:val="32"/>
        </w:rPr>
      </w:pPr>
      <w:r>
        <w:rPr>
          <w:rFonts w:hint="eastAsia" w:ascii="仿宋" w:hAnsi="仿宋" w:eastAsia="仿宋"/>
          <w:sz w:val="32"/>
          <w:szCs w:val="32"/>
        </w:rPr>
        <w:t>智能快件箱运营企业向智能快件箱使用企业提供服务时，不得设定歧视性条件，不得无故中止提供服务。</w:t>
      </w:r>
    </w:p>
    <w:p>
      <w:pPr>
        <w:spacing w:line="560" w:lineRule="exact"/>
        <w:ind w:firstLine="552"/>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六</w:t>
      </w:r>
      <w:r>
        <w:rPr>
          <w:rFonts w:hint="eastAsia" w:ascii="仿宋" w:hAnsi="仿宋" w:eastAsia="仿宋"/>
          <w:b/>
          <w:sz w:val="32"/>
          <w:szCs w:val="32"/>
        </w:rPr>
        <w:t xml:space="preserve">条 </w:t>
      </w:r>
      <w:r>
        <w:rPr>
          <w:rFonts w:hint="eastAsia" w:ascii="仿宋" w:hAnsi="仿宋" w:eastAsia="仿宋"/>
          <w:sz w:val="32"/>
          <w:szCs w:val="32"/>
        </w:rPr>
        <w:t>智能快件箱使用企业应当建立智能快件箱使用专门管理制度，规范实名收寄、收寄验视等操作规程，明确寄递时限、服务质量、服务价格、安全保障、损失赔偿等服务承诺事项，符合法律、法规和规章的规定。</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七</w:t>
      </w:r>
      <w:r>
        <w:rPr>
          <w:rFonts w:hint="eastAsia" w:ascii="仿宋" w:hAnsi="仿宋" w:eastAsia="仿宋"/>
          <w:b/>
          <w:sz w:val="32"/>
          <w:szCs w:val="32"/>
        </w:rPr>
        <w:t xml:space="preserve">条 </w:t>
      </w:r>
      <w:r>
        <w:rPr>
          <w:rFonts w:hint="eastAsia" w:ascii="仿宋" w:hAnsi="仿宋" w:eastAsia="仿宋"/>
          <w:sz w:val="32"/>
          <w:szCs w:val="32"/>
        </w:rPr>
        <w:t>寄件人使用智能快件箱交寄快件的，应当依法如实填写快递运单信息，接受实名信息采集，通过身份查验后，在寄递记录专用区域将未</w:t>
      </w:r>
      <w:r>
        <w:rPr>
          <w:rFonts w:ascii="仿宋" w:hAnsi="仿宋" w:eastAsia="仿宋"/>
          <w:sz w:val="32"/>
          <w:szCs w:val="32"/>
        </w:rPr>
        <w:t>封装的</w:t>
      </w:r>
      <w:r>
        <w:rPr>
          <w:rFonts w:hint="eastAsia" w:ascii="仿宋" w:hAnsi="仿宋" w:eastAsia="仿宋"/>
          <w:sz w:val="32"/>
          <w:szCs w:val="32"/>
        </w:rPr>
        <w:t>交寄物品放至智能快件箱内。</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寄件人应当遵守法律、行政法规以及国务院和国务院有关部门关于禁止寄递或者限制寄递物品的规定。</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八</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寄件人有以下情形的，智能快件箱运营企业应当不予提供寄递服务：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（一）未按照规定完成实名信息采集或未通过身份查验的；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（二）未依法提供快递运单有关信息的；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（三）未按照规定在寄递记录专用区域进行交寄操作的；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（四）其他依照法律规定不予收寄的情形。</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九</w:t>
      </w:r>
      <w:r>
        <w:rPr>
          <w:rFonts w:hint="eastAsia" w:ascii="仿宋" w:hAnsi="仿宋" w:eastAsia="仿宋"/>
          <w:b/>
          <w:sz w:val="32"/>
          <w:szCs w:val="32"/>
        </w:rPr>
        <w:t xml:space="preserve">条  </w:t>
      </w:r>
      <w:r>
        <w:rPr>
          <w:rFonts w:hint="eastAsia" w:ascii="仿宋" w:hAnsi="仿宋" w:eastAsia="仿宋"/>
          <w:sz w:val="32"/>
          <w:szCs w:val="32"/>
        </w:rPr>
        <w:t>智能快件箱使用企业取出寄件人使用智能快件箱交寄的物品时，应当当场在</w:t>
      </w:r>
      <w:r>
        <w:rPr>
          <w:rFonts w:ascii="仿宋" w:hAnsi="仿宋" w:eastAsia="仿宋"/>
          <w:sz w:val="32"/>
          <w:szCs w:val="32"/>
        </w:rPr>
        <w:t>寄递记录专用区域内</w:t>
      </w:r>
      <w:r>
        <w:rPr>
          <w:rFonts w:hint="eastAsia" w:ascii="仿宋" w:hAnsi="仿宋" w:eastAsia="仿宋"/>
          <w:sz w:val="32"/>
          <w:szCs w:val="32"/>
        </w:rPr>
        <w:t>比对交寄记录，依法验视</w:t>
      </w:r>
      <w:r>
        <w:rPr>
          <w:rFonts w:ascii="仿宋" w:hAnsi="仿宋" w:eastAsia="仿宋"/>
          <w:sz w:val="32"/>
          <w:szCs w:val="32"/>
        </w:rPr>
        <w:t>并封装</w:t>
      </w:r>
      <w:r>
        <w:rPr>
          <w:rFonts w:hint="eastAsia" w:ascii="仿宋" w:hAnsi="仿宋" w:eastAsia="仿宋"/>
          <w:sz w:val="32"/>
          <w:szCs w:val="32"/>
        </w:rPr>
        <w:t>。不满足收寄验视要求或者物品与交寄记录不一致的，智能快件箱使用企业应当不予收寄，退回该设施，并通知寄件人及时取回。发现禁止寄递物品的，应当依法处理。</w:t>
      </w:r>
    </w:p>
    <w:p>
      <w:pPr>
        <w:spacing w:line="560" w:lineRule="exact"/>
        <w:ind w:firstLine="552"/>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eastAsia="zh-CN"/>
        </w:rPr>
        <w:t>二十</w:t>
      </w:r>
      <w:r>
        <w:rPr>
          <w:rFonts w:hint="eastAsia" w:ascii="仿宋" w:hAnsi="仿宋" w:eastAsia="仿宋"/>
          <w:b/>
          <w:sz w:val="32"/>
          <w:szCs w:val="32"/>
        </w:rPr>
        <w:t xml:space="preserve">条  </w:t>
      </w:r>
      <w:r>
        <w:rPr>
          <w:rFonts w:hint="eastAsia" w:ascii="仿宋" w:hAnsi="仿宋" w:eastAsia="仿宋"/>
          <w:sz w:val="32"/>
          <w:szCs w:val="32"/>
        </w:rPr>
        <w:t>智能快件箱使用企业在使用智能快件箱投递快件前，应当征得收件人同意，寄件人交寄快件时指定智能快件箱作为投递地址的除外。</w:t>
      </w:r>
    </w:p>
    <w:p>
      <w:pPr>
        <w:spacing w:line="560" w:lineRule="exact"/>
        <w:ind w:firstLine="552"/>
        <w:rPr>
          <w:rFonts w:ascii="仿宋" w:hAnsi="仿宋" w:eastAsia="仿宋"/>
          <w:sz w:val="32"/>
          <w:szCs w:val="32"/>
        </w:rPr>
      </w:pPr>
      <w:r>
        <w:rPr>
          <w:rFonts w:hint="eastAsia" w:ascii="仿宋" w:hAnsi="仿宋" w:eastAsia="仿宋"/>
          <w:sz w:val="32"/>
          <w:szCs w:val="32"/>
        </w:rPr>
        <w:t>智能快件箱运营企业应在服务界面提示智能快件箱使用企业事先征得收件人同意。</w:t>
      </w:r>
    </w:p>
    <w:p>
      <w:pPr>
        <w:spacing w:line="560" w:lineRule="exact"/>
        <w:ind w:firstLine="552"/>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一</w:t>
      </w:r>
      <w:r>
        <w:rPr>
          <w:rFonts w:hint="eastAsia" w:ascii="仿宋" w:hAnsi="仿宋" w:eastAsia="仿宋"/>
          <w:b/>
          <w:sz w:val="32"/>
          <w:szCs w:val="32"/>
        </w:rPr>
        <w:t xml:space="preserve">条  </w:t>
      </w:r>
      <w:r>
        <w:rPr>
          <w:rFonts w:hint="eastAsia" w:ascii="仿宋" w:hAnsi="仿宋" w:eastAsia="仿宋"/>
          <w:sz w:val="32"/>
          <w:szCs w:val="32"/>
        </w:rPr>
        <w:t>快递运单已注明为生鲜产品、贵重物品、易碎品、代收货款等需要当面交接的快件，不得使用智能快件箱收寄或者投递，智能快件箱使用企业与用户另有约定的除外。</w:t>
      </w:r>
    </w:p>
    <w:p>
      <w:pPr>
        <w:spacing w:line="560" w:lineRule="exact"/>
        <w:ind w:firstLine="552"/>
        <w:rPr>
          <w:rFonts w:ascii="仿宋" w:hAnsi="仿宋" w:eastAsia="仿宋"/>
          <w:sz w:val="32"/>
          <w:szCs w:val="32"/>
        </w:rPr>
      </w:pPr>
      <w:r>
        <w:rPr>
          <w:rFonts w:hint="eastAsia" w:ascii="仿宋" w:hAnsi="仿宋" w:eastAsia="仿宋"/>
          <w:sz w:val="32"/>
          <w:szCs w:val="32"/>
        </w:rPr>
        <w:t>快件出现外包装明显破损、重量与快递运单记载明显不符等异常情况的，不得使用智能快件箱投递快件。</w:t>
      </w:r>
    </w:p>
    <w:p>
      <w:pPr>
        <w:spacing w:line="560" w:lineRule="exact"/>
        <w:ind w:firstLine="552"/>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二</w:t>
      </w:r>
      <w:r>
        <w:rPr>
          <w:rFonts w:hint="eastAsia" w:ascii="仿宋" w:hAnsi="仿宋" w:eastAsia="仿宋"/>
          <w:b/>
          <w:sz w:val="32"/>
          <w:szCs w:val="32"/>
        </w:rPr>
        <w:t>条</w:t>
      </w:r>
      <w:r>
        <w:rPr>
          <w:rFonts w:hint="eastAsia" w:ascii="仿宋" w:hAnsi="仿宋" w:eastAsia="仿宋"/>
          <w:sz w:val="32"/>
          <w:szCs w:val="32"/>
        </w:rPr>
        <w:t xml:space="preserve">  智能快件箱运营企业提供快件投递服务的，应当向收件人提供快件保管服务、通知服务和拒收退件服务。</w:t>
      </w:r>
    </w:p>
    <w:p>
      <w:pPr>
        <w:spacing w:line="560" w:lineRule="exact"/>
        <w:ind w:firstLine="630" w:firstLineChars="196"/>
        <w:rPr>
          <w:rFonts w:ascii="仿宋" w:hAnsi="仿宋" w:eastAsia="仿宋"/>
          <w:sz w:val="32"/>
          <w:szCs w:val="32"/>
        </w:rPr>
      </w:pPr>
      <w:bookmarkStart w:id="11" w:name="OLE_LINK10"/>
      <w:bookmarkStart w:id="12" w:name="OLE_LINK11"/>
      <w:r>
        <w:rPr>
          <w:rFonts w:hint="eastAsia" w:ascii="仿宋" w:hAnsi="仿宋" w:eastAsia="仿宋"/>
          <w:b/>
          <w:sz w:val="32"/>
          <w:szCs w:val="32"/>
        </w:rPr>
        <w:t>第二十</w:t>
      </w:r>
      <w:r>
        <w:rPr>
          <w:rFonts w:hint="eastAsia" w:ascii="仿宋" w:hAnsi="仿宋" w:eastAsia="仿宋"/>
          <w:b/>
          <w:sz w:val="32"/>
          <w:szCs w:val="32"/>
          <w:lang w:eastAsia="zh-CN"/>
        </w:rPr>
        <w:t>三</w:t>
      </w:r>
      <w:r>
        <w:rPr>
          <w:rFonts w:hint="eastAsia" w:ascii="仿宋" w:hAnsi="仿宋" w:eastAsia="仿宋"/>
          <w:b/>
          <w:sz w:val="32"/>
          <w:szCs w:val="32"/>
        </w:rPr>
        <w:t>条</w:t>
      </w:r>
      <w:bookmarkEnd w:id="11"/>
      <w:bookmarkEnd w:id="12"/>
      <w:r>
        <w:rPr>
          <w:rFonts w:hint="eastAsia" w:ascii="仿宋" w:hAnsi="仿宋" w:eastAsia="仿宋"/>
          <w:b/>
          <w:sz w:val="32"/>
          <w:szCs w:val="32"/>
        </w:rPr>
        <w:t xml:space="preserve"> </w:t>
      </w:r>
      <w:r>
        <w:rPr>
          <w:rFonts w:hint="eastAsia" w:ascii="仿宋" w:hAnsi="仿宋" w:eastAsia="仿宋"/>
          <w:sz w:val="32"/>
          <w:szCs w:val="32"/>
        </w:rPr>
        <w:t>智能快件箱运营企业在通知收件人到智能快件箱提取快件时，应当告知收件人快递的运单信息、取件方法、智能快件箱布放地点、快件保管期限、逾期费用等信息。</w:t>
      </w:r>
    </w:p>
    <w:p>
      <w:pPr>
        <w:spacing w:line="560" w:lineRule="exact"/>
        <w:ind w:firstLine="630" w:firstLineChars="196"/>
        <w:rPr>
          <w:rFonts w:ascii="仿宋" w:hAnsi="仿宋" w:eastAsia="仿宋"/>
          <w:bCs/>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四</w:t>
      </w:r>
      <w:r>
        <w:rPr>
          <w:rFonts w:hint="eastAsia" w:ascii="仿宋" w:hAnsi="仿宋" w:eastAsia="仿宋"/>
          <w:b/>
          <w:sz w:val="32"/>
          <w:szCs w:val="32"/>
        </w:rPr>
        <w:t xml:space="preserve">条 </w:t>
      </w:r>
      <w:r>
        <w:rPr>
          <w:rFonts w:hint="eastAsia" w:ascii="仿宋" w:hAnsi="仿宋" w:eastAsia="仿宋"/>
          <w:bCs/>
          <w:sz w:val="32"/>
          <w:szCs w:val="32"/>
        </w:rPr>
        <w:t>智能快件箱运营企业应当在保管期到期</w:t>
      </w:r>
      <w:r>
        <w:rPr>
          <w:rFonts w:hint="eastAsia" w:ascii="仿宋" w:hAnsi="仿宋" w:eastAsia="仿宋"/>
          <w:bCs/>
          <w:sz w:val="32"/>
          <w:szCs w:val="32"/>
          <w:lang w:val="en-US" w:eastAsia="zh-CN"/>
        </w:rPr>
        <w:t>6</w:t>
      </w:r>
      <w:r>
        <w:rPr>
          <w:rFonts w:hint="eastAsia" w:ascii="仿宋" w:hAnsi="仿宋" w:eastAsia="仿宋"/>
          <w:bCs/>
          <w:sz w:val="32"/>
          <w:szCs w:val="32"/>
        </w:rPr>
        <w:t>小时</w:t>
      </w:r>
      <w:r>
        <w:rPr>
          <w:rFonts w:hint="eastAsia" w:ascii="仿宋" w:hAnsi="仿宋" w:eastAsia="仿宋"/>
          <w:bCs/>
          <w:sz w:val="32"/>
          <w:szCs w:val="32"/>
          <w:lang w:eastAsia="zh-CN"/>
        </w:rPr>
        <w:t>前</w:t>
      </w:r>
      <w:r>
        <w:rPr>
          <w:rFonts w:hint="eastAsia" w:ascii="仿宋" w:hAnsi="仿宋" w:eastAsia="仿宋"/>
          <w:bCs/>
          <w:sz w:val="32"/>
          <w:szCs w:val="32"/>
        </w:rPr>
        <w:t>再次通知提醒收件人及时从智能快件箱取出快件。</w:t>
      </w:r>
    </w:p>
    <w:p>
      <w:pPr>
        <w:spacing w:line="560" w:lineRule="exact"/>
        <w:ind w:firstLine="627" w:firstLineChars="196"/>
        <w:rPr>
          <w:rFonts w:hint="eastAsia" w:ascii="仿宋" w:hAnsi="仿宋" w:eastAsia="仿宋"/>
          <w:bCs/>
          <w:sz w:val="32"/>
          <w:szCs w:val="32"/>
        </w:rPr>
      </w:pPr>
      <w:r>
        <w:rPr>
          <w:rFonts w:hint="eastAsia" w:ascii="仿宋" w:hAnsi="仿宋" w:eastAsia="仿宋"/>
          <w:bCs/>
          <w:sz w:val="32"/>
          <w:szCs w:val="32"/>
        </w:rPr>
        <w:t>因用户不同意支付逾期费用等原因造成逾期未取的，智能快件箱运营企业应当及时通知智能快件箱使用企业取出快件并联系用户，按照与用户的约定妥善处理。</w:t>
      </w:r>
    </w:p>
    <w:p>
      <w:pPr>
        <w:spacing w:line="560" w:lineRule="exact"/>
        <w:ind w:firstLine="627" w:firstLineChars="196"/>
        <w:rPr>
          <w:rFonts w:ascii="仿宋" w:hAnsi="仿宋" w:eastAsia="仿宋"/>
          <w:bCs/>
          <w:sz w:val="32"/>
          <w:szCs w:val="32"/>
        </w:rPr>
      </w:pPr>
      <w:r>
        <w:rPr>
          <w:rFonts w:hint="eastAsia" w:ascii="仿宋" w:hAnsi="仿宋" w:eastAsia="仿宋"/>
          <w:bCs/>
          <w:sz w:val="32"/>
          <w:szCs w:val="32"/>
        </w:rPr>
        <w:t>对在约定保管期内的快件，智能快件箱运营企业不得向用户收费。</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五</w:t>
      </w:r>
      <w:r>
        <w:rPr>
          <w:rFonts w:hint="eastAsia" w:ascii="仿宋" w:hAnsi="仿宋" w:eastAsia="仿宋"/>
          <w:b/>
          <w:sz w:val="32"/>
          <w:szCs w:val="32"/>
        </w:rPr>
        <w:t xml:space="preserve">条 </w:t>
      </w:r>
      <w:r>
        <w:rPr>
          <w:rFonts w:hint="eastAsia" w:ascii="仿宋" w:hAnsi="仿宋" w:eastAsia="仿宋"/>
          <w:sz w:val="32"/>
          <w:szCs w:val="32"/>
        </w:rPr>
        <w:t>智能快件箱使用企业使用智能快件箱提供寄递服务过程中，发生快件延误、丢失、损毁或者内件不符的，应当依照法律规定以及与用户的约定承担赔偿责任。</w:t>
      </w:r>
    </w:p>
    <w:p>
      <w:pPr>
        <w:spacing w:line="560" w:lineRule="exact"/>
        <w:ind w:firstLine="627" w:firstLineChars="196"/>
        <w:rPr>
          <w:rFonts w:ascii="仿宋" w:hAnsi="仿宋" w:eastAsia="仿宋"/>
          <w:bCs/>
          <w:sz w:val="32"/>
          <w:szCs w:val="32"/>
        </w:rPr>
      </w:pPr>
      <w:r>
        <w:rPr>
          <w:rFonts w:hint="eastAsia" w:ascii="仿宋" w:hAnsi="仿宋" w:eastAsia="仿宋"/>
          <w:sz w:val="32"/>
          <w:szCs w:val="32"/>
        </w:rPr>
        <w:t>由于智能快件箱设施的原因，导致快件延误、丢失、损毁或者内件不符的，智能快件箱使用企业有权向</w:t>
      </w:r>
      <w:r>
        <w:rPr>
          <w:rFonts w:hint="eastAsia" w:ascii="仿宋" w:hAnsi="仿宋" w:eastAsia="仿宋"/>
          <w:bCs/>
          <w:sz w:val="32"/>
          <w:szCs w:val="32"/>
        </w:rPr>
        <w:t>智能快件箱运营企业</w:t>
      </w:r>
      <w:r>
        <w:rPr>
          <w:rFonts w:hint="eastAsia" w:ascii="仿宋" w:hAnsi="仿宋" w:eastAsia="仿宋"/>
          <w:sz w:val="32"/>
          <w:szCs w:val="32"/>
        </w:rPr>
        <w:t>追偿。</w:t>
      </w:r>
    </w:p>
    <w:p>
      <w:pPr>
        <w:spacing w:line="560" w:lineRule="exact"/>
        <w:jc w:val="center"/>
        <w:rPr>
          <w:rFonts w:ascii="仿宋" w:hAnsi="仿宋" w:eastAsia="仿宋"/>
          <w:b/>
          <w:sz w:val="32"/>
          <w:szCs w:val="32"/>
        </w:rPr>
      </w:pPr>
      <w:r>
        <w:rPr>
          <w:rFonts w:hint="eastAsia" w:ascii="仿宋" w:hAnsi="仿宋" w:eastAsia="仿宋"/>
          <w:b/>
          <w:sz w:val="32"/>
          <w:szCs w:val="32"/>
        </w:rPr>
        <w:t>第四</w:t>
      </w:r>
      <w:bookmarkStart w:id="13" w:name="_GoBack"/>
      <w:bookmarkEnd w:id="13"/>
      <w:r>
        <w:rPr>
          <w:rFonts w:hint="eastAsia" w:ascii="仿宋" w:hAnsi="仿宋" w:eastAsia="仿宋"/>
          <w:b/>
          <w:sz w:val="32"/>
          <w:szCs w:val="32"/>
        </w:rPr>
        <w:t>章  法律责任</w:t>
      </w:r>
    </w:p>
    <w:p>
      <w:pPr>
        <w:spacing w:line="560" w:lineRule="exact"/>
        <w:ind w:firstLine="630" w:firstLineChars="196"/>
        <w:rPr>
          <w:rFonts w:ascii="仿宋" w:hAnsi="仿宋" w:eastAsia="仿宋"/>
          <w:bCs/>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六</w:t>
      </w:r>
      <w:r>
        <w:rPr>
          <w:rFonts w:hint="eastAsia" w:ascii="仿宋" w:hAnsi="仿宋" w:eastAsia="仿宋"/>
          <w:b/>
          <w:sz w:val="32"/>
          <w:szCs w:val="32"/>
        </w:rPr>
        <w:t xml:space="preserve">条  </w:t>
      </w:r>
      <w:r>
        <w:rPr>
          <w:rFonts w:hint="eastAsia" w:ascii="仿宋" w:hAnsi="仿宋" w:eastAsia="仿宋"/>
          <w:bCs/>
          <w:sz w:val="32"/>
          <w:szCs w:val="32"/>
        </w:rPr>
        <w:t>违反本办法第</w:t>
      </w:r>
      <w:r>
        <w:rPr>
          <w:rFonts w:hint="eastAsia" w:ascii="仿宋" w:hAnsi="仿宋" w:eastAsia="仿宋"/>
          <w:bCs/>
          <w:sz w:val="32"/>
          <w:szCs w:val="32"/>
          <w:lang w:eastAsia="zh-CN"/>
        </w:rPr>
        <w:t>七</w:t>
      </w:r>
      <w:r>
        <w:rPr>
          <w:rFonts w:hint="eastAsia" w:ascii="仿宋" w:hAnsi="仿宋" w:eastAsia="仿宋"/>
          <w:bCs/>
          <w:sz w:val="32"/>
          <w:szCs w:val="32"/>
        </w:rPr>
        <w:t>条规定，</w:t>
      </w:r>
      <w:r>
        <w:rPr>
          <w:rFonts w:hint="eastAsia" w:ascii="仿宋" w:hAnsi="仿宋" w:eastAsia="仿宋"/>
          <w:sz w:val="32"/>
          <w:szCs w:val="32"/>
        </w:rPr>
        <w:t>未取得快递业务经营许可从事智能快件箱寄递服务活动的，</w:t>
      </w:r>
      <w:r>
        <w:rPr>
          <w:rFonts w:hint="eastAsia" w:ascii="仿宋" w:hAnsi="仿宋" w:eastAsia="仿宋"/>
          <w:bCs/>
          <w:sz w:val="32"/>
          <w:szCs w:val="32"/>
        </w:rPr>
        <w:t>依照《中华人民共和国邮政法》第七十二条的规定处罚。</w:t>
      </w:r>
    </w:p>
    <w:p>
      <w:pPr>
        <w:spacing w:line="560" w:lineRule="exact"/>
        <w:ind w:firstLine="630" w:firstLineChars="196"/>
        <w:rPr>
          <w:rFonts w:ascii="仿宋" w:hAnsi="仿宋" w:eastAsia="仿宋"/>
          <w:sz w:val="32"/>
          <w:szCs w:val="32"/>
        </w:rPr>
      </w:pPr>
      <w:r>
        <w:rPr>
          <w:rFonts w:hint="eastAsia" w:ascii="仿宋" w:hAnsi="仿宋" w:eastAsia="仿宋"/>
          <w:b/>
          <w:bCs/>
          <w:sz w:val="32"/>
          <w:szCs w:val="32"/>
        </w:rPr>
        <w:t>第二十</w:t>
      </w:r>
      <w:r>
        <w:rPr>
          <w:rFonts w:hint="eastAsia" w:ascii="仿宋" w:hAnsi="仿宋" w:eastAsia="仿宋"/>
          <w:b/>
          <w:bCs/>
          <w:sz w:val="32"/>
          <w:szCs w:val="32"/>
          <w:lang w:eastAsia="zh-CN"/>
        </w:rPr>
        <w:t>七</w:t>
      </w:r>
      <w:r>
        <w:rPr>
          <w:rFonts w:hint="eastAsia" w:ascii="仿宋" w:hAnsi="仿宋" w:eastAsia="仿宋"/>
          <w:b/>
          <w:bCs/>
          <w:sz w:val="32"/>
          <w:szCs w:val="32"/>
        </w:rPr>
        <w:t>条</w:t>
      </w:r>
      <w:r>
        <w:rPr>
          <w:rFonts w:hint="eastAsia" w:ascii="仿宋" w:hAnsi="仿宋" w:eastAsia="仿宋"/>
          <w:bCs/>
          <w:sz w:val="32"/>
          <w:szCs w:val="32"/>
        </w:rPr>
        <w:t xml:space="preserve"> 智能快件箱运营企业违反本办法第</w:t>
      </w:r>
      <w:r>
        <w:rPr>
          <w:rFonts w:hint="eastAsia" w:ascii="仿宋" w:hAnsi="仿宋" w:eastAsia="仿宋"/>
          <w:bCs/>
          <w:sz w:val="32"/>
          <w:szCs w:val="32"/>
          <w:lang w:eastAsia="zh-CN"/>
        </w:rPr>
        <w:t>八</w:t>
      </w:r>
      <w:r>
        <w:rPr>
          <w:rFonts w:hint="eastAsia" w:ascii="仿宋" w:hAnsi="仿宋" w:eastAsia="仿宋"/>
          <w:bCs/>
          <w:sz w:val="32"/>
          <w:szCs w:val="32"/>
        </w:rPr>
        <w:t>条第一款的规定，未按本办法规定向所在地邮政管理部门备案的，依照《快递暂行条例》第四十条第二款的规定处罚。</w:t>
      </w:r>
    </w:p>
    <w:p>
      <w:pPr>
        <w:spacing w:line="560" w:lineRule="exact"/>
        <w:ind w:firstLine="630" w:firstLineChars="196"/>
        <w:rPr>
          <w:rFonts w:ascii="仿宋" w:hAnsi="仿宋" w:eastAsia="仿宋"/>
          <w:bCs/>
          <w:sz w:val="32"/>
          <w:szCs w:val="32"/>
        </w:rPr>
      </w:pPr>
      <w:r>
        <w:rPr>
          <w:rFonts w:hint="eastAsia" w:ascii="仿宋" w:hAnsi="仿宋" w:eastAsia="仿宋"/>
          <w:b/>
          <w:bCs/>
          <w:sz w:val="32"/>
          <w:szCs w:val="32"/>
        </w:rPr>
        <w:t>第二十</w:t>
      </w:r>
      <w:r>
        <w:rPr>
          <w:rFonts w:hint="eastAsia" w:ascii="仿宋" w:hAnsi="仿宋" w:eastAsia="仿宋"/>
          <w:b/>
          <w:bCs/>
          <w:sz w:val="32"/>
          <w:szCs w:val="32"/>
          <w:lang w:eastAsia="zh-CN"/>
        </w:rPr>
        <w:t>八</w:t>
      </w:r>
      <w:r>
        <w:rPr>
          <w:rFonts w:hint="eastAsia" w:ascii="仿宋" w:hAnsi="仿宋" w:eastAsia="仿宋"/>
          <w:b/>
          <w:bCs/>
          <w:sz w:val="32"/>
          <w:szCs w:val="32"/>
        </w:rPr>
        <w:t>条</w:t>
      </w:r>
      <w:r>
        <w:rPr>
          <w:rFonts w:hint="eastAsia" w:ascii="仿宋" w:hAnsi="仿宋" w:eastAsia="仿宋"/>
          <w:bCs/>
          <w:sz w:val="32"/>
          <w:szCs w:val="32"/>
        </w:rPr>
        <w:t xml:space="preserve"> 智能快件箱运营企业违反第十</w:t>
      </w:r>
      <w:r>
        <w:rPr>
          <w:rFonts w:hint="eastAsia" w:ascii="仿宋" w:hAnsi="仿宋" w:eastAsia="仿宋"/>
          <w:bCs/>
          <w:sz w:val="32"/>
          <w:szCs w:val="32"/>
          <w:lang w:eastAsia="zh-CN"/>
        </w:rPr>
        <w:t>四</w:t>
      </w:r>
      <w:r>
        <w:rPr>
          <w:rFonts w:hint="eastAsia" w:ascii="仿宋" w:hAnsi="仿宋" w:eastAsia="仿宋"/>
          <w:bCs/>
          <w:sz w:val="32"/>
          <w:szCs w:val="32"/>
        </w:rPr>
        <w:t>条第一款的规定，未书面告知邮政管理部门并交回快递业务经营许可证，或未依法妥善处理存放的快件以及存储的数据的，依照《中华人民共和国邮政法》第七十三条第四款的规定处罚。</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eastAsia="zh-CN"/>
        </w:rPr>
        <w:t>九</w:t>
      </w:r>
      <w:r>
        <w:rPr>
          <w:rFonts w:hint="eastAsia" w:ascii="仿宋" w:hAnsi="仿宋" w:eastAsia="仿宋"/>
          <w:b/>
          <w:sz w:val="32"/>
          <w:szCs w:val="32"/>
        </w:rPr>
        <w:t>条</w:t>
      </w:r>
      <w:r>
        <w:rPr>
          <w:rFonts w:hint="eastAsia" w:ascii="仿宋" w:hAnsi="仿宋" w:eastAsia="仿宋"/>
          <w:sz w:val="32"/>
          <w:szCs w:val="32"/>
        </w:rPr>
        <w:t>　智能快件箱运营企业有下列情形之一的，由邮政管理部门处一万元以下的罚款；情节严重的，处一万元以上三万元以下的罚款：</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（一）违反本办法第</w:t>
      </w:r>
      <w:r>
        <w:rPr>
          <w:rFonts w:hint="eastAsia" w:ascii="仿宋" w:hAnsi="仿宋" w:eastAsia="仿宋"/>
          <w:sz w:val="32"/>
          <w:szCs w:val="32"/>
          <w:lang w:eastAsia="zh-CN"/>
        </w:rPr>
        <w:t>八</w:t>
      </w:r>
      <w:r>
        <w:rPr>
          <w:rFonts w:hint="eastAsia" w:ascii="仿宋" w:hAnsi="仿宋" w:eastAsia="仿宋"/>
          <w:sz w:val="32"/>
          <w:szCs w:val="32"/>
        </w:rPr>
        <w:t>条第二款规定，未按规定明确智能快件箱具体名址；</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（二）违反本办法第</w:t>
      </w:r>
      <w:r>
        <w:rPr>
          <w:rFonts w:hint="eastAsia" w:ascii="仿宋" w:hAnsi="仿宋" w:eastAsia="仿宋"/>
          <w:sz w:val="32"/>
          <w:szCs w:val="32"/>
          <w:lang w:eastAsia="zh-CN"/>
        </w:rPr>
        <w:t>九</w:t>
      </w:r>
      <w:r>
        <w:rPr>
          <w:rFonts w:hint="eastAsia" w:ascii="仿宋" w:hAnsi="仿宋" w:eastAsia="仿宋"/>
          <w:sz w:val="32"/>
          <w:szCs w:val="32"/>
        </w:rPr>
        <w:t>条第二款规定，未设置寄递记录专用区域；</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（三）违反本办法第</w:t>
      </w:r>
      <w:r>
        <w:rPr>
          <w:rFonts w:hint="eastAsia" w:ascii="仿宋" w:hAnsi="仿宋" w:eastAsia="仿宋"/>
          <w:sz w:val="32"/>
          <w:szCs w:val="32"/>
          <w:lang w:eastAsia="zh-CN"/>
        </w:rPr>
        <w:t>十</w:t>
      </w:r>
      <w:r>
        <w:rPr>
          <w:rFonts w:hint="eastAsia" w:ascii="仿宋" w:hAnsi="仿宋" w:eastAsia="仿宋"/>
          <w:sz w:val="32"/>
          <w:szCs w:val="32"/>
        </w:rPr>
        <w:t>条规定，未按规定安装使用监控设备，未按规定保存监控数据；</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（四）违反本办法第十</w:t>
      </w:r>
      <w:r>
        <w:rPr>
          <w:rFonts w:hint="eastAsia" w:ascii="仿宋" w:hAnsi="仿宋" w:eastAsia="仿宋"/>
          <w:sz w:val="32"/>
          <w:szCs w:val="32"/>
          <w:lang w:eastAsia="zh-CN"/>
        </w:rPr>
        <w:t>一</w:t>
      </w:r>
      <w:r>
        <w:rPr>
          <w:rFonts w:hint="eastAsia" w:ascii="仿宋" w:hAnsi="仿宋" w:eastAsia="仿宋"/>
          <w:sz w:val="32"/>
          <w:szCs w:val="32"/>
        </w:rPr>
        <w:t>条规定，未按规定与邮政管理部门联网并报送信息数据。</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智能快件箱运营企业违反本办法第十</w:t>
      </w:r>
      <w:r>
        <w:rPr>
          <w:rFonts w:hint="eastAsia" w:ascii="仿宋" w:hAnsi="仿宋" w:eastAsia="仿宋"/>
          <w:sz w:val="32"/>
          <w:szCs w:val="32"/>
          <w:lang w:eastAsia="zh-CN"/>
        </w:rPr>
        <w:t>三</w:t>
      </w:r>
      <w:r>
        <w:rPr>
          <w:rFonts w:hint="eastAsia" w:ascii="仿宋" w:hAnsi="仿宋" w:eastAsia="仿宋"/>
          <w:sz w:val="32"/>
          <w:szCs w:val="32"/>
        </w:rPr>
        <w:t>条的规定，违法提供用户使用邮政服务或者快递服务的信息，依照《中华人民共和国邮政法》第</w:t>
      </w:r>
      <w:r>
        <w:rPr>
          <w:rFonts w:ascii="仿宋" w:hAnsi="仿宋" w:eastAsia="仿宋"/>
          <w:sz w:val="32"/>
          <w:szCs w:val="32"/>
        </w:rPr>
        <w:t>七十六条</w:t>
      </w:r>
      <w:r>
        <w:rPr>
          <w:rFonts w:hint="eastAsia" w:ascii="仿宋" w:hAnsi="仿宋" w:eastAsia="仿宋"/>
          <w:sz w:val="32"/>
          <w:szCs w:val="32"/>
        </w:rPr>
        <w:t>的规定处罚。</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eastAsia="zh-CN"/>
        </w:rPr>
        <w:t>三十</w:t>
      </w:r>
      <w:r>
        <w:rPr>
          <w:rFonts w:hint="eastAsia" w:ascii="仿宋" w:hAnsi="仿宋" w:eastAsia="仿宋"/>
          <w:b/>
          <w:sz w:val="32"/>
          <w:szCs w:val="32"/>
        </w:rPr>
        <w:t>条</w:t>
      </w:r>
      <w:r>
        <w:rPr>
          <w:rFonts w:hint="eastAsia" w:ascii="仿宋" w:hAnsi="仿宋" w:eastAsia="仿宋"/>
          <w:sz w:val="32"/>
          <w:szCs w:val="32"/>
        </w:rPr>
        <w:t xml:space="preserve">  智能快件箱运营企业违反本办法第十</w:t>
      </w:r>
      <w:r>
        <w:rPr>
          <w:rFonts w:hint="eastAsia" w:ascii="仿宋" w:hAnsi="仿宋" w:eastAsia="仿宋"/>
          <w:sz w:val="32"/>
          <w:szCs w:val="32"/>
          <w:lang w:eastAsia="zh-CN"/>
        </w:rPr>
        <w:t>五</w:t>
      </w:r>
      <w:r>
        <w:rPr>
          <w:rFonts w:hint="eastAsia" w:ascii="仿宋" w:hAnsi="仿宋" w:eastAsia="仿宋"/>
          <w:sz w:val="32"/>
          <w:szCs w:val="32"/>
        </w:rPr>
        <w:t>条第二款规定，向智能快件箱使用企业提供服务时设定歧视性条件或无故中止提供服务的，由邮政管理部门处一万元以上三万元以下的罚款。</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第三十</w:t>
      </w:r>
      <w:r>
        <w:rPr>
          <w:rFonts w:hint="eastAsia" w:ascii="仿宋" w:hAnsi="仿宋" w:eastAsia="仿宋"/>
          <w:b/>
          <w:sz w:val="32"/>
          <w:szCs w:val="32"/>
          <w:lang w:eastAsia="zh-CN"/>
        </w:rPr>
        <w:t>一</w:t>
      </w:r>
      <w:r>
        <w:rPr>
          <w:rFonts w:hint="eastAsia" w:ascii="仿宋" w:hAnsi="仿宋" w:eastAsia="仿宋"/>
          <w:b/>
          <w:sz w:val="32"/>
          <w:szCs w:val="32"/>
        </w:rPr>
        <w:t xml:space="preserve">条  </w:t>
      </w:r>
      <w:r>
        <w:rPr>
          <w:rFonts w:hint="eastAsia" w:ascii="仿宋" w:hAnsi="仿宋" w:eastAsia="仿宋"/>
          <w:sz w:val="32"/>
          <w:szCs w:val="32"/>
        </w:rPr>
        <w:t>智能快件箱运营企业违反本办法第十</w:t>
      </w:r>
      <w:r>
        <w:rPr>
          <w:rFonts w:hint="eastAsia" w:ascii="仿宋" w:hAnsi="仿宋" w:eastAsia="仿宋"/>
          <w:sz w:val="32"/>
          <w:szCs w:val="32"/>
          <w:lang w:eastAsia="zh-CN"/>
        </w:rPr>
        <w:t>八</w:t>
      </w:r>
      <w:r>
        <w:rPr>
          <w:rFonts w:hint="eastAsia" w:ascii="仿宋" w:hAnsi="仿宋" w:eastAsia="仿宋"/>
          <w:sz w:val="32"/>
          <w:szCs w:val="32"/>
        </w:rPr>
        <w:t>条第（一）项规定，违法提供寄递服务的，依照《中华人民共和国反恐怖主义法》第八十五条的规定处罚。</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智能快件箱运营企业违法本办法第十</w:t>
      </w:r>
      <w:r>
        <w:rPr>
          <w:rFonts w:hint="eastAsia" w:ascii="仿宋" w:hAnsi="仿宋" w:eastAsia="仿宋"/>
          <w:sz w:val="32"/>
          <w:szCs w:val="32"/>
          <w:lang w:eastAsia="zh-CN"/>
        </w:rPr>
        <w:t>八</w:t>
      </w:r>
      <w:r>
        <w:rPr>
          <w:rFonts w:hint="eastAsia" w:ascii="仿宋" w:hAnsi="仿宋" w:eastAsia="仿宋"/>
          <w:sz w:val="32"/>
          <w:szCs w:val="32"/>
        </w:rPr>
        <w:t>条第（二）、（三）、（四）项的规定，由邮政管理部门予以警告；情节严重的，处三万元以下的罚款，并对直接负责的主管人员和其他直接责任人员处五千元以下的罚款。</w:t>
      </w:r>
    </w:p>
    <w:p>
      <w:pPr>
        <w:spacing w:line="560" w:lineRule="exact"/>
        <w:jc w:val="center"/>
        <w:rPr>
          <w:rFonts w:ascii="仿宋" w:hAnsi="仿宋" w:eastAsia="仿宋"/>
          <w:b/>
          <w:sz w:val="32"/>
          <w:szCs w:val="32"/>
        </w:rPr>
      </w:pPr>
      <w:r>
        <w:rPr>
          <w:rFonts w:hint="eastAsia" w:ascii="仿宋" w:hAnsi="仿宋" w:eastAsia="仿宋"/>
          <w:b/>
          <w:sz w:val="32"/>
          <w:szCs w:val="32"/>
        </w:rPr>
        <w:t>第五章  附则</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第三十</w:t>
      </w:r>
      <w:r>
        <w:rPr>
          <w:rFonts w:hint="eastAsia" w:ascii="仿宋" w:hAnsi="仿宋" w:eastAsia="仿宋"/>
          <w:b/>
          <w:sz w:val="32"/>
          <w:szCs w:val="32"/>
          <w:lang w:eastAsia="zh-CN"/>
        </w:rPr>
        <w:t>二</w:t>
      </w:r>
      <w:r>
        <w:rPr>
          <w:rFonts w:hint="eastAsia" w:ascii="仿宋" w:hAnsi="仿宋" w:eastAsia="仿宋"/>
          <w:b/>
          <w:sz w:val="32"/>
          <w:szCs w:val="32"/>
        </w:rPr>
        <w:t xml:space="preserve">条  </w:t>
      </w:r>
      <w:r>
        <w:rPr>
          <w:rFonts w:hint="eastAsia" w:ascii="仿宋" w:hAnsi="仿宋" w:eastAsia="仿宋"/>
          <w:sz w:val="32"/>
          <w:szCs w:val="32"/>
        </w:rPr>
        <w:t>通过智能信包箱提供信件、印刷品、包裹、报刊等投递服务的，另行规定。</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第三十</w:t>
      </w:r>
      <w:r>
        <w:rPr>
          <w:rFonts w:hint="eastAsia" w:ascii="仿宋" w:hAnsi="仿宋" w:eastAsia="仿宋"/>
          <w:b/>
          <w:sz w:val="32"/>
          <w:szCs w:val="32"/>
          <w:lang w:eastAsia="zh-CN"/>
        </w:rPr>
        <w:t>三</w:t>
      </w:r>
      <w:r>
        <w:rPr>
          <w:rFonts w:hint="eastAsia" w:ascii="仿宋" w:hAnsi="仿宋" w:eastAsia="仿宋"/>
          <w:b/>
          <w:sz w:val="32"/>
          <w:szCs w:val="32"/>
        </w:rPr>
        <w:t>条</w:t>
      </w:r>
      <w:r>
        <w:rPr>
          <w:rFonts w:hint="eastAsia" w:ascii="仿宋" w:hAnsi="仿宋" w:eastAsia="仿宋"/>
          <w:sz w:val="32"/>
          <w:szCs w:val="32"/>
        </w:rPr>
        <w:t>　本办法自 年 月 日起施行。国家邮政局2015年12月31日印发的《智能快件箱投递服务管理规定（暂行）》同时废止。</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DB"/>
    <w:rsid w:val="001E6A4F"/>
    <w:rsid w:val="004C0B2E"/>
    <w:rsid w:val="004F2DAC"/>
    <w:rsid w:val="00987FDB"/>
    <w:rsid w:val="00BC18A6"/>
    <w:rsid w:val="00D71E49"/>
    <w:rsid w:val="00DF77E0"/>
    <w:rsid w:val="00E30778"/>
    <w:rsid w:val="00E53F17"/>
    <w:rsid w:val="267F21C8"/>
    <w:rsid w:val="2F792526"/>
    <w:rsid w:val="518E72AE"/>
    <w:rsid w:val="5D333C92"/>
    <w:rsid w:val="76AF7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574</Words>
  <Characters>3278</Characters>
  <Lines>27</Lines>
  <Paragraphs>7</Paragraphs>
  <TotalTime>9</TotalTime>
  <ScaleCrop>false</ScaleCrop>
  <LinksUpToDate>false</LinksUpToDate>
  <CharactersWithSpaces>3845</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2018-10-31T09:09:00Z</dcterms:created>
  <dc:creator>刘刚</dc:creator>
  <cp:lastModifiedBy>☀ 异想光</cp:lastModifiedBy>
  <cp:lastPrinted>2018-10-16T06:01:00Z</cp:lastPrinted>
  <dcterms:modified xsi:type="dcterms:W3CDTF">2018-11-28T00:33:18Z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