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77" w:rsidRDefault="00494816">
      <w:pPr>
        <w:snapToGrid w:val="0"/>
        <w:spacing w:line="570" w:lineRule="exact"/>
        <w:jc w:val="center"/>
        <w:rPr>
          <w:rFonts w:ascii="仿宋" w:eastAsia="仿宋" w:hAnsi="仿宋" w:cs="仿宋"/>
          <w:b/>
          <w:bCs/>
          <w:sz w:val="44"/>
          <w:szCs w:val="44"/>
        </w:rPr>
      </w:pPr>
      <w:r>
        <w:rPr>
          <w:rFonts w:ascii="仿宋" w:eastAsia="仿宋" w:hAnsi="仿宋" w:cs="仿宋" w:hint="eastAsia"/>
          <w:b/>
          <w:bCs/>
          <w:sz w:val="44"/>
          <w:szCs w:val="44"/>
        </w:rPr>
        <w:t>《铁路运输设施设备质量安全</w:t>
      </w:r>
      <w:r>
        <w:rPr>
          <w:rFonts w:ascii="仿宋" w:eastAsia="仿宋" w:hAnsi="仿宋" w:cs="仿宋" w:hint="eastAsia"/>
          <w:b/>
          <w:bCs/>
          <w:sz w:val="44"/>
          <w:szCs w:val="44"/>
        </w:rPr>
        <w:t>监督</w:t>
      </w:r>
      <w:r>
        <w:rPr>
          <w:rFonts w:ascii="仿宋" w:eastAsia="仿宋" w:hAnsi="仿宋" w:cs="仿宋" w:hint="eastAsia"/>
          <w:b/>
          <w:bCs/>
          <w:sz w:val="44"/>
          <w:szCs w:val="44"/>
        </w:rPr>
        <w:t>管理办法》</w:t>
      </w:r>
    </w:p>
    <w:p w:rsidR="00373A77" w:rsidRDefault="00494816">
      <w:pPr>
        <w:snapToGrid w:val="0"/>
        <w:spacing w:line="570" w:lineRule="exact"/>
        <w:jc w:val="center"/>
        <w:rPr>
          <w:rFonts w:ascii="仿宋" w:eastAsia="仿宋" w:hAnsi="仿宋" w:cs="仿宋"/>
          <w:b/>
          <w:bCs/>
          <w:sz w:val="44"/>
          <w:szCs w:val="44"/>
        </w:rPr>
      </w:pPr>
      <w:r>
        <w:rPr>
          <w:rFonts w:ascii="仿宋" w:eastAsia="仿宋" w:hAnsi="仿宋" w:cs="仿宋"/>
          <w:b/>
          <w:bCs/>
          <w:sz w:val="44"/>
          <w:szCs w:val="44"/>
        </w:rPr>
        <w:t>（征求意见稿）起草</w:t>
      </w:r>
      <w:r>
        <w:rPr>
          <w:rFonts w:ascii="仿宋" w:eastAsia="仿宋" w:hAnsi="仿宋" w:cs="仿宋" w:hint="eastAsia"/>
          <w:b/>
          <w:bCs/>
          <w:sz w:val="44"/>
          <w:szCs w:val="44"/>
        </w:rPr>
        <w:t>说明</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为深入贯彻落实党的十九届五中全会精神，服务铁路改革和发展大局，适应铁路运输市场主体多元化发展趋势，进一步强化铁路运输设施设备质量安全监督管理</w:t>
      </w:r>
      <w:r>
        <w:rPr>
          <w:rFonts w:ascii="仿宋" w:eastAsia="仿宋" w:hAnsi="仿宋" w:cs="仿宋"/>
          <w:sz w:val="32"/>
          <w:szCs w:val="32"/>
        </w:rPr>
        <w:t>工作</w:t>
      </w:r>
      <w:r>
        <w:rPr>
          <w:rFonts w:ascii="仿宋" w:eastAsia="仿宋" w:hAnsi="仿宋" w:cs="仿宋" w:hint="eastAsia"/>
          <w:sz w:val="32"/>
          <w:szCs w:val="32"/>
        </w:rPr>
        <w:t>，</w:t>
      </w:r>
      <w:r>
        <w:rPr>
          <w:rFonts w:ascii="仿宋" w:eastAsia="仿宋" w:hAnsi="仿宋" w:cs="仿宋"/>
          <w:sz w:val="32"/>
          <w:szCs w:val="32"/>
        </w:rPr>
        <w:t>国家铁路局按照治理体系和治理能力现代化建设有关工作要求，</w:t>
      </w:r>
      <w:r>
        <w:rPr>
          <w:rFonts w:ascii="仿宋" w:eastAsia="仿宋" w:hAnsi="仿宋" w:cs="仿宋" w:hint="eastAsia"/>
          <w:sz w:val="32"/>
          <w:szCs w:val="32"/>
        </w:rPr>
        <w:t>组织</w:t>
      </w:r>
      <w:r>
        <w:rPr>
          <w:rFonts w:ascii="仿宋" w:eastAsia="仿宋" w:hAnsi="仿宋" w:cs="仿宋"/>
          <w:sz w:val="32"/>
          <w:szCs w:val="32"/>
        </w:rPr>
        <w:t>起草</w:t>
      </w:r>
      <w:r>
        <w:rPr>
          <w:rFonts w:ascii="仿宋" w:eastAsia="仿宋" w:hAnsi="仿宋" w:cs="仿宋" w:hint="eastAsia"/>
          <w:sz w:val="32"/>
          <w:szCs w:val="32"/>
        </w:rPr>
        <w:t>《铁路运输设施设备质量安全监督管理办法》（以下简称《办法》）</w:t>
      </w:r>
      <w:r>
        <w:rPr>
          <w:rFonts w:ascii="仿宋" w:eastAsia="仿宋" w:hAnsi="仿宋" w:cs="仿宋"/>
          <w:sz w:val="32"/>
          <w:szCs w:val="32"/>
        </w:rPr>
        <w:t>并征求了有关部门（单位）的意见</w:t>
      </w:r>
      <w:r>
        <w:rPr>
          <w:rFonts w:ascii="仿宋" w:eastAsia="仿宋" w:hAnsi="仿宋" w:cs="仿宋" w:hint="eastAsia"/>
          <w:sz w:val="32"/>
          <w:szCs w:val="32"/>
        </w:rPr>
        <w:t>。</w:t>
      </w:r>
      <w:r>
        <w:rPr>
          <w:rFonts w:ascii="仿宋" w:eastAsia="仿宋" w:hAnsi="仿宋" w:cs="仿宋"/>
          <w:sz w:val="32"/>
          <w:szCs w:val="32"/>
        </w:rPr>
        <w:t>现将起草情况说明如下：</w:t>
      </w:r>
    </w:p>
    <w:p w:rsidR="00373A77" w:rsidRDefault="00494816">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一、</w:t>
      </w:r>
      <w:r>
        <w:rPr>
          <w:rFonts w:ascii="仿宋" w:eastAsia="仿宋" w:hAnsi="仿宋" w:cs="仿宋"/>
          <w:b/>
          <w:bCs/>
          <w:sz w:val="32"/>
          <w:szCs w:val="32"/>
        </w:rPr>
        <w:t>起草《办法》</w:t>
      </w:r>
      <w:r>
        <w:rPr>
          <w:rFonts w:ascii="仿宋" w:eastAsia="仿宋" w:hAnsi="仿宋" w:cs="仿宋" w:hint="eastAsia"/>
          <w:b/>
          <w:bCs/>
          <w:sz w:val="32"/>
          <w:szCs w:val="32"/>
        </w:rPr>
        <w:t>的必要性</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依据国务院办公厅《关于国家铁路局主要职责内设机构和人员编制规定的通知》（国办发〔</w:t>
      </w:r>
      <w:r>
        <w:rPr>
          <w:rFonts w:ascii="仿宋" w:eastAsia="仿宋" w:hAnsi="仿宋" w:cs="仿宋" w:hint="eastAsia"/>
          <w:sz w:val="32"/>
          <w:szCs w:val="32"/>
        </w:rPr>
        <w:t>2013</w:t>
      </w:r>
      <w:r>
        <w:rPr>
          <w:rFonts w:ascii="仿宋" w:eastAsia="仿宋" w:hAnsi="仿宋" w:cs="仿宋" w:hint="eastAsia"/>
          <w:sz w:val="32"/>
          <w:szCs w:val="32"/>
        </w:rPr>
        <w:t>〕</w:t>
      </w:r>
      <w:r>
        <w:rPr>
          <w:rFonts w:ascii="仿宋" w:eastAsia="仿宋" w:hAnsi="仿宋" w:cs="仿宋" w:hint="eastAsia"/>
          <w:sz w:val="32"/>
          <w:szCs w:val="32"/>
        </w:rPr>
        <w:t>21</w:t>
      </w:r>
      <w:r>
        <w:rPr>
          <w:rFonts w:ascii="仿宋" w:eastAsia="仿宋" w:hAnsi="仿宋" w:cs="仿宋" w:hint="eastAsia"/>
          <w:sz w:val="32"/>
          <w:szCs w:val="32"/>
        </w:rPr>
        <w:t>号）中国家铁路局“…负责铁路安全监督管理，制定铁路运输安全、工程质量安全和设备质量安全监督管理办法并组织实施，组织实施依法设定的行政许可。组织或参加铁路生产安全事故调查处理”的职责要求，制定《铁路运输设施设备质量安全监督管理办法》是国家铁路局依法履职的重要内容之一。</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铁路运输设施设备质量安全是铁路运输安全的基础，加强设施设备质量安全监督管理，可以预防和减少铁路交通事故，保障人身和财产安全</w:t>
      </w:r>
      <w:r>
        <w:rPr>
          <w:rFonts w:ascii="仿宋" w:eastAsia="仿宋" w:hAnsi="仿宋" w:cs="仿宋" w:hint="eastAsia"/>
          <w:sz w:val="32"/>
          <w:szCs w:val="32"/>
        </w:rPr>
        <w:t>,</w:t>
      </w:r>
      <w:r>
        <w:rPr>
          <w:rFonts w:ascii="仿宋" w:eastAsia="仿宋" w:hAnsi="仿宋" w:cs="仿宋" w:hint="eastAsia"/>
          <w:sz w:val="32"/>
          <w:szCs w:val="32"/>
        </w:rPr>
        <w:t>促进经济社会发展。另外</w:t>
      </w:r>
      <w:r>
        <w:rPr>
          <w:rFonts w:ascii="仿宋" w:eastAsia="仿宋" w:hAnsi="仿宋" w:cs="仿宋" w:hint="eastAsia"/>
          <w:sz w:val="32"/>
          <w:szCs w:val="32"/>
        </w:rPr>
        <w:t>，随着铁路</w:t>
      </w:r>
      <w:r>
        <w:rPr>
          <w:rFonts w:ascii="仿宋" w:eastAsia="仿宋" w:hAnsi="仿宋" w:cs="仿宋" w:hint="eastAsia"/>
          <w:sz w:val="32"/>
          <w:szCs w:val="32"/>
        </w:rPr>
        <w:lastRenderedPageBreak/>
        <w:t>改革进一步深化，铁路运输市场主体日趋多元化，地方铁路运输企业蓬勃发展，为督促相关企业落实安全生产主体责任，加强设施设备质量安全管理，急需制定一部要求明确、指导性和操作性强的行业监督管理办法。</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依据《国家铁路局关于建立规范性文件清理工作长效机制进一步规范事中事后监管的意见》（国铁科法〔</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45</w:t>
      </w:r>
      <w:r>
        <w:rPr>
          <w:rFonts w:ascii="仿宋" w:eastAsia="仿宋" w:hAnsi="仿宋" w:cs="仿宋" w:hint="eastAsia"/>
          <w:sz w:val="32"/>
          <w:szCs w:val="32"/>
        </w:rPr>
        <w:t>号）文件精神，国家铁路局对原铁道部不适应现有铁路技术发展，涉及质量安全和技术管理的规范性文件进行清理并移交国铁集团自行管理，但在鼓励企业创新的同时，亦需督促企业坚守安全底线，总结推广国铁集团既有成熟的</w:t>
      </w:r>
      <w:r>
        <w:rPr>
          <w:rFonts w:ascii="仿宋" w:eastAsia="仿宋" w:hAnsi="仿宋" w:cs="仿宋" w:hint="eastAsia"/>
          <w:sz w:val="32"/>
          <w:szCs w:val="32"/>
        </w:rPr>
        <w:t>质量安全管理经验，加强对企业制定和执行铁路运输设施设备质量安全管理制度的“事中、事后”监督管理，避免规范性文件清理移交后监管缺位。</w:t>
      </w:r>
    </w:p>
    <w:p w:rsidR="00373A77" w:rsidRDefault="00494816">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b/>
          <w:bCs/>
          <w:sz w:val="32"/>
          <w:szCs w:val="32"/>
        </w:rPr>
        <w:t>《办法》编制</w:t>
      </w:r>
      <w:r>
        <w:rPr>
          <w:rFonts w:ascii="仿宋" w:eastAsia="仿宋" w:hAnsi="仿宋" w:cs="仿宋" w:hint="eastAsia"/>
          <w:b/>
          <w:bCs/>
          <w:sz w:val="32"/>
          <w:szCs w:val="32"/>
        </w:rPr>
        <w:t>的总体</w:t>
      </w:r>
      <w:r>
        <w:rPr>
          <w:rFonts w:ascii="仿宋" w:eastAsia="仿宋" w:hAnsi="仿宋" w:cs="仿宋" w:hint="eastAsia"/>
          <w:b/>
          <w:bCs/>
          <w:sz w:val="32"/>
          <w:szCs w:val="32"/>
        </w:rPr>
        <w:t>思路</w:t>
      </w:r>
    </w:p>
    <w:p w:rsidR="00373A77" w:rsidRDefault="00494816">
      <w:pPr>
        <w:ind w:firstLineChars="200" w:firstLine="640"/>
        <w:jc w:val="left"/>
        <w:rPr>
          <w:rFonts w:ascii="仿宋" w:eastAsia="仿宋" w:hAnsi="仿宋" w:cs="仿宋"/>
          <w:sz w:val="32"/>
          <w:szCs w:val="32"/>
        </w:rPr>
      </w:pPr>
      <w:r>
        <w:rPr>
          <w:rFonts w:ascii="仿宋" w:eastAsia="仿宋" w:hAnsi="仿宋" w:cs="仿宋"/>
          <w:sz w:val="32"/>
          <w:szCs w:val="32"/>
        </w:rPr>
        <w:t>考虑到</w:t>
      </w:r>
      <w:r>
        <w:rPr>
          <w:rFonts w:ascii="仿宋" w:eastAsia="仿宋" w:hAnsi="仿宋" w:cs="仿宋" w:hint="eastAsia"/>
          <w:sz w:val="32"/>
          <w:szCs w:val="32"/>
        </w:rPr>
        <w:t>铁路运输设施设备质量安全是铁路运营安全的基础</w:t>
      </w:r>
      <w:r>
        <w:rPr>
          <w:rFonts w:ascii="仿宋" w:eastAsia="仿宋" w:hAnsi="仿宋" w:cs="仿宋"/>
          <w:sz w:val="32"/>
          <w:szCs w:val="32"/>
        </w:rPr>
        <w:t>，故在本</w:t>
      </w:r>
      <w:r>
        <w:rPr>
          <w:rFonts w:ascii="仿宋" w:eastAsia="仿宋" w:hAnsi="仿宋" w:cs="仿宋" w:hint="eastAsia"/>
          <w:sz w:val="32"/>
          <w:szCs w:val="32"/>
        </w:rPr>
        <w:t>《办法》</w:t>
      </w:r>
      <w:r>
        <w:rPr>
          <w:rFonts w:ascii="仿宋" w:eastAsia="仿宋" w:hAnsi="仿宋" w:cs="仿宋"/>
          <w:sz w:val="32"/>
          <w:szCs w:val="32"/>
        </w:rPr>
        <w:t>编制</w:t>
      </w:r>
      <w:r>
        <w:rPr>
          <w:rFonts w:ascii="仿宋" w:eastAsia="仿宋" w:hAnsi="仿宋" w:cs="仿宋" w:hint="eastAsia"/>
          <w:sz w:val="32"/>
          <w:szCs w:val="32"/>
        </w:rPr>
        <w:t>时，</w:t>
      </w:r>
      <w:r>
        <w:rPr>
          <w:rFonts w:ascii="仿宋" w:eastAsia="仿宋" w:hAnsi="仿宋" w:cs="仿宋"/>
          <w:sz w:val="32"/>
          <w:szCs w:val="32"/>
        </w:rPr>
        <w:t>主要</w:t>
      </w:r>
      <w:r>
        <w:rPr>
          <w:rFonts w:ascii="仿宋" w:eastAsia="仿宋" w:hAnsi="仿宋" w:cs="仿宋" w:hint="eastAsia"/>
          <w:sz w:val="32"/>
          <w:szCs w:val="32"/>
        </w:rPr>
        <w:t>以提升铁路运输设施设备质量安全</w:t>
      </w:r>
      <w:r>
        <w:rPr>
          <w:rFonts w:ascii="仿宋" w:eastAsia="仿宋" w:hAnsi="仿宋" w:cs="仿宋"/>
          <w:sz w:val="32"/>
          <w:szCs w:val="32"/>
        </w:rPr>
        <w:t>管理水平</w:t>
      </w:r>
      <w:r>
        <w:rPr>
          <w:rFonts w:ascii="仿宋" w:eastAsia="仿宋" w:hAnsi="仿宋" w:cs="仿宋" w:hint="eastAsia"/>
          <w:sz w:val="32"/>
          <w:szCs w:val="32"/>
        </w:rPr>
        <w:t>为目标，着重解决监管依据不足、监管效能</w:t>
      </w:r>
      <w:r>
        <w:rPr>
          <w:rFonts w:ascii="仿宋" w:eastAsia="仿宋" w:hAnsi="仿宋" w:cs="仿宋"/>
          <w:sz w:val="32"/>
          <w:szCs w:val="32"/>
        </w:rPr>
        <w:t>不高等</w:t>
      </w:r>
      <w:r>
        <w:rPr>
          <w:rFonts w:ascii="仿宋" w:eastAsia="仿宋" w:hAnsi="仿宋" w:cs="仿宋" w:hint="eastAsia"/>
          <w:sz w:val="32"/>
          <w:szCs w:val="32"/>
        </w:rPr>
        <w:t>问题</w:t>
      </w:r>
      <w:r>
        <w:rPr>
          <w:rFonts w:ascii="仿宋" w:eastAsia="仿宋" w:hAnsi="仿宋" w:cs="仿宋"/>
          <w:sz w:val="32"/>
          <w:szCs w:val="32"/>
        </w:rPr>
        <w:t>。</w:t>
      </w:r>
      <w:r>
        <w:rPr>
          <w:rFonts w:ascii="仿宋" w:eastAsia="仿宋" w:hAnsi="仿宋" w:cs="仿宋" w:hint="eastAsia"/>
          <w:b/>
          <w:bCs/>
          <w:sz w:val="32"/>
          <w:szCs w:val="32"/>
        </w:rPr>
        <w:t>一是</w:t>
      </w:r>
      <w:r>
        <w:rPr>
          <w:rFonts w:ascii="仿宋" w:eastAsia="仿宋" w:hAnsi="仿宋" w:cs="仿宋"/>
          <w:sz w:val="32"/>
          <w:szCs w:val="32"/>
        </w:rPr>
        <w:t>体现行业宏观</w:t>
      </w:r>
      <w:r w:rsidR="008C799C">
        <w:rPr>
          <w:rFonts w:ascii="仿宋" w:eastAsia="仿宋" w:hAnsi="仿宋" w:cs="仿宋" w:hint="eastAsia"/>
          <w:sz w:val="32"/>
          <w:szCs w:val="32"/>
        </w:rPr>
        <w:t>监管工作特点。考虑到本《办法》拟以交通运输</w:t>
      </w:r>
      <w:r>
        <w:rPr>
          <w:rFonts w:ascii="仿宋" w:eastAsia="仿宋" w:hAnsi="仿宋" w:cs="仿宋" w:hint="eastAsia"/>
          <w:sz w:val="32"/>
          <w:szCs w:val="32"/>
        </w:rPr>
        <w:t>部令</w:t>
      </w:r>
      <w:bookmarkStart w:id="0" w:name="_GoBack"/>
      <w:bookmarkEnd w:id="0"/>
      <w:r>
        <w:rPr>
          <w:rFonts w:ascii="仿宋" w:eastAsia="仿宋" w:hAnsi="仿宋" w:cs="仿宋" w:hint="eastAsia"/>
          <w:sz w:val="32"/>
          <w:szCs w:val="32"/>
        </w:rPr>
        <w:t>的形式颁布，是铁路运输设施设备质量安全监管的部门规章，借鉴民航、核电等行业监管经验，注重</w:t>
      </w:r>
      <w:r>
        <w:rPr>
          <w:rFonts w:ascii="仿宋" w:eastAsia="仿宋" w:hAnsi="仿宋" w:cs="仿宋" w:hint="eastAsia"/>
          <w:sz w:val="32"/>
          <w:szCs w:val="32"/>
        </w:rPr>
        <w:lastRenderedPageBreak/>
        <w:t>体现政府宏观监管特点，侧重对铁路运</w:t>
      </w:r>
      <w:r>
        <w:rPr>
          <w:rFonts w:ascii="仿宋" w:eastAsia="仿宋" w:hAnsi="仿宋" w:cs="仿宋" w:hint="eastAsia"/>
          <w:sz w:val="32"/>
          <w:szCs w:val="32"/>
        </w:rPr>
        <w:t>输设备设施质量安全管理上的原则性要求，不涉及具体技术参数和要求，区别于行业技术规章管理要求。</w:t>
      </w:r>
      <w:r>
        <w:rPr>
          <w:rFonts w:ascii="仿宋" w:eastAsia="仿宋" w:hAnsi="仿宋" w:cs="仿宋" w:hint="eastAsia"/>
          <w:b/>
          <w:bCs/>
          <w:sz w:val="32"/>
          <w:szCs w:val="32"/>
        </w:rPr>
        <w:t>二是</w:t>
      </w:r>
      <w:r>
        <w:rPr>
          <w:rFonts w:ascii="仿宋" w:eastAsia="仿宋" w:hAnsi="仿宋" w:cs="仿宋" w:hint="eastAsia"/>
          <w:sz w:val="32"/>
          <w:szCs w:val="32"/>
        </w:rPr>
        <w:t>落实企业安全管理主体责任。考虑到企业是安全生产的主体责任，督促企业落实责任是行业监管的主要职责，故本《办法》重点明确铁路运输设备生产企业和铁路运输企业应当加强铁路运输设施设备质量安全管理，落实质量安全管理责任，建立健全质量安全管理制度，严格执行保障质量安全的国家标准、行业标准和专业技术规范、技术条件，确保投入使用的铁路运输设施设备质量安全技术状态良好。</w:t>
      </w:r>
      <w:r>
        <w:rPr>
          <w:rFonts w:ascii="仿宋" w:eastAsia="仿宋" w:hAnsi="仿宋" w:cs="仿宋" w:hint="eastAsia"/>
          <w:b/>
          <w:bCs/>
          <w:sz w:val="32"/>
          <w:szCs w:val="32"/>
        </w:rPr>
        <w:t>三是</w:t>
      </w:r>
      <w:r>
        <w:rPr>
          <w:rFonts w:ascii="仿宋" w:eastAsia="仿宋" w:hAnsi="仿宋" w:cs="仿宋" w:hint="eastAsia"/>
          <w:sz w:val="32"/>
          <w:szCs w:val="32"/>
        </w:rPr>
        <w:t>注重各铁路企业差异化的监管需求。考虑到国铁集团在生产实践中</w:t>
      </w:r>
      <w:r>
        <w:rPr>
          <w:rFonts w:ascii="仿宋" w:eastAsia="仿宋" w:hAnsi="仿宋" w:cs="仿宋" w:hint="eastAsia"/>
          <w:sz w:val="32"/>
          <w:szCs w:val="32"/>
        </w:rPr>
        <w:t>已积累较丰富的安全管理经验，形成较系统的铁路运输设备设施质量安全管理制度和工作机制，铁路运营安全管理基础相对牢固，而部分地方铁路运输企业由于运输情况不同，简单要求他们“一刀切”地执行国铁集团既有的设备设施相关维修技术规程，已不适应市场主体多元化发展的需求。故本《办法》按照坚守安全底线的原则，明确最基本的安全管理要求，允许企业结合自身实际制定不同的设备设施维修技术规程，既支持企业创新，为多元化的市场主体经营发展松绑，又确保行业监管不缺位，做到精准监管。</w:t>
      </w:r>
      <w:r>
        <w:rPr>
          <w:rFonts w:ascii="仿宋" w:eastAsia="仿宋" w:hAnsi="仿宋" w:cs="仿宋" w:hint="eastAsia"/>
          <w:b/>
          <w:bCs/>
          <w:sz w:val="32"/>
          <w:szCs w:val="32"/>
        </w:rPr>
        <w:t>四是</w:t>
      </w:r>
      <w:r>
        <w:rPr>
          <w:rFonts w:ascii="仿宋" w:eastAsia="仿宋" w:hAnsi="仿宋" w:cs="仿宋" w:hint="eastAsia"/>
          <w:sz w:val="32"/>
          <w:szCs w:val="32"/>
        </w:rPr>
        <w:t>完善监管处罚相关依据手段。考虑到日常监管工作中对发现影</w:t>
      </w:r>
      <w:r>
        <w:rPr>
          <w:rFonts w:ascii="仿宋" w:eastAsia="仿宋" w:hAnsi="仿宋" w:cs="仿宋" w:hint="eastAsia"/>
          <w:sz w:val="32"/>
          <w:szCs w:val="32"/>
        </w:rPr>
        <w:t>响铁路运输安全或造成铁</w:t>
      </w:r>
      <w:r>
        <w:rPr>
          <w:rFonts w:ascii="仿宋" w:eastAsia="仿宋" w:hAnsi="仿宋" w:cs="仿宋" w:hint="eastAsia"/>
          <w:sz w:val="32"/>
          <w:szCs w:val="32"/>
        </w:rPr>
        <w:lastRenderedPageBreak/>
        <w:t>路运输安全事故的严重质量安全问题缺乏有效的行政处罚手段，无行业方面的上位法支撑，导致执法力度不足，影响监管效果，故本《办法》注重可操作性、相对具体的罚则要求，明确对违法违规行为的处罚要求、处罚标准，尽量细化、量化处罚裁量权，缩小裁量空间、限制随意裁量，既彰显本《办法》的权威性，又有效提升执法的公信力。</w:t>
      </w:r>
    </w:p>
    <w:p w:rsidR="00373A77" w:rsidRDefault="00494816">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w:t>
      </w:r>
      <w:r>
        <w:rPr>
          <w:rFonts w:ascii="仿宋" w:eastAsia="仿宋" w:hAnsi="仿宋" w:cs="仿宋" w:hint="eastAsia"/>
          <w:b/>
          <w:bCs/>
          <w:sz w:val="32"/>
          <w:szCs w:val="32"/>
        </w:rPr>
        <w:t>、</w:t>
      </w:r>
      <w:r>
        <w:rPr>
          <w:rFonts w:ascii="仿宋" w:eastAsia="仿宋" w:hAnsi="仿宋" w:cs="仿宋"/>
          <w:b/>
          <w:bCs/>
          <w:sz w:val="32"/>
          <w:szCs w:val="32"/>
        </w:rPr>
        <w:t>《办法》的主要</w:t>
      </w:r>
      <w:r>
        <w:rPr>
          <w:rFonts w:ascii="仿宋" w:eastAsia="仿宋" w:hAnsi="仿宋" w:cs="仿宋" w:hint="eastAsia"/>
          <w:b/>
          <w:bCs/>
          <w:sz w:val="32"/>
          <w:szCs w:val="32"/>
        </w:rPr>
        <w:t>内容</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本《办法》包括六章</w:t>
      </w:r>
      <w:r>
        <w:rPr>
          <w:rFonts w:ascii="仿宋" w:eastAsia="仿宋" w:hAnsi="仿宋" w:cs="仿宋" w:hint="eastAsia"/>
          <w:sz w:val="32"/>
          <w:szCs w:val="32"/>
        </w:rPr>
        <w:t>四十</w:t>
      </w:r>
      <w:r>
        <w:rPr>
          <w:rFonts w:ascii="仿宋" w:eastAsia="仿宋" w:hAnsi="仿宋" w:cs="仿宋" w:hint="eastAsia"/>
          <w:sz w:val="32"/>
          <w:szCs w:val="32"/>
        </w:rPr>
        <w:t>条内容，分为总则、铁路运输设备的生产、铁路运输设施设备的使用和维修、监督管理、法律责任、附则。</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第一章总则，主要包括目的</w:t>
      </w:r>
      <w:r>
        <w:rPr>
          <w:rFonts w:ascii="仿宋" w:eastAsia="仿宋" w:hAnsi="仿宋" w:cs="仿宋"/>
          <w:sz w:val="32"/>
          <w:szCs w:val="32"/>
        </w:rPr>
        <w:t>、</w:t>
      </w:r>
      <w:r>
        <w:rPr>
          <w:rFonts w:ascii="仿宋" w:eastAsia="仿宋" w:hAnsi="仿宋" w:cs="仿宋" w:hint="eastAsia"/>
          <w:sz w:val="32"/>
          <w:szCs w:val="32"/>
        </w:rPr>
        <w:t>依据、适用范围、基本原则、企业主体责任及要求、监管主体责任、鼓励政策等内容。</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二章铁路铁路运输设备的生产，主要明确铁路运输设备生产企业对铁路运输设备生产的质量安全管理责任和义务，突出行政审批、新产品研发、质量检验、不合格品管理、原材料及零部件采购、质量追溯、售后管理、缺陷产品召回、信息报送等生产过程的质量安全管理要求。</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第三章铁路运输设施设备的使用和维修，主要明确铁路运输企业对铁路运输设施设备使用和维修的质量安全管理责任和义务，突出技术管理、质量管理、委外维修、动态监测、技术</w:t>
      </w:r>
      <w:r>
        <w:rPr>
          <w:rFonts w:ascii="仿宋" w:eastAsia="仿宋" w:hAnsi="仿宋" w:cs="仿宋" w:hint="eastAsia"/>
          <w:sz w:val="32"/>
          <w:szCs w:val="32"/>
        </w:rPr>
        <w:lastRenderedPageBreak/>
        <w:t>状态评价或者鉴定、寿命和报废管</w:t>
      </w:r>
      <w:r>
        <w:rPr>
          <w:rFonts w:ascii="仿宋" w:eastAsia="仿宋" w:hAnsi="仿宋" w:cs="仿宋" w:hint="eastAsia"/>
          <w:sz w:val="32"/>
          <w:szCs w:val="32"/>
        </w:rPr>
        <w:t>理、工装设备管理、人员管理、原材料及零部件采购、新产品运用考核、隐患排查、信息报送等使用和维修过程的质量安全管理要求。</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第四章监督管理，主要明确铁路监管部门的职责划分、监管内容、监管方法、工作纪律等要求。</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第五章法律责任，主要明确违反铁路运输设施设备质量安全管理有关要求的处罚措施。</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第六章附则，主要明确铁路运输设施设备及维修的定义、专用铁路和铁路专用线的管理要求、实施日期等内容。</w:t>
      </w:r>
    </w:p>
    <w:p w:rsidR="00373A77" w:rsidRDefault="00494816">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四、征求意见情况</w:t>
      </w:r>
    </w:p>
    <w:p w:rsidR="00373A77" w:rsidRDefault="00494816">
      <w:pPr>
        <w:ind w:firstLineChars="200" w:firstLine="640"/>
        <w:jc w:val="left"/>
        <w:rPr>
          <w:rFonts w:ascii="仿宋" w:eastAsia="仿宋" w:hAnsi="仿宋" w:cs="仿宋"/>
          <w:sz w:val="32"/>
          <w:szCs w:val="32"/>
        </w:rPr>
      </w:pPr>
      <w:r>
        <w:rPr>
          <w:rFonts w:ascii="仿宋" w:eastAsia="仿宋" w:hAnsi="仿宋" w:cs="仿宋"/>
          <w:sz w:val="32"/>
          <w:szCs w:val="32"/>
        </w:rPr>
        <w:t>国家铁路局</w:t>
      </w:r>
      <w:r>
        <w:rPr>
          <w:rFonts w:ascii="仿宋" w:eastAsia="仿宋" w:hAnsi="仿宋" w:cs="仿宋" w:hint="eastAsia"/>
          <w:sz w:val="32"/>
          <w:szCs w:val="32"/>
        </w:rPr>
        <w:t>于</w:t>
      </w:r>
      <w:r>
        <w:rPr>
          <w:rFonts w:ascii="仿宋" w:eastAsia="仿宋" w:hAnsi="仿宋" w:cs="仿宋" w:hint="eastAsia"/>
          <w:sz w:val="32"/>
          <w:szCs w:val="32"/>
        </w:rPr>
        <w:t>20</w:t>
      </w:r>
      <w:r>
        <w:rPr>
          <w:rFonts w:ascii="仿宋" w:eastAsia="仿宋" w:hAnsi="仿宋" w:cs="仿宋"/>
          <w:sz w:val="32"/>
          <w:szCs w:val="32"/>
        </w:rPr>
        <w:t>2</w:t>
      </w:r>
      <w:r>
        <w:rPr>
          <w:rFonts w:ascii="仿宋" w:eastAsia="仿宋" w:hAnsi="仿宋" w:cs="仿宋" w:hint="eastAsia"/>
          <w:sz w:val="32"/>
          <w:szCs w:val="32"/>
        </w:rPr>
        <w:t>2</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日至</w:t>
      </w: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hint="eastAsia"/>
          <w:sz w:val="32"/>
          <w:szCs w:val="32"/>
        </w:rPr>
        <w:t>日、</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-20</w:t>
      </w:r>
      <w:r>
        <w:rPr>
          <w:rFonts w:ascii="仿宋" w:eastAsia="仿宋" w:hAnsi="仿宋" w:cs="仿宋" w:hint="eastAsia"/>
          <w:sz w:val="32"/>
          <w:szCs w:val="32"/>
        </w:rPr>
        <w:t>日、</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r>
        <w:rPr>
          <w:rFonts w:ascii="仿宋" w:eastAsia="仿宋" w:hAnsi="仿宋" w:cs="仿宋" w:hint="eastAsia"/>
          <w:sz w:val="32"/>
          <w:szCs w:val="32"/>
        </w:rPr>
        <w:t>，</w:t>
      </w:r>
      <w:r>
        <w:rPr>
          <w:rFonts w:ascii="仿宋" w:eastAsia="仿宋" w:hAnsi="仿宋" w:cs="仿宋"/>
          <w:sz w:val="32"/>
          <w:szCs w:val="32"/>
        </w:rPr>
        <w:t>分别向局内相关部门</w:t>
      </w:r>
      <w:r>
        <w:rPr>
          <w:rFonts w:ascii="仿宋" w:eastAsia="仿宋" w:hAnsi="仿宋" w:cs="仿宋" w:hint="eastAsia"/>
          <w:sz w:val="32"/>
          <w:szCs w:val="32"/>
        </w:rPr>
        <w:t>、国铁集</w:t>
      </w:r>
      <w:r>
        <w:rPr>
          <w:rFonts w:ascii="仿宋" w:eastAsia="仿宋" w:hAnsi="仿宋" w:cs="仿宋" w:hint="eastAsia"/>
          <w:sz w:val="32"/>
          <w:szCs w:val="32"/>
        </w:rPr>
        <w:t>团、国家能源集团、中国中铁、中国铁建、中国中车、中国通号、中国铁物等企业，以及从事铁路公共运输业务并取得铁路运输企业经营许可、有代表性的部分地方铁路、城际铁路公司</w:t>
      </w:r>
      <w:r>
        <w:rPr>
          <w:rFonts w:ascii="仿宋" w:eastAsia="仿宋" w:hAnsi="仿宋" w:cs="仿宋"/>
          <w:sz w:val="32"/>
          <w:szCs w:val="32"/>
        </w:rPr>
        <w:t>行函征求了有关意见，共收到反馈意见</w:t>
      </w:r>
      <w:r>
        <w:rPr>
          <w:rFonts w:ascii="仿宋" w:eastAsia="仿宋" w:hAnsi="仿宋" w:cs="仿宋" w:hint="eastAsia"/>
          <w:sz w:val="32"/>
          <w:szCs w:val="32"/>
        </w:rPr>
        <w:t>63</w:t>
      </w:r>
      <w:r>
        <w:rPr>
          <w:rFonts w:ascii="仿宋" w:eastAsia="仿宋" w:hAnsi="仿宋" w:cs="仿宋" w:hint="eastAsia"/>
          <w:sz w:val="32"/>
          <w:szCs w:val="32"/>
        </w:rPr>
        <w:t>条</w:t>
      </w:r>
      <w:r>
        <w:rPr>
          <w:rFonts w:ascii="仿宋" w:eastAsia="仿宋" w:hAnsi="仿宋" w:cs="仿宋"/>
          <w:sz w:val="32"/>
          <w:szCs w:val="32"/>
        </w:rPr>
        <w:t>，其中：采纳或部分采纳</w:t>
      </w:r>
      <w:r>
        <w:rPr>
          <w:rFonts w:ascii="仿宋" w:eastAsia="仿宋" w:hAnsi="仿宋" w:cs="仿宋" w:hint="eastAsia"/>
          <w:sz w:val="32"/>
          <w:szCs w:val="32"/>
        </w:rPr>
        <w:t>46</w:t>
      </w:r>
      <w:r>
        <w:rPr>
          <w:rFonts w:ascii="仿宋" w:eastAsia="仿宋" w:hAnsi="仿宋" w:cs="仿宋" w:hint="eastAsia"/>
          <w:sz w:val="32"/>
          <w:szCs w:val="32"/>
        </w:rPr>
        <w:t>条</w:t>
      </w:r>
      <w:r>
        <w:rPr>
          <w:rFonts w:ascii="仿宋" w:eastAsia="仿宋" w:hAnsi="仿宋" w:cs="仿宋"/>
          <w:sz w:val="32"/>
          <w:szCs w:val="32"/>
        </w:rPr>
        <w:t>，未采纳</w:t>
      </w:r>
      <w:r>
        <w:rPr>
          <w:rFonts w:ascii="仿宋" w:eastAsia="仿宋" w:hAnsi="仿宋" w:cs="仿宋"/>
          <w:sz w:val="32"/>
          <w:szCs w:val="32"/>
        </w:rPr>
        <w:t>1</w:t>
      </w:r>
      <w:r>
        <w:rPr>
          <w:rFonts w:ascii="仿宋" w:eastAsia="仿宋" w:hAnsi="仿宋" w:cs="仿宋" w:hint="eastAsia"/>
          <w:sz w:val="32"/>
          <w:szCs w:val="32"/>
        </w:rPr>
        <w:t>7</w:t>
      </w:r>
      <w:r>
        <w:rPr>
          <w:rFonts w:ascii="仿宋" w:eastAsia="仿宋" w:hAnsi="仿宋" w:cs="仿宋" w:hint="eastAsia"/>
          <w:sz w:val="32"/>
          <w:szCs w:val="32"/>
        </w:rPr>
        <w:t>条</w:t>
      </w:r>
      <w:r>
        <w:rPr>
          <w:rFonts w:ascii="仿宋" w:eastAsia="仿宋" w:hAnsi="仿宋" w:cs="仿宋"/>
          <w:sz w:val="32"/>
          <w:szCs w:val="32"/>
        </w:rPr>
        <w:t>。</w:t>
      </w:r>
    </w:p>
    <w:p w:rsidR="00373A77" w:rsidRDefault="00494816">
      <w:pPr>
        <w:ind w:firstLineChars="200" w:firstLine="640"/>
        <w:jc w:val="left"/>
        <w:rPr>
          <w:rFonts w:ascii="仿宋" w:eastAsia="仿宋" w:hAnsi="仿宋" w:cs="仿宋"/>
          <w:sz w:val="32"/>
          <w:szCs w:val="32"/>
        </w:rPr>
      </w:pPr>
      <w:r>
        <w:rPr>
          <w:rFonts w:ascii="仿宋" w:eastAsia="仿宋" w:hAnsi="仿宋" w:cs="仿宋" w:hint="eastAsia"/>
          <w:sz w:val="32"/>
          <w:szCs w:val="32"/>
        </w:rPr>
        <w:t>未采纳的意见主要集中在四个方面</w:t>
      </w:r>
      <w:r>
        <w:rPr>
          <w:rFonts w:ascii="仿宋" w:eastAsia="仿宋" w:hAnsi="仿宋" w:cs="仿宋"/>
          <w:sz w:val="32"/>
          <w:szCs w:val="32"/>
        </w:rPr>
        <w:t>，</w:t>
      </w:r>
      <w:r>
        <w:rPr>
          <w:rFonts w:ascii="仿宋" w:eastAsia="仿宋" w:hAnsi="仿宋" w:cs="仿宋" w:hint="eastAsia"/>
          <w:sz w:val="32"/>
          <w:szCs w:val="32"/>
        </w:rPr>
        <w:t>主要包括：</w:t>
      </w:r>
      <w:r>
        <w:rPr>
          <w:rFonts w:ascii="仿宋" w:eastAsia="仿宋" w:hAnsi="仿宋" w:cs="仿宋" w:hint="eastAsia"/>
          <w:b/>
          <w:bCs/>
          <w:sz w:val="32"/>
          <w:szCs w:val="32"/>
        </w:rPr>
        <w:t>一是</w:t>
      </w:r>
      <w:r>
        <w:rPr>
          <w:rFonts w:ascii="仿宋" w:eastAsia="仿宋" w:hAnsi="仿宋" w:cs="仿宋" w:hint="eastAsia"/>
          <w:sz w:val="32"/>
          <w:szCs w:val="32"/>
        </w:rPr>
        <w:t>所提意见不符合行业监管法定职责要求，对铁路运输设施设备安全管理工作不利。如以企业内部管理为由，建议删除《办法》中</w:t>
      </w:r>
      <w:r>
        <w:rPr>
          <w:rFonts w:ascii="仿宋" w:eastAsia="仿宋" w:hAnsi="仿宋" w:cs="仿宋" w:hint="eastAsia"/>
          <w:sz w:val="32"/>
          <w:szCs w:val="32"/>
        </w:rPr>
        <w:lastRenderedPageBreak/>
        <w:t>涉及安全生产、产品质量、安全管理等方面的企业管理要求，建议删除新产品研发的可靠性、可用性、可维修性和安全性</w:t>
      </w:r>
      <w:r>
        <w:rPr>
          <w:rFonts w:ascii="仿宋" w:eastAsia="仿宋" w:hAnsi="仿宋" w:cs="仿宋" w:hint="eastAsia"/>
          <w:sz w:val="32"/>
          <w:szCs w:val="32"/>
        </w:rPr>
        <w:t>要求，建议将“执行保障质量安全的国家标准、行业标准和专业技术规范”修改为“执行保障质量安全的强制性国家标准和法律法规中明确引用的推荐性国家标准和推荐性行业标准”等。</w:t>
      </w:r>
      <w:r>
        <w:rPr>
          <w:rFonts w:ascii="仿宋" w:eastAsia="仿宋" w:hAnsi="仿宋" w:cs="仿宋" w:hint="eastAsia"/>
          <w:b/>
          <w:bCs/>
          <w:sz w:val="32"/>
          <w:szCs w:val="32"/>
        </w:rPr>
        <w:t>二是</w:t>
      </w:r>
      <w:r>
        <w:rPr>
          <w:rFonts w:ascii="仿宋" w:eastAsia="仿宋" w:hAnsi="仿宋" w:cs="仿宋" w:hint="eastAsia"/>
          <w:sz w:val="32"/>
          <w:szCs w:val="32"/>
        </w:rPr>
        <w:t>所提意见无上位法依据。如建议对大修铁路机车实施监造管理，建议产品存在缺陷的先进行维修，必要时才实施召回等。</w:t>
      </w:r>
      <w:r>
        <w:rPr>
          <w:rFonts w:ascii="仿宋" w:eastAsia="仿宋" w:hAnsi="仿宋" w:cs="仿宋" w:hint="eastAsia"/>
          <w:b/>
          <w:bCs/>
          <w:sz w:val="32"/>
          <w:szCs w:val="32"/>
        </w:rPr>
        <w:t>三是</w:t>
      </w:r>
      <w:r>
        <w:rPr>
          <w:rFonts w:ascii="仿宋" w:eastAsia="仿宋" w:hAnsi="仿宋" w:cs="仿宋" w:hint="eastAsia"/>
          <w:sz w:val="32"/>
          <w:szCs w:val="32"/>
        </w:rPr>
        <w:t>所提意见不符合铁路工作实际，无可操作性。如建议对超过规定使用寿命的铁路运输设施设备一律不得继续使用，建议铁路运输企业每月向所在辖区铁路监管部门上报质量安全事故、故障和质量安全风险及隐患等信息等。</w:t>
      </w:r>
      <w:r>
        <w:rPr>
          <w:rFonts w:ascii="仿宋" w:eastAsia="仿宋" w:hAnsi="仿宋" w:cs="仿宋" w:hint="eastAsia"/>
          <w:b/>
          <w:bCs/>
          <w:sz w:val="32"/>
          <w:szCs w:val="32"/>
        </w:rPr>
        <w:t>四是</w:t>
      </w:r>
      <w:r>
        <w:rPr>
          <w:rFonts w:ascii="仿宋" w:eastAsia="仿宋" w:hAnsi="仿宋" w:cs="仿宋" w:hint="eastAsia"/>
          <w:sz w:val="32"/>
          <w:szCs w:val="32"/>
        </w:rPr>
        <w:t>所提意见属于理解偏差。如建议将铁路运</w:t>
      </w:r>
      <w:r>
        <w:rPr>
          <w:rFonts w:ascii="仿宋" w:eastAsia="仿宋" w:hAnsi="仿宋" w:cs="仿宋" w:hint="eastAsia"/>
          <w:sz w:val="32"/>
          <w:szCs w:val="32"/>
        </w:rPr>
        <w:t>输设备生产企业修改为铁路运输设备造修企业，建议设计新型铁路信号控制软件应满足关键信息基础设施安全保护相关制度要求等。</w:t>
      </w:r>
    </w:p>
    <w:p w:rsidR="00373A77" w:rsidRDefault="00373A77">
      <w:pPr>
        <w:ind w:firstLineChars="200" w:firstLine="640"/>
        <w:jc w:val="left"/>
        <w:rPr>
          <w:rFonts w:ascii="仿宋" w:eastAsia="仿宋" w:hAnsi="仿宋" w:cs="仿宋"/>
          <w:sz w:val="32"/>
          <w:szCs w:val="32"/>
        </w:rPr>
      </w:pPr>
    </w:p>
    <w:sectPr w:rsidR="00373A77">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16" w:rsidRDefault="00494816">
      <w:r>
        <w:separator/>
      </w:r>
    </w:p>
  </w:endnote>
  <w:endnote w:type="continuationSeparator" w:id="0">
    <w:p w:rsidR="00494816" w:rsidRDefault="0049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A77" w:rsidRDefault="00494816">
    <w:pPr>
      <w:pStyle w:val="a4"/>
    </w:pPr>
    <w:r>
      <w:rPr>
        <w:noProof/>
      </w:rPr>
      <mc:AlternateContent>
        <mc:Choice Requires="wps">
          <w:drawing>
            <wp:anchor distT="0" distB="0" distL="114300" distR="114300" simplePos="0" relativeHeight="251658240" behindDoc="0" locked="0" layoutInCell="1" allowOverlap="1">
              <wp:simplePos x="0" y="0"/>
              <wp:positionH relativeFrom="margin">
                <wp:posOffset>2677160</wp:posOffset>
              </wp:positionH>
              <wp:positionV relativeFrom="paragraph">
                <wp:posOffset>-287020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3A77" w:rsidRDefault="00494816">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799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0.8pt;margin-top:-22.6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" filled="f" stroked="f" strokeweight=".5pt">
              <v:textbox style="mso-fit-shape-to-text:t" inset="0,0,0,0">
                <w:txbxContent>
                  <w:p w:rsidR="00373A77" w:rsidRDefault="00494816">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799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16" w:rsidRDefault="00494816">
      <w:r>
        <w:separator/>
      </w:r>
    </w:p>
  </w:footnote>
  <w:footnote w:type="continuationSeparator" w:id="0">
    <w:p w:rsidR="00494816" w:rsidRDefault="0049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755C4"/>
    <w:rsid w:val="BEFBC42C"/>
    <w:rsid w:val="BF5F6B7C"/>
    <w:rsid w:val="CDAB8019"/>
    <w:rsid w:val="CFBB0463"/>
    <w:rsid w:val="CFFFBC06"/>
    <w:rsid w:val="D7F7D71B"/>
    <w:rsid w:val="D97CE2F7"/>
    <w:rsid w:val="DCEFDDA0"/>
    <w:rsid w:val="DF7E9FB2"/>
    <w:rsid w:val="E9B9F76C"/>
    <w:rsid w:val="EDFB9674"/>
    <w:rsid w:val="EF387A36"/>
    <w:rsid w:val="EF6FEDC1"/>
    <w:rsid w:val="F3DE9615"/>
    <w:rsid w:val="F6DD4A17"/>
    <w:rsid w:val="F6DD8100"/>
    <w:rsid w:val="F7FB13B3"/>
    <w:rsid w:val="F7FC38A7"/>
    <w:rsid w:val="F8FF7331"/>
    <w:rsid w:val="F9BF62AA"/>
    <w:rsid w:val="FB7B80B0"/>
    <w:rsid w:val="FBF7A1AE"/>
    <w:rsid w:val="FBFD034C"/>
    <w:rsid w:val="FBFD876D"/>
    <w:rsid w:val="FCD9E52E"/>
    <w:rsid w:val="FECEE55D"/>
    <w:rsid w:val="FEFC48C0"/>
    <w:rsid w:val="FF7FF230"/>
    <w:rsid w:val="FF8B497C"/>
    <w:rsid w:val="FFAF9903"/>
    <w:rsid w:val="FFDD20A7"/>
    <w:rsid w:val="FFDF0F0C"/>
    <w:rsid w:val="FFEEE9C3"/>
    <w:rsid w:val="FFEF0A41"/>
    <w:rsid w:val="FFF36699"/>
    <w:rsid w:val="FFFB485A"/>
    <w:rsid w:val="FFFBC34A"/>
    <w:rsid w:val="FFFF55E4"/>
    <w:rsid w:val="FFFF6900"/>
    <w:rsid w:val="00031655"/>
    <w:rsid w:val="000B67B6"/>
    <w:rsid w:val="000E0BDC"/>
    <w:rsid w:val="0015463D"/>
    <w:rsid w:val="00177EFD"/>
    <w:rsid w:val="001B2AC8"/>
    <w:rsid w:val="00262EB9"/>
    <w:rsid w:val="00290350"/>
    <w:rsid w:val="00291064"/>
    <w:rsid w:val="002E18D1"/>
    <w:rsid w:val="002E3796"/>
    <w:rsid w:val="002E417E"/>
    <w:rsid w:val="003323DC"/>
    <w:rsid w:val="00373A77"/>
    <w:rsid w:val="00474E8F"/>
    <w:rsid w:val="00494816"/>
    <w:rsid w:val="004E7B02"/>
    <w:rsid w:val="00505020"/>
    <w:rsid w:val="00507BB0"/>
    <w:rsid w:val="00514DEE"/>
    <w:rsid w:val="005159A9"/>
    <w:rsid w:val="00590699"/>
    <w:rsid w:val="005A4342"/>
    <w:rsid w:val="005B064D"/>
    <w:rsid w:val="005C017E"/>
    <w:rsid w:val="005D7259"/>
    <w:rsid w:val="005E744C"/>
    <w:rsid w:val="00614D07"/>
    <w:rsid w:val="0064791A"/>
    <w:rsid w:val="00661E29"/>
    <w:rsid w:val="00674625"/>
    <w:rsid w:val="006B51BA"/>
    <w:rsid w:val="007144B7"/>
    <w:rsid w:val="007176B0"/>
    <w:rsid w:val="00732D09"/>
    <w:rsid w:val="00745FD1"/>
    <w:rsid w:val="007774D3"/>
    <w:rsid w:val="00793F1A"/>
    <w:rsid w:val="007C36EB"/>
    <w:rsid w:val="00810F1D"/>
    <w:rsid w:val="00816433"/>
    <w:rsid w:val="008C799C"/>
    <w:rsid w:val="008D334C"/>
    <w:rsid w:val="00921F72"/>
    <w:rsid w:val="009A6AA6"/>
    <w:rsid w:val="009C2458"/>
    <w:rsid w:val="009C5C83"/>
    <w:rsid w:val="009D4B47"/>
    <w:rsid w:val="00A90A4F"/>
    <w:rsid w:val="00AC24CB"/>
    <w:rsid w:val="00B4098C"/>
    <w:rsid w:val="00B431FD"/>
    <w:rsid w:val="00B874B7"/>
    <w:rsid w:val="00C034C3"/>
    <w:rsid w:val="00C82C49"/>
    <w:rsid w:val="00CA411C"/>
    <w:rsid w:val="00CA7B54"/>
    <w:rsid w:val="00CB5A75"/>
    <w:rsid w:val="00D82159"/>
    <w:rsid w:val="00D95068"/>
    <w:rsid w:val="00E57E89"/>
    <w:rsid w:val="00EC6C17"/>
    <w:rsid w:val="00F21CBC"/>
    <w:rsid w:val="00F65ECC"/>
    <w:rsid w:val="00F87ADD"/>
    <w:rsid w:val="00F908B0"/>
    <w:rsid w:val="00FB34CE"/>
    <w:rsid w:val="00FC01BA"/>
    <w:rsid w:val="025F22DD"/>
    <w:rsid w:val="0265366F"/>
    <w:rsid w:val="03FF6A03"/>
    <w:rsid w:val="03FF7A7C"/>
    <w:rsid w:val="04327336"/>
    <w:rsid w:val="05FF28AF"/>
    <w:rsid w:val="07EF413C"/>
    <w:rsid w:val="09991290"/>
    <w:rsid w:val="0A2F25F5"/>
    <w:rsid w:val="0B0C6DC7"/>
    <w:rsid w:val="0B277458"/>
    <w:rsid w:val="0C383D35"/>
    <w:rsid w:val="0CBB0669"/>
    <w:rsid w:val="0EE755C4"/>
    <w:rsid w:val="140E1EC4"/>
    <w:rsid w:val="167F70D9"/>
    <w:rsid w:val="18C9460B"/>
    <w:rsid w:val="1ADA4A17"/>
    <w:rsid w:val="1DC85C70"/>
    <w:rsid w:val="1EFA14F1"/>
    <w:rsid w:val="20D6070B"/>
    <w:rsid w:val="22374921"/>
    <w:rsid w:val="234E2981"/>
    <w:rsid w:val="236F0760"/>
    <w:rsid w:val="242F0470"/>
    <w:rsid w:val="244C1DCC"/>
    <w:rsid w:val="247A7F95"/>
    <w:rsid w:val="24877385"/>
    <w:rsid w:val="24DE4021"/>
    <w:rsid w:val="25443E9F"/>
    <w:rsid w:val="25672336"/>
    <w:rsid w:val="257251E1"/>
    <w:rsid w:val="25F56217"/>
    <w:rsid w:val="277852AC"/>
    <w:rsid w:val="27D660F9"/>
    <w:rsid w:val="27E96B26"/>
    <w:rsid w:val="286241FE"/>
    <w:rsid w:val="28CB2AFC"/>
    <w:rsid w:val="293FB0E7"/>
    <w:rsid w:val="2BDEDFBC"/>
    <w:rsid w:val="2C3B34BE"/>
    <w:rsid w:val="2E788011"/>
    <w:rsid w:val="2E8B1C10"/>
    <w:rsid w:val="2F0241C4"/>
    <w:rsid w:val="2FA65D91"/>
    <w:rsid w:val="2FCB89D9"/>
    <w:rsid w:val="2FFC2BC6"/>
    <w:rsid w:val="315133CF"/>
    <w:rsid w:val="31DC15F8"/>
    <w:rsid w:val="338E74AF"/>
    <w:rsid w:val="33E70888"/>
    <w:rsid w:val="343811C5"/>
    <w:rsid w:val="349378CE"/>
    <w:rsid w:val="35B15C1E"/>
    <w:rsid w:val="37511322"/>
    <w:rsid w:val="377C1F13"/>
    <w:rsid w:val="39515878"/>
    <w:rsid w:val="3A540A47"/>
    <w:rsid w:val="3A9FCFC0"/>
    <w:rsid w:val="3AC1527B"/>
    <w:rsid w:val="3B276581"/>
    <w:rsid w:val="3BBBB997"/>
    <w:rsid w:val="3BF9DB61"/>
    <w:rsid w:val="3DA20D01"/>
    <w:rsid w:val="3DDC138A"/>
    <w:rsid w:val="3DFE2DFC"/>
    <w:rsid w:val="3DFFF2FA"/>
    <w:rsid w:val="3FF453DA"/>
    <w:rsid w:val="3FFB3DC8"/>
    <w:rsid w:val="3FFF15D8"/>
    <w:rsid w:val="42A565EF"/>
    <w:rsid w:val="45BB344E"/>
    <w:rsid w:val="46912177"/>
    <w:rsid w:val="46AB53E9"/>
    <w:rsid w:val="4A44475D"/>
    <w:rsid w:val="4C2B3927"/>
    <w:rsid w:val="4C7C7EDB"/>
    <w:rsid w:val="4CF02622"/>
    <w:rsid w:val="4D4559F2"/>
    <w:rsid w:val="4FE626E8"/>
    <w:rsid w:val="4FE62B26"/>
    <w:rsid w:val="4FFE7103"/>
    <w:rsid w:val="4FFF601B"/>
    <w:rsid w:val="50DB0BF8"/>
    <w:rsid w:val="5449425B"/>
    <w:rsid w:val="562B0387"/>
    <w:rsid w:val="56F8217F"/>
    <w:rsid w:val="578F6A40"/>
    <w:rsid w:val="58F7ECE3"/>
    <w:rsid w:val="5B405A3A"/>
    <w:rsid w:val="5BD5FA84"/>
    <w:rsid w:val="5BED561E"/>
    <w:rsid w:val="5C423CC0"/>
    <w:rsid w:val="5E5259EF"/>
    <w:rsid w:val="5EF43B65"/>
    <w:rsid w:val="60A61A57"/>
    <w:rsid w:val="62297C0E"/>
    <w:rsid w:val="62EF332D"/>
    <w:rsid w:val="632C1BEF"/>
    <w:rsid w:val="637B008D"/>
    <w:rsid w:val="637F0179"/>
    <w:rsid w:val="66AC087F"/>
    <w:rsid w:val="66FD47C3"/>
    <w:rsid w:val="679314B9"/>
    <w:rsid w:val="68CC70F2"/>
    <w:rsid w:val="69122BAA"/>
    <w:rsid w:val="69975DD4"/>
    <w:rsid w:val="69C10395"/>
    <w:rsid w:val="6B9E3A7C"/>
    <w:rsid w:val="6D220E39"/>
    <w:rsid w:val="6D224E41"/>
    <w:rsid w:val="6D3D85D5"/>
    <w:rsid w:val="6E050700"/>
    <w:rsid w:val="6E6332B6"/>
    <w:rsid w:val="6E8D1675"/>
    <w:rsid w:val="6ECF6F29"/>
    <w:rsid w:val="6F153A43"/>
    <w:rsid w:val="6F190792"/>
    <w:rsid w:val="6F4804C9"/>
    <w:rsid w:val="6F4C58F6"/>
    <w:rsid w:val="71322133"/>
    <w:rsid w:val="7164227E"/>
    <w:rsid w:val="7172370B"/>
    <w:rsid w:val="71831E28"/>
    <w:rsid w:val="72F80038"/>
    <w:rsid w:val="735F2A67"/>
    <w:rsid w:val="751E6778"/>
    <w:rsid w:val="753C7F21"/>
    <w:rsid w:val="75B4725D"/>
    <w:rsid w:val="75B607F0"/>
    <w:rsid w:val="76975C8C"/>
    <w:rsid w:val="76B939F1"/>
    <w:rsid w:val="76F069B4"/>
    <w:rsid w:val="775D03A0"/>
    <w:rsid w:val="776F7346"/>
    <w:rsid w:val="79385BC2"/>
    <w:rsid w:val="79FD7B98"/>
    <w:rsid w:val="7ADABED6"/>
    <w:rsid w:val="7AFE13AA"/>
    <w:rsid w:val="7B690B27"/>
    <w:rsid w:val="7BF75C23"/>
    <w:rsid w:val="7C1C089E"/>
    <w:rsid w:val="7CC748C2"/>
    <w:rsid w:val="7DBA782B"/>
    <w:rsid w:val="7DFF4089"/>
    <w:rsid w:val="7E9264FF"/>
    <w:rsid w:val="7EB77F20"/>
    <w:rsid w:val="7EEB4703"/>
    <w:rsid w:val="7F7107D0"/>
    <w:rsid w:val="7F9F27A6"/>
    <w:rsid w:val="7F9FF9E6"/>
    <w:rsid w:val="7FFFC73D"/>
    <w:rsid w:val="9FF3770A"/>
    <w:rsid w:val="ADDFA864"/>
    <w:rsid w:val="AF3E8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00E8B8-59FE-4ABF-86D0-D41CD828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adjustRightInd w:val="0"/>
      <w:snapToGrid w:val="0"/>
      <w:spacing w:line="560" w:lineRule="exact"/>
      <w:ind w:firstLineChars="200" w:firstLine="88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421</Words>
  <Characters>2400</Characters>
  <Application>Microsoft Office Word</Application>
  <DocSecurity>0</DocSecurity>
  <Lines>20</Lines>
  <Paragraphs>5</Paragraphs>
  <ScaleCrop>false</ScaleCrop>
  <Company>Company</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A.Shen</dc:creator>
  <cp:lastModifiedBy>USER</cp:lastModifiedBy>
  <cp:revision>47</cp:revision>
  <cp:lastPrinted>2021-08-20T14:13:00Z</cp:lastPrinted>
  <dcterms:created xsi:type="dcterms:W3CDTF">2021-07-22T06:20:00Z</dcterms:created>
  <dcterms:modified xsi:type="dcterms:W3CDTF">2026-04-03T07:25:00Z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