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700" w:lineRule="exact"/>
        <w:jc w:val="center"/>
        <w:outlineLvl w:val="0"/>
        <w:rPr>
          <w:rFonts w:hint="default" w:ascii="Times New Roman" w:hAnsi="Times New Roman" w:eastAsia="小标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小标宋" w:cs="Times New Roman"/>
          <w:sz w:val="44"/>
          <w:szCs w:val="44"/>
        </w:rPr>
        <w:t>“最美公路人”申报须知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为确保行业广泛推荐阶段的工作高质量完成，请各推荐单位认真阅读以下事项：</w:t>
      </w:r>
    </w:p>
    <w:p>
      <w:pPr>
        <w:pStyle w:val="2"/>
        <w:adjustRightInd w:val="0"/>
        <w:snapToGrid w:val="0"/>
        <w:spacing w:before="0" w:after="0" w:line="580" w:lineRule="exact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default" w:ascii="Times New Roman" w:hAnsi="Times New Roman" w:eastAsia="黑体"/>
          <w:b w:val="0"/>
          <w:bCs w:val="0"/>
        </w:rPr>
        <w:t>一、关于推选范围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推荐单位报送的候选个人（团队）原则上应覆盖公路建设、管理、养护、运营等各领域，避免集中于某一业务板块。个人或团队均可作为推荐对象，其中团队应以班组、工作室、服务队等基层劳动管理组织为主，人数原则上不超过30人。</w:t>
      </w:r>
    </w:p>
    <w:p>
      <w:pPr>
        <w:pStyle w:val="2"/>
        <w:adjustRightInd w:val="0"/>
        <w:snapToGrid w:val="0"/>
        <w:spacing w:before="0" w:after="0" w:line="580" w:lineRule="exact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default" w:ascii="Times New Roman" w:hAnsi="Times New Roman" w:eastAsia="黑体"/>
          <w:b w:val="0"/>
          <w:bCs w:val="0"/>
        </w:rPr>
        <w:t>二、关于推荐名额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每个省级交通运输主管部门最多可推荐10个候选人，其中至少包含一名农村公路“路长”；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每个相关中央企业最多可推荐5个候选人；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每个有关部属单位、有关全国性社会团体等最多可推荐2个候选人。</w:t>
      </w:r>
    </w:p>
    <w:p>
      <w:pPr>
        <w:pStyle w:val="2"/>
        <w:adjustRightInd w:val="0"/>
        <w:snapToGrid w:val="0"/>
        <w:spacing w:before="0" w:after="0" w:line="580" w:lineRule="exact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default" w:ascii="Times New Roman" w:hAnsi="Times New Roman" w:eastAsia="黑体"/>
          <w:b w:val="0"/>
          <w:bCs w:val="0"/>
        </w:rPr>
        <w:t>三、关于电子版申报材料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各推荐单位报送的电子版申报材料应包括：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1.“最美公路人”推荐表（Word版）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2.“最美公路人”推荐名单信息汇总表（Word版）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3.其他申报资料，包括图片、事迹材料、视频，具体要求如下：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（1）图片：候选人工作场景照片（不超过5张），采用jpg或tif格式，分辨率不低于800万像素（3264×2448）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以横图为主（其中一张图片比例为4:3），须提供候选人物正脸照（团队全员正面合影）一张，图片均需提供文字说明。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（2）事迹材料：篇幅在2000字左右，并有描述性题目。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（3）视频：为便于全媒体宣传，须提供不同角度介绍候选人事迹的短视频（不超过3个），视频比例为16:9，单个视频时长1～3分钟为宜（不可出现任何形式的角标、字幕），需采用标准视频格式（MPEG/AVI/MP4/MOV）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分辨率为全高清（1920×1080）。需同时提供Word版视频文稿。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请将以上电子版材料发送至指定邮箱：zmglr@chinahighway.com。</w:t>
      </w:r>
    </w:p>
    <w:p>
      <w:pPr>
        <w:pStyle w:val="2"/>
        <w:adjustRightInd w:val="0"/>
        <w:snapToGrid w:val="0"/>
        <w:spacing w:before="0" w:after="0" w:line="580" w:lineRule="exact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default" w:ascii="Times New Roman" w:hAnsi="Times New Roman" w:eastAsia="黑体"/>
          <w:b w:val="0"/>
          <w:bCs w:val="0"/>
        </w:rPr>
        <w:t>四、关于纸质版申报资料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各推荐单位邮寄的纸质版申报材料应包括：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1.“最美公路人”推荐表（需加盖公章）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2.“最美公路人”推荐名单信息汇总表（需加盖公章）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邮寄地址：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北京市朝阳区北辰东路8号汇欣大厦A座5层《中国公路》杂志社，邮编：100101（请注明“最美公路人”活动组委会收），联系人：陈露，电话：010-84990709。</w:t>
      </w:r>
    </w:p>
    <w:p>
      <w:pPr>
        <w:pStyle w:val="2"/>
        <w:adjustRightInd w:val="0"/>
        <w:snapToGrid w:val="0"/>
        <w:spacing w:before="0" w:after="0" w:line="580" w:lineRule="exact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default" w:ascii="Times New Roman" w:hAnsi="Times New Roman" w:eastAsia="黑体"/>
          <w:b w:val="0"/>
          <w:bCs w:val="0"/>
        </w:rPr>
        <w:t>五、特别提醒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1.请确保申报资料中的姓名、团队名称、所在单位等关键信息准确无误。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推荐单位向组委会办公室报送资料前，要对所推选的候选人进行资格审核，并在其所在地区或单位进行不少于5个工作日的公示。不接受个人单独申报。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669C47E1"/>
    <w:rsid w:val="483D056E"/>
    <w:rsid w:val="4B0610EB"/>
    <w:rsid w:val="628D57F7"/>
    <w:rsid w:val="669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4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Calibri"/>
      <w:kern w:val="2"/>
      <w:sz w:val="18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rFonts w:ascii="Calibri" w:hAnsi="Calibri" w:eastAsia="宋体" w:cs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288</Characters>
  <Lines>0</Lines>
  <Paragraphs>0</Paragraphs>
  <TotalTime>0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2023-09-01T01:50:00Z</dcterms:created>
  <dc:creator> </dc:creator>
  <cp:lastModifiedBy> </cp:lastModifiedBy>
  <dcterms:modified xsi:type="dcterms:W3CDTF">2023-09-01T01:52:58Z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248403FA2A9A4515B7D35F8240AC1E3D_13</vt:lpwstr>
  </property>
</Properties>
</file>