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/>
          <w:bCs/>
          <w:sz w:val="52"/>
          <w:lang w:eastAsia="zh-CN"/>
        </w:rPr>
      </w:pPr>
      <w:bookmarkStart w:id="9" w:name="_GoBack"/>
      <w:r>
        <w:rPr>
          <w:rFonts w:hint="eastAsia" w:ascii="方正小标宋简体" w:hAnsi="方正小标宋简体" w:eastAsia="方正小标宋简体"/>
          <w:bCs/>
          <w:sz w:val="52"/>
        </w:rPr>
        <w:t>重点实验室组建方案</w:t>
      </w:r>
      <w:r>
        <w:rPr>
          <w:rFonts w:hint="eastAsia" w:ascii="方正小标宋简体" w:hAnsi="方正小标宋简体" w:eastAsia="方正小标宋简体"/>
          <w:bCs/>
          <w:sz w:val="52"/>
          <w:lang w:eastAsia="zh-CN"/>
        </w:rPr>
        <w:t>（格式）</w:t>
      </w:r>
      <w:bookmarkEnd w:id="9"/>
    </w:p>
    <w:p>
      <w:pPr>
        <w:spacing w:line="500" w:lineRule="exact"/>
        <w:rPr>
          <w:rFonts w:hint="eastAsia" w:ascii="宋体" w:hAnsi="宋体"/>
          <w:sz w:val="48"/>
        </w:rPr>
      </w:pPr>
    </w:p>
    <w:p>
      <w:pPr>
        <w:spacing w:line="700" w:lineRule="exact"/>
        <w:ind w:firstLine="704" w:firstLineChars="220"/>
        <w:rPr>
          <w:rFonts w:hint="eastAsia" w:ascii="华文仿宋" w:hAnsi="华文仿宋" w:eastAsia="华文仿宋" w:cs="华文仿宋"/>
          <w:b w:val="0"/>
          <w:bCs/>
          <w:sz w:val="32"/>
          <w:u w:val="single"/>
        </w:rPr>
      </w:pPr>
      <w:r>
        <w:rPr>
          <w:rFonts w:hint="eastAsia" w:ascii="华文仿宋" w:hAnsi="华文仿宋" w:eastAsia="华文仿宋" w:cs="华文仿宋"/>
          <w:b w:val="0"/>
          <w:bCs/>
          <w:sz w:val="32"/>
        </w:rPr>
        <w:t>实验室名称：</w:t>
      </w:r>
      <w:r>
        <w:rPr>
          <w:rFonts w:hint="eastAsia" w:ascii="华文仿宋" w:hAnsi="华文仿宋" w:eastAsia="华文仿宋" w:cs="华文仿宋"/>
          <w:b w:val="0"/>
          <w:bCs/>
          <w:sz w:val="32"/>
          <w:u w:val="single"/>
        </w:rPr>
        <w:t xml:space="preserve">                              </w:t>
      </w:r>
    </w:p>
    <w:p>
      <w:pPr>
        <w:spacing w:line="700" w:lineRule="exact"/>
        <w:ind w:firstLine="704" w:firstLineChars="220"/>
        <w:rPr>
          <w:rFonts w:hint="eastAsia" w:ascii="华文仿宋" w:hAnsi="华文仿宋" w:eastAsia="华文仿宋" w:cs="华文仿宋"/>
          <w:b w:val="0"/>
          <w:bCs/>
          <w:sz w:val="32"/>
          <w:szCs w:val="32"/>
          <w:u w:val="single"/>
        </w:rPr>
      </w:pPr>
      <w:r>
        <w:rPr>
          <w:rFonts w:hint="eastAsia" w:ascii="华文仿宋" w:hAnsi="华文仿宋" w:eastAsia="华文仿宋" w:cs="华文仿宋"/>
          <w:b w:val="0"/>
          <w:bCs/>
          <w:sz w:val="32"/>
        </w:rPr>
        <w:t>实验室类型：</w:t>
      </w:r>
      <w:r>
        <w:rPr>
          <w:rFonts w:ascii="Wingdings" w:hAnsi="Wingdings" w:eastAsia="华文仿宋" w:cs="华文仿宋"/>
          <w:b w:val="0"/>
          <w:bCs/>
          <w:sz w:val="28"/>
          <w:szCs w:val="18"/>
        </w:rPr>
        <w:t>¨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</w:rPr>
        <w:t xml:space="preserve">基础研究 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  <w:lang w:val="en-US" w:eastAsia="zh-CN"/>
        </w:rPr>
        <w:t xml:space="preserve"> </w:t>
      </w:r>
      <w:r>
        <w:rPr>
          <w:rFonts w:ascii="Wingdings" w:hAnsi="Wingdings" w:eastAsia="华文仿宋" w:cs="华文仿宋"/>
          <w:b w:val="0"/>
          <w:bCs/>
          <w:sz w:val="28"/>
          <w:szCs w:val="18"/>
        </w:rPr>
        <w:t>¨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</w:rPr>
        <w:t xml:space="preserve">应用基础研究 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  <w:lang w:val="en-US" w:eastAsia="zh-CN"/>
        </w:rPr>
        <w:t xml:space="preserve"> </w:t>
      </w:r>
      <w:r>
        <w:rPr>
          <w:rFonts w:ascii="Wingdings" w:hAnsi="Wingdings" w:eastAsia="华文仿宋" w:cs="华文仿宋"/>
          <w:b w:val="0"/>
          <w:bCs/>
          <w:sz w:val="28"/>
          <w:szCs w:val="18"/>
        </w:rPr>
        <w:t>¨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</w:rPr>
        <w:t>前沿技术研究</w:t>
      </w:r>
    </w:p>
    <w:p>
      <w:pPr>
        <w:spacing w:line="700" w:lineRule="exact"/>
        <w:ind w:firstLine="704" w:firstLineChars="220"/>
        <w:rPr>
          <w:rFonts w:hint="eastAsia" w:ascii="华文仿宋" w:hAnsi="华文仿宋" w:eastAsia="华文仿宋" w:cs="华文仿宋"/>
          <w:b w:val="0"/>
          <w:bCs/>
          <w:sz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</w:rPr>
        <w:t>组建方式：</w:t>
      </w:r>
      <w:r>
        <w:rPr>
          <w:rFonts w:ascii="Wingdings" w:hAnsi="Wingdings" w:eastAsia="华文仿宋" w:cs="华文仿宋"/>
          <w:b w:val="0"/>
          <w:bCs/>
          <w:sz w:val="28"/>
          <w:szCs w:val="18"/>
        </w:rPr>
        <w:t>¨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</w:rPr>
        <w:t xml:space="preserve">整合组建 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  <w:lang w:val="en-US" w:eastAsia="zh-CN"/>
        </w:rPr>
        <w:t xml:space="preserve"> </w:t>
      </w:r>
      <w:r>
        <w:rPr>
          <w:rFonts w:ascii="Wingdings" w:hAnsi="Wingdings" w:eastAsia="华文仿宋" w:cs="华文仿宋"/>
          <w:b w:val="0"/>
          <w:bCs/>
          <w:sz w:val="28"/>
          <w:szCs w:val="18"/>
        </w:rPr>
        <w:t>¨</w:t>
      </w:r>
      <w:r>
        <w:rPr>
          <w:rFonts w:hint="eastAsia" w:ascii="华文仿宋" w:hAnsi="华文仿宋" w:eastAsia="华文仿宋" w:cs="华文仿宋"/>
          <w:b w:val="0"/>
          <w:bCs/>
          <w:sz w:val="28"/>
          <w:szCs w:val="18"/>
        </w:rPr>
        <w:t>新建</w:t>
      </w:r>
    </w:p>
    <w:p>
      <w:pPr>
        <w:spacing w:line="700" w:lineRule="exact"/>
        <w:ind w:firstLine="704" w:firstLineChars="220"/>
        <w:rPr>
          <w:rFonts w:hint="eastAsia" w:ascii="华文仿宋" w:hAnsi="华文仿宋" w:eastAsia="华文仿宋" w:cs="华文仿宋"/>
          <w:b w:val="0"/>
          <w:bCs/>
          <w:sz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</w:rPr>
        <w:t xml:space="preserve">依托单位： </w:t>
      </w:r>
      <w:r>
        <w:rPr>
          <w:rFonts w:hint="eastAsia" w:ascii="华文仿宋" w:hAnsi="华文仿宋" w:eastAsia="华文仿宋" w:cs="华文仿宋"/>
          <w:b w:val="0"/>
          <w:bCs/>
          <w:sz w:val="32"/>
          <w:u w:val="single"/>
        </w:rPr>
        <w:t xml:space="preserve">                               </w:t>
      </w:r>
    </w:p>
    <w:p>
      <w:pPr>
        <w:spacing w:line="700" w:lineRule="exact"/>
        <w:ind w:firstLine="704" w:firstLineChars="220"/>
        <w:rPr>
          <w:rFonts w:hint="eastAsia" w:ascii="华文仿宋" w:hAnsi="华文仿宋" w:eastAsia="华文仿宋" w:cs="华文仿宋"/>
          <w:b w:val="0"/>
          <w:bCs/>
          <w:sz w:val="32"/>
        </w:rPr>
      </w:pPr>
      <w:r>
        <w:rPr>
          <w:rFonts w:hint="eastAsia" w:ascii="华文仿宋" w:hAnsi="华文仿宋" w:eastAsia="华文仿宋" w:cs="华文仿宋"/>
          <w:b w:val="0"/>
          <w:bCs/>
          <w:sz w:val="32"/>
        </w:rPr>
        <w:t xml:space="preserve">主管部门： </w:t>
      </w:r>
      <w:r>
        <w:rPr>
          <w:rFonts w:hint="eastAsia" w:ascii="华文仿宋" w:hAnsi="华文仿宋" w:eastAsia="华文仿宋" w:cs="华文仿宋"/>
          <w:b w:val="0"/>
          <w:bCs/>
          <w:sz w:val="32"/>
          <w:u w:val="single"/>
        </w:rPr>
        <w:t xml:space="preserve">                               </w:t>
      </w:r>
    </w:p>
    <w:p>
      <w:pPr>
        <w:spacing w:line="700" w:lineRule="exact"/>
        <w:ind w:firstLine="704" w:firstLineChars="220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 xml:space="preserve">实验室主任： 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single"/>
        </w:rPr>
        <w:t xml:space="preserve">                             </w:t>
      </w:r>
    </w:p>
    <w:p>
      <w:pPr>
        <w:spacing w:line="700" w:lineRule="exact"/>
        <w:ind w:firstLine="704" w:firstLineChars="220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 xml:space="preserve">实验室联系人： 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single"/>
        </w:rPr>
        <w:t xml:space="preserve">                           </w:t>
      </w:r>
    </w:p>
    <w:p>
      <w:pPr>
        <w:spacing w:line="700" w:lineRule="exact"/>
        <w:ind w:firstLine="704" w:firstLineChars="220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single"/>
        </w:rPr>
        <w:t xml:space="preserve">                                </w:t>
      </w:r>
    </w:p>
    <w:p>
      <w:pPr>
        <w:spacing w:line="700" w:lineRule="exact"/>
        <w:ind w:firstLine="704" w:firstLineChars="220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>传真：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single"/>
        </w:rPr>
        <w:t xml:space="preserve">                                    </w:t>
      </w:r>
    </w:p>
    <w:p>
      <w:pPr>
        <w:spacing w:line="700" w:lineRule="exact"/>
        <w:ind w:firstLine="704" w:firstLineChars="220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>电子邮件：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single"/>
        </w:rPr>
        <w:t xml:space="preserve">                                </w:t>
      </w:r>
    </w:p>
    <w:p>
      <w:pPr>
        <w:spacing w:line="700" w:lineRule="exact"/>
        <w:ind w:firstLine="704" w:firstLineChars="220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 xml:space="preserve">通讯地址： 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single"/>
        </w:rPr>
        <w:t xml:space="preserve">                               </w:t>
      </w:r>
    </w:p>
    <w:p>
      <w:pPr>
        <w:spacing w:line="700" w:lineRule="exact"/>
        <w:ind w:firstLine="704" w:firstLineChars="220"/>
        <w:rPr>
          <w:rFonts w:ascii="宋体" w:hAnsi="宋体"/>
          <w:b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>邮政编码：</w:t>
      </w:r>
      <w:r>
        <w:rPr>
          <w:rFonts w:hint="eastAsia" w:ascii="仿宋_GB2312" w:hAnsi="仿宋_GB2312" w:eastAsia="仿宋_GB2312" w:cs="仿宋_GB2312"/>
          <w:b w:val="0"/>
          <w:bCs/>
          <w:sz w:val="32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p>
      <w:pPr>
        <w:spacing w:line="500" w:lineRule="exact"/>
        <w:jc w:val="center"/>
        <w:rPr>
          <w:rFonts w:hint="eastAsia" w:ascii="CESI楷体-GB13000" w:hAnsi="CESI楷体-GB13000" w:eastAsia="CESI楷体-GB13000" w:cs="CESI楷体-GB13000"/>
          <w:b w:val="0"/>
          <w:bCs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b w:val="0"/>
          <w:bCs/>
          <w:sz w:val="32"/>
          <w:szCs w:val="32"/>
        </w:rPr>
        <w:t>交通运输部</w:t>
      </w:r>
    </w:p>
    <w:p>
      <w:pPr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CESI楷体-GB13000" w:hAnsi="CESI楷体-GB13000" w:eastAsia="CESI楷体-GB13000" w:cs="CESI楷体-GB13000"/>
          <w:b w:val="0"/>
          <w:bCs/>
          <w:sz w:val="32"/>
          <w:szCs w:val="32"/>
        </w:rPr>
        <w:t>二○二</w:t>
      </w:r>
      <w:r>
        <w:rPr>
          <w:rFonts w:hint="eastAsia" w:ascii="CESI楷体-GB13000" w:hAnsi="CESI楷体-GB13000" w:eastAsia="CESI楷体-GB13000" w:cs="CESI楷体-GB13000"/>
          <w:b w:val="0"/>
          <w:bCs/>
          <w:sz w:val="32"/>
          <w:szCs w:val="32"/>
          <w:lang w:eastAsia="zh-CN"/>
        </w:rPr>
        <w:t>二</w:t>
      </w:r>
      <w:r>
        <w:rPr>
          <w:rFonts w:hint="eastAsia" w:ascii="CESI楷体-GB13000" w:hAnsi="CESI楷体-GB13000" w:eastAsia="CESI楷体-GB13000" w:cs="CESI楷体-GB13000"/>
          <w:b w:val="0"/>
          <w:bCs/>
          <w:sz w:val="32"/>
          <w:szCs w:val="32"/>
        </w:rPr>
        <w:t>年</w:t>
      </w:r>
    </w:p>
    <w:p>
      <w:pPr>
        <w:spacing w:line="500" w:lineRule="exact"/>
        <w:ind w:left="-28"/>
        <w:jc w:val="center"/>
        <w:rPr>
          <w:rFonts w:hint="eastAsia" w:ascii="宋体" w:hAnsi="宋体"/>
          <w:sz w:val="44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编  写  说  明</w:t>
      </w: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方案编写内容应真实、客观、准确。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方案中的数据统计时间以交通运输部下发的通知为准。</w:t>
      </w:r>
    </w:p>
    <w:p>
      <w:pPr>
        <w:ind w:left="320" w:hanging="320" w:hanging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依托单位及实验室负责人须签署重点实验室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认定承诺书并加盖公章，否则方案无效。</w:t>
      </w:r>
    </w:p>
    <w:p>
      <w:pPr>
        <w:ind w:left="480" w:hanging="480" w:hanging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主管部门指省级交通运输主管部门、部属单位及中央管理的大型交通运输企业集团。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方案有关内容如填写不下，可使用A4纸附页。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方案纸质版与电子版须一致。</w:t>
      </w:r>
    </w:p>
    <w:p>
      <w:pPr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重点实验室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申报认定</w:t>
      </w:r>
      <w:r>
        <w:rPr>
          <w:rFonts w:hint="eastAsia" w:ascii="方正小标宋简体" w:hAns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hint="eastAsia" w:ascii="宋体" w:hAnsi="宋体"/>
          <w:b/>
          <w:sz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根据交通运输部关于开展重点实验室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工作的有关要求，我单位申请参加本次重点实验室的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工作。为保证工作的客观、公正、合理，承诺如下：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所提供的报表数据、文字资料及有关附件真实、准确、完整，符合本次认定内容的要求；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对所提供资料的真实性负完全责任；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不干</w:t>
      </w:r>
      <w:r>
        <w:rPr>
          <w:rFonts w:hint="eastAsia" w:ascii="仿宋_GB2312" w:hAnsi="仿宋_GB2312" w:eastAsia="仿宋_GB2312" w:cs="仿宋_GB2312"/>
          <w:sz w:val="32"/>
          <w:szCs w:val="32"/>
        </w:rPr>
        <w:t>预认定工作。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4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实验室主任（签字）：</w:t>
      </w:r>
    </w:p>
    <w:p>
      <w:pPr>
        <w:ind w:firstLine="14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年    月   日    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依托单位负责人（签字）：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4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依托单位（盖章）：</w:t>
      </w:r>
    </w:p>
    <w:p>
      <w:pPr>
        <w:ind w:firstLine="1440"/>
        <w:rPr>
          <w:rFonts w:hint="eastAsia" w:ascii="宋体" w:hAnsi="宋体"/>
          <w:sz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3323"/>
        </w:tabs>
        <w:spacing w:line="360" w:lineRule="auto"/>
        <w:jc w:val="left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宋体" w:hAnsi="宋体"/>
          <w:sz w:val="44"/>
        </w:rPr>
        <w:br w:type="page"/>
      </w:r>
      <w:bookmarkStart w:id="0" w:name="_Toc103616178"/>
    </w:p>
    <w:p>
      <w:pPr>
        <w:jc w:val="center"/>
        <w:rPr>
          <w:rFonts w:hint="eastAsia" w:ascii="方正小标宋简体" w:hAnsi="方正小标宋简体" w:eastAsia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目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/>
          <w:sz w:val="44"/>
          <w:szCs w:val="44"/>
        </w:rPr>
        <w:t>录</w:t>
      </w:r>
      <w:bookmarkEnd w:id="0"/>
    </w:p>
    <w:p>
      <w:pPr>
        <w:pStyle w:val="4"/>
        <w:tabs>
          <w:tab w:val="right" w:leader="dot" w:pos="8296"/>
        </w:tabs>
      </w:pPr>
      <w:r>
        <w:rPr>
          <w:rFonts w:ascii="宋体" w:hAnsi="宋体"/>
          <w:sz w:val="44"/>
        </w:rPr>
        <w:fldChar w:fldCharType="begin"/>
      </w:r>
      <w:r>
        <w:rPr>
          <w:rFonts w:ascii="宋体" w:hAnsi="宋体"/>
          <w:sz w:val="44"/>
        </w:rPr>
        <w:instrText xml:space="preserve"> TOC \o "1-3" \h \z \u </w:instrText>
      </w:r>
      <w:r>
        <w:rPr>
          <w:rFonts w:ascii="宋体" w:hAnsi="宋体"/>
          <w:sz w:val="44"/>
        </w:rPr>
        <w:fldChar w:fldCharType="separate"/>
      </w:r>
    </w:p>
    <w:p>
      <w:pPr>
        <w:pStyle w:val="4"/>
        <w:tabs>
          <w:tab w:val="right" w:leader="dot" w:pos="8296"/>
        </w:tabs>
        <w:spacing w:line="48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"_Toc103616179"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1.战略意义和实验室定位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spacing w:line="48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"_Toc103616180"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2.建设基础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spacing w:line="48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"_Toc103616181"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3.发展目标与重点任务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spacing w:line="48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"_Toc103616182"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4.梯队建设与人才培养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spacing w:line="48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"_Toc103616183"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5.条件保障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spacing w:line="48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"_Toc103616184"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6.运行管理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spacing w:line="48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"_Toc103616185"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附表 实验室基本情况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spacing w:line="480" w:lineRule="auto"/>
        <w:rPr>
          <w:sz w:val="30"/>
          <w:szCs w:val="30"/>
        </w:rPr>
      </w:pP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HYPERLINK \l "_Toc103616186"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instrText xml:space="preserve"> </w:instrTex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t>实验室意见和依托单位、主管部门审核意见</w:t>
      </w:r>
      <w:r>
        <w:rPr>
          <w:rFonts w:hint="default" w:ascii="Times New Roman" w:hAnsi="Times New Roman" w:eastAsia="仿宋_GB2312" w:cs="Times New Roman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sz w:val="30"/>
          <w:szCs w:val="30"/>
        </w:rPr>
        <w:t>XX</w:t>
      </w:r>
      <w:r>
        <w:rPr>
          <w:rStyle w:val="8"/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spacing w:line="500" w:lineRule="exact"/>
        <w:ind w:left="-28"/>
        <w:rPr>
          <w:rFonts w:ascii="宋体" w:hAnsi="宋体"/>
          <w:sz w:val="44"/>
        </w:rPr>
      </w:pPr>
      <w:r>
        <w:rPr>
          <w:rFonts w:ascii="宋体" w:hAnsi="宋体"/>
          <w:sz w:val="44"/>
        </w:rPr>
        <w:fldChar w:fldCharType="end"/>
      </w:r>
    </w:p>
    <w:p>
      <w:pPr>
        <w:spacing w:line="500" w:lineRule="exact"/>
        <w:ind w:left="-28"/>
        <w:rPr>
          <w:rFonts w:ascii="宋体" w:hAnsi="宋体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Calibri" w:hAnsi="Calibri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</w:pPr>
      <w:bookmarkStart w:id="1" w:name="_Toc103616179"/>
      <w:r>
        <w:rPr>
          <w:rFonts w:hint="default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战略意义和实验室定位</w:t>
      </w:r>
      <w:bookmarkEnd w:id="1"/>
    </w:p>
    <w:tbl>
      <w:tblPr>
        <w:tblStyle w:val="5"/>
        <w:tblW w:w="882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820" w:type="dxa"/>
            <w:tcBorders>
              <w:tl2br w:val="nil"/>
              <w:tr2bl w:val="nil"/>
            </w:tcBorders>
            <w:noWrap w:val="0"/>
            <w:vAlign w:val="top"/>
          </w:tcPr>
          <w:p/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1.1深入分析所在领域国家、行业重大战略需求和科技发展前沿，梳理国家、行业需求背后的重大科技问题。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1.2在明确实验室解决哪些具体科技问题基础上，阐明实验室组建对实现国家、行业战略目标的重大意义。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700" w:lineRule="exact"/>
              <w:rPr>
                <w:rFonts w:hint="default" w:ascii="Times New Roman" w:hAnsi="Times New Roman" w:eastAsia="华文仿宋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1.3明确实验室的定位。</w:t>
            </w:r>
          </w:p>
          <w:p>
            <w:pPr>
              <w:spacing w:line="700" w:lineRule="exact"/>
              <w:rPr>
                <w:rFonts w:hint="default" w:ascii="Times New Roman" w:hAnsi="Times New Roman" w:eastAsia="华文仿宋" w:cs="Times New Roman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华文仿宋" w:hAnsi="华文仿宋" w:eastAsia="华文仿宋" w:cs="华文仿宋"/>
                <w:sz w:val="32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32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2"/>
        </w:rPr>
      </w:pP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Calibri" w:hAnsi="Calibri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</w:pPr>
      <w:bookmarkStart w:id="2" w:name="_Toc103616180"/>
      <w:r>
        <w:rPr>
          <w:rFonts w:hint="default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建设基础</w:t>
      </w:r>
      <w:bookmarkEnd w:id="2"/>
    </w:p>
    <w:tbl>
      <w:tblPr>
        <w:tblStyle w:val="5"/>
        <w:tblW w:w="882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2" w:hRule="atLeast"/>
        </w:trPr>
        <w:tc>
          <w:tcPr>
            <w:tcW w:w="8820" w:type="dxa"/>
            <w:tcBorders>
              <w:tl2br w:val="nil"/>
              <w:tr2bl w:val="nil"/>
            </w:tcBorders>
            <w:noWrap w:val="0"/>
            <w:vAlign w:val="top"/>
          </w:tcPr>
          <w:p/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2.1研究基础。从研究能力及成果水平、论文及著作、承担科研项目等方面，简述实验室在申报方向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研究内容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2"/>
                <w:lang w:eastAsia="zh-CN"/>
              </w:rPr>
              <w:t>或任务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上的研究基础与水平。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2.2 组建基础。阐述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2"/>
                <w:lang w:eastAsia="zh-CN"/>
              </w:rPr>
              <w:t>实验室组建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的基础条件情况。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2.3优势特色。阐述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lang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2"/>
                <w:lang w:eastAsia="zh-CN"/>
              </w:rPr>
              <w:t>申报方向、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lang w:eastAsia="zh-CN"/>
              </w:rPr>
              <w:t>研究内容或任务上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的优势特色。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32"/>
              </w:rPr>
            </w:pPr>
          </w:p>
        </w:tc>
      </w:tr>
    </w:tbl>
    <w:p>
      <w:pPr>
        <w:spacing w:line="360" w:lineRule="exact"/>
        <w:ind w:left="-28"/>
        <w:rPr>
          <w:rFonts w:ascii="宋体" w:hAnsi="宋体"/>
          <w:sz w:val="28"/>
        </w:rPr>
      </w:pP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Calibri" w:hAnsi="Calibri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</w:pPr>
      <w:bookmarkStart w:id="3" w:name="_Toc103616181"/>
      <w:r>
        <w:rPr>
          <w:rFonts w:hint="default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发展目标与重点任务</w:t>
      </w:r>
      <w:bookmarkEnd w:id="3"/>
    </w:p>
    <w:tbl>
      <w:tblPr>
        <w:tblStyle w:val="5"/>
        <w:tblW w:w="882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2" w:hRule="atLeast"/>
        </w:trPr>
        <w:tc>
          <w:tcPr>
            <w:tcW w:w="8820" w:type="dxa"/>
            <w:tcBorders>
              <w:tl2br w:val="nil"/>
              <w:tr2bl w:val="nil"/>
            </w:tcBorders>
            <w:noWrap w:val="0"/>
            <w:vAlign w:val="top"/>
          </w:tcPr>
          <w:p/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3.1发展目标。提出五年、十年目标及具体内容。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3.2 重点任务。提出研发方向下重点任务内容。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700" w:lineRule="exact"/>
              <w:rPr>
                <w:rFonts w:hint="eastAsia" w:ascii="宋体" w:hAnsi="宋体"/>
                <w:sz w:val="32"/>
              </w:rPr>
            </w:pPr>
          </w:p>
        </w:tc>
      </w:tr>
    </w:tbl>
    <w:p>
      <w:pPr>
        <w:spacing w:line="360" w:lineRule="exact"/>
        <w:ind w:left="-28"/>
        <w:rPr>
          <w:rFonts w:hint="eastAsia" w:ascii="宋体" w:hAnsi="宋体"/>
          <w:sz w:val="28"/>
        </w:rPr>
      </w:pP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宋体" w:hAnsi="宋体" w:eastAsia="宋体" w:cs="Times New Roman"/>
          <w:b w:val="0"/>
          <w:bCs w:val="0"/>
          <w:kern w:val="44"/>
          <w:sz w:val="28"/>
          <w:szCs w:val="44"/>
          <w:lang w:val="en-US" w:eastAsia="zh-CN" w:bidi="ar-SA"/>
        </w:rPr>
      </w:pPr>
      <w:bookmarkStart w:id="4" w:name="_Toc103616182"/>
      <w:r>
        <w:rPr>
          <w:rFonts w:hint="default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梯队建设与人才培养</w:t>
      </w:r>
      <w:bookmarkEnd w:id="4"/>
    </w:p>
    <w:tbl>
      <w:tblPr>
        <w:tblStyle w:val="5"/>
        <w:tblW w:w="882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7" w:hRule="atLeast"/>
        </w:trPr>
        <w:tc>
          <w:tcPr>
            <w:tcW w:w="8820" w:type="dxa"/>
            <w:tcBorders>
              <w:tl2br w:val="nil"/>
              <w:tr2bl w:val="nil"/>
            </w:tcBorders>
            <w:noWrap w:val="0"/>
            <w:vAlign w:val="top"/>
          </w:tcPr>
          <w:p/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以实验室的研发方向及重点研究内容为导向，根据实验室未来发展对人才队伍的需求，从学术带头人、人才梯队建设、人才培养成效等方面，阐述实验室建设与发展的人力资源基础和条件。具体包括：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4.1实验室主任情况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4.2学术带头人和优秀青年人才情况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4.3科学研究人员、技术支撑人员和管理人员情况</w:t>
            </w:r>
          </w:p>
          <w:p>
            <w:pPr>
              <w:spacing w:line="360" w:lineRule="auto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left="-28"/>
        <w:rPr>
          <w:rFonts w:hint="eastAsia" w:ascii="宋体" w:hAnsi="宋体"/>
          <w:sz w:val="28"/>
        </w:rPr>
      </w:pP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宋体" w:hAnsi="宋体" w:eastAsia="宋体" w:cs="Times New Roman"/>
          <w:b/>
          <w:bCs/>
          <w:kern w:val="44"/>
          <w:sz w:val="2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44"/>
          <w:sz w:val="28"/>
          <w:szCs w:val="44"/>
          <w:lang w:val="en-US" w:eastAsia="zh-CN" w:bidi="ar-SA"/>
        </w:rPr>
        <w:br w:type="page"/>
      </w:r>
      <w:bookmarkStart w:id="5" w:name="_Toc103616183"/>
      <w:r>
        <w:rPr>
          <w:rFonts w:hint="default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>5.</w:t>
      </w:r>
      <w:r>
        <w:rPr>
          <w:rFonts w:hint="eastAsia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条件保障</w:t>
      </w:r>
      <w:bookmarkEnd w:id="5"/>
      <w:r>
        <w:rPr>
          <w:rFonts w:hint="eastAsia" w:ascii="Calibri" w:hAnsi="Calibri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44"/>
          <w:sz w:val="24"/>
          <w:szCs w:val="44"/>
          <w:lang w:val="en-US" w:eastAsia="zh-CN" w:bidi="ar-SA"/>
        </w:rPr>
        <w:tab/>
      </w:r>
    </w:p>
    <w:tbl>
      <w:tblPr>
        <w:tblStyle w:val="5"/>
        <w:tblW w:w="882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0" w:hRule="atLeast"/>
        </w:trPr>
        <w:tc>
          <w:tcPr>
            <w:tcW w:w="8820" w:type="dxa"/>
            <w:tcBorders>
              <w:tl2br w:val="nil"/>
              <w:tr2bl w:val="nil"/>
            </w:tcBorders>
            <w:noWrap w:val="0"/>
            <w:vAlign w:val="top"/>
          </w:tcPr>
          <w:p/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方向及重点研究内容为导向，基于实验室过去及未来发展，从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2"/>
                <w:lang w:eastAsia="zh-CN"/>
              </w:rPr>
              <w:t>主管部门、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依托单位支持情况、配套设施完备性、仪器设备先进性等方面，阐述实验室建设与发展在建设经费、基础条件、政策环境等方面的支撑情况。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5.1人员编制。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5.2经费投入。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5.3资源配置。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5.4科研场地。</w:t>
            </w: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2"/>
              </w:rPr>
              <w:t>5.5仪器设备。</w:t>
            </w: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2"/>
              </w:rPr>
              <w:t>5.6后勤服务。</w:t>
            </w: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2"/>
              </w:rPr>
              <w:tab/>
            </w: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2"/>
              </w:rPr>
              <w:t>5.7激励与保障政策。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left="-28"/>
        <w:rPr>
          <w:rFonts w:hint="eastAsia" w:ascii="宋体" w:hAnsi="宋体"/>
          <w:sz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宋体" w:hAnsi="宋体" w:eastAsia="宋体" w:cs="Times New Roman"/>
          <w:b w:val="0"/>
          <w:bCs w:val="0"/>
          <w:kern w:val="44"/>
          <w:sz w:val="24"/>
          <w:szCs w:val="44"/>
          <w:lang w:val="en-US" w:eastAsia="zh-CN" w:bidi="ar-SA"/>
        </w:rPr>
      </w:pPr>
      <w:bookmarkStart w:id="6" w:name="_Toc103616184"/>
      <w:r>
        <w:rPr>
          <w:rFonts w:hint="default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>6.</w:t>
      </w:r>
      <w:r>
        <w:rPr>
          <w:rFonts w:hint="eastAsia" w:ascii="Times New Roman" w:hAnsi="Times New Roman" w:eastAsia="方正黑体_GBK" w:cs="Times New Roman"/>
          <w:b w:val="0"/>
          <w:bCs w:val="0"/>
          <w:kern w:val="44"/>
          <w:sz w:val="32"/>
          <w:szCs w:val="32"/>
          <w:lang w:val="en-US" w:eastAsia="zh-CN" w:bidi="ar-SA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运行管理</w:t>
      </w:r>
      <w:bookmarkEnd w:id="6"/>
    </w:p>
    <w:tbl>
      <w:tblPr>
        <w:tblStyle w:val="5"/>
        <w:tblW w:w="882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0" w:hRule="atLeast"/>
        </w:trPr>
        <w:tc>
          <w:tcPr>
            <w:tcW w:w="8820" w:type="dxa"/>
            <w:tcBorders>
              <w:tl2br w:val="nil"/>
              <w:tr2bl w:val="nil"/>
            </w:tcBorders>
            <w:noWrap w:val="0"/>
            <w:vAlign w:val="top"/>
          </w:tcPr>
          <w:p/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方向及重点研究内容为导向，结合实验室外部交流与内部管理有关情况，从实验室学术交流、运行管理、发展规划等方面，阐述实验室在学术交流、内部管理及未来发展等方面的基础条件与发展设想。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6.1整体架构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6.2学术委员会和理事会（管理委员会）设置情况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6.3管理机制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6.4人员管理与激励机制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6.5科研任务组织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6.6安全管理</w:t>
            </w: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华文仿宋" w:cs="Times New Roman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</w:tbl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宋体" w:hAnsi="宋体" w:eastAsia="宋体" w:cs="Times New Roman"/>
          <w:b/>
          <w:bCs/>
          <w:kern w:val="44"/>
          <w:sz w:val="28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44"/>
          <w:sz w:val="28"/>
          <w:szCs w:val="44"/>
          <w:lang w:val="en-US" w:eastAsia="zh-CN" w:bidi="ar-SA"/>
        </w:rPr>
        <w:br w:type="page"/>
      </w:r>
      <w:bookmarkStart w:id="7" w:name="_Toc103616185"/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附表 实验室基本情况</w:t>
      </w:r>
      <w:bookmarkEnd w:id="7"/>
    </w:p>
    <w:tbl>
      <w:tblPr>
        <w:tblStyle w:val="5"/>
        <w:tblW w:w="8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77"/>
        <w:gridCol w:w="730"/>
        <w:gridCol w:w="170"/>
        <w:gridCol w:w="183"/>
        <w:gridCol w:w="7"/>
        <w:gridCol w:w="360"/>
        <w:gridCol w:w="355"/>
        <w:gridCol w:w="365"/>
        <w:gridCol w:w="305"/>
        <w:gridCol w:w="415"/>
        <w:gridCol w:w="31"/>
        <w:gridCol w:w="329"/>
        <w:gridCol w:w="177"/>
        <w:gridCol w:w="67"/>
        <w:gridCol w:w="106"/>
        <w:gridCol w:w="190"/>
        <w:gridCol w:w="540"/>
        <w:gridCol w:w="156"/>
        <w:gridCol w:w="24"/>
        <w:gridCol w:w="172"/>
        <w:gridCol w:w="219"/>
        <w:gridCol w:w="329"/>
        <w:gridCol w:w="540"/>
        <w:gridCol w:w="172"/>
        <w:gridCol w:w="134"/>
        <w:gridCol w:w="414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实验室名称：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ind w:firstLine="3269" w:firstLineChars="1809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1．实验室概况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5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专业领域</w:t>
            </w:r>
          </w:p>
        </w:tc>
        <w:tc>
          <w:tcPr>
            <w:tcW w:w="2344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依托单位</w:t>
            </w:r>
          </w:p>
        </w:tc>
        <w:tc>
          <w:tcPr>
            <w:tcW w:w="1803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实验室主任</w:t>
            </w:r>
          </w:p>
        </w:tc>
        <w:tc>
          <w:tcPr>
            <w:tcW w:w="221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35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344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803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2．实验室人员学历结构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学  历</w:t>
            </w:r>
          </w:p>
        </w:tc>
        <w:tc>
          <w:tcPr>
            <w:tcW w:w="145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博士(博士后)</w:t>
            </w:r>
          </w:p>
        </w:tc>
        <w:tc>
          <w:tcPr>
            <w:tcW w:w="144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硕  士</w:t>
            </w:r>
          </w:p>
        </w:tc>
        <w:tc>
          <w:tcPr>
            <w:tcW w:w="144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  科</w:t>
            </w:r>
          </w:p>
        </w:tc>
        <w:tc>
          <w:tcPr>
            <w:tcW w:w="144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本科以下</w:t>
            </w:r>
          </w:p>
        </w:tc>
        <w:tc>
          <w:tcPr>
            <w:tcW w:w="1677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数量</w:t>
            </w:r>
          </w:p>
        </w:tc>
        <w:tc>
          <w:tcPr>
            <w:tcW w:w="145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3．实验室人员职称结构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类  别</w:t>
            </w:r>
          </w:p>
        </w:tc>
        <w:tc>
          <w:tcPr>
            <w:tcW w:w="145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72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32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中  级</w:t>
            </w:r>
          </w:p>
        </w:tc>
        <w:tc>
          <w:tcPr>
            <w:tcW w:w="118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初  级</w:t>
            </w:r>
          </w:p>
        </w:tc>
        <w:tc>
          <w:tcPr>
            <w:tcW w:w="126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辅助工</w:t>
            </w:r>
          </w:p>
        </w:tc>
        <w:tc>
          <w:tcPr>
            <w:tcW w:w="15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固定人员</w:t>
            </w:r>
          </w:p>
        </w:tc>
        <w:tc>
          <w:tcPr>
            <w:tcW w:w="145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流动人员</w:t>
            </w:r>
          </w:p>
        </w:tc>
        <w:tc>
          <w:tcPr>
            <w:tcW w:w="145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45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注：流动人员是指聘用期间每年度在实验室工作均3个月以上的客座人员、项目合作人员等。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4．实验室学术委员会名单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30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02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72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9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在本实验室工作时间</w:t>
            </w: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5．实验室资产情况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80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固定资产总值</w:t>
            </w:r>
          </w:p>
          <w:p>
            <w:pPr>
              <w:widowControl/>
              <w:ind w:firstLine="180" w:firstLineChars="10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（万元）：</w:t>
            </w:r>
          </w:p>
        </w:tc>
        <w:tc>
          <w:tcPr>
            <w:tcW w:w="2681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固定资金总值</w:t>
            </w:r>
          </w:p>
          <w:p>
            <w:pPr>
              <w:widowControl/>
              <w:ind w:firstLine="90" w:firstLineChars="5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（万元）：</w:t>
            </w:r>
          </w:p>
        </w:tc>
        <w:tc>
          <w:tcPr>
            <w:tcW w:w="2961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实验室总建筑面积</w:t>
            </w:r>
          </w:p>
          <w:p>
            <w:pPr>
              <w:widowControl/>
              <w:ind w:firstLine="450" w:firstLineChars="250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/>
                <w:kern w:val="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i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6．实验室设备情况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6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类    型</w:t>
            </w:r>
          </w:p>
        </w:tc>
        <w:tc>
          <w:tcPr>
            <w:tcW w:w="19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台/套数</w:t>
            </w:r>
          </w:p>
        </w:tc>
        <w:tc>
          <w:tcPr>
            <w:tcW w:w="254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6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10万元以上大型仪器设备（包括自制设备）</w:t>
            </w:r>
          </w:p>
        </w:tc>
        <w:tc>
          <w:tcPr>
            <w:tcW w:w="19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6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优势的仪器设备（包括自制设备）</w:t>
            </w:r>
          </w:p>
        </w:tc>
        <w:tc>
          <w:tcPr>
            <w:tcW w:w="19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6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其他设备</w:t>
            </w:r>
          </w:p>
        </w:tc>
        <w:tc>
          <w:tcPr>
            <w:tcW w:w="19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96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总    计</w:t>
            </w:r>
          </w:p>
        </w:tc>
        <w:tc>
          <w:tcPr>
            <w:tcW w:w="19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7．实验室承担项目情况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类别</w:t>
            </w:r>
          </w:p>
        </w:tc>
        <w:tc>
          <w:tcPr>
            <w:tcW w:w="14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国家级科研项目</w:t>
            </w:r>
          </w:p>
        </w:tc>
        <w:tc>
          <w:tcPr>
            <w:tcW w:w="127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省部级科研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项目</w:t>
            </w:r>
          </w:p>
        </w:tc>
        <w:tc>
          <w:tcPr>
            <w:tcW w:w="143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横向科研项目</w:t>
            </w:r>
          </w:p>
        </w:tc>
        <w:tc>
          <w:tcPr>
            <w:tcW w:w="88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国际合作科研项目</w:t>
            </w:r>
          </w:p>
        </w:tc>
        <w:tc>
          <w:tcPr>
            <w:tcW w:w="159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国家、省部级重大工程科研项目</w:t>
            </w:r>
          </w:p>
        </w:tc>
        <w:tc>
          <w:tcPr>
            <w:tcW w:w="137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其他科研项目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数量</w:t>
            </w:r>
          </w:p>
        </w:tc>
        <w:tc>
          <w:tcPr>
            <w:tcW w:w="14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22" w:type="dxa"/>
            <w:gridSpan w:val="2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18"/>
                <w:szCs w:val="18"/>
              </w:rPr>
              <w:t>8．实验室成果情况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类别</w:t>
            </w:r>
          </w:p>
        </w:tc>
        <w:tc>
          <w:tcPr>
            <w:tcW w:w="166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发明专利</w:t>
            </w:r>
          </w:p>
        </w:tc>
        <w:tc>
          <w:tcPr>
            <w:tcW w:w="216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成果纳入标准规范</w:t>
            </w:r>
          </w:p>
        </w:tc>
        <w:tc>
          <w:tcPr>
            <w:tcW w:w="2520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计算机软件著作权</w:t>
            </w:r>
          </w:p>
        </w:tc>
        <w:tc>
          <w:tcPr>
            <w:tcW w:w="1677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获    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数量</w:t>
            </w:r>
          </w:p>
        </w:tc>
        <w:tc>
          <w:tcPr>
            <w:tcW w:w="1667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hint="eastAsia" w:ascii="宋体" w:hAnsi="宋体"/>
          <w:sz w:val="28"/>
        </w:rPr>
        <w:sectPr>
          <w:footerReference r:id="rId4" w:type="default"/>
          <w:footerReference r:id="rId5" w:type="even"/>
          <w:pgSz w:w="11906" w:h="16838"/>
          <w:pgMar w:top="1134" w:right="1797" w:bottom="1134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Calibri" w:hAnsi="Calibri" w:eastAsia="宋体" w:cs="Times New Roman"/>
          <w:b/>
          <w:bCs/>
          <w:kern w:val="44"/>
          <w:sz w:val="32"/>
          <w:szCs w:val="32"/>
          <w:lang w:val="en-US" w:eastAsia="zh-CN" w:bidi="ar-SA"/>
        </w:rPr>
      </w:pPr>
      <w:bookmarkStart w:id="8" w:name="_Toc103616186"/>
      <w:r>
        <w:rPr>
          <w:rFonts w:hint="eastAsia" w:ascii="方正黑体_GBK" w:hAnsi="方正黑体_GBK" w:eastAsia="方正黑体_GBK" w:cs="方正黑体_GBK"/>
          <w:b w:val="0"/>
          <w:bCs w:val="0"/>
          <w:kern w:val="44"/>
          <w:sz w:val="32"/>
          <w:szCs w:val="32"/>
          <w:lang w:val="en-US" w:eastAsia="zh-CN" w:bidi="ar-SA"/>
        </w:rPr>
        <w:t>实验室意见和依托单位、主管部门审核意见</w:t>
      </w:r>
      <w:bookmarkEnd w:id="8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华文仿宋" w:hAnsi="华文仿宋" w:eastAsia="华文仿宋" w:cs="华文仿宋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</w:rPr>
              <w:t>申请组建的实验室意见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                                                                 　　　</w:t>
            </w:r>
          </w:p>
          <w:p>
            <w:pPr>
              <w:rPr>
                <w:rFonts w:hint="eastAsia"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　　　　　　　　　　　　　　　　　　　　　　实验室主任（签名）：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                                                   　　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　　　　　　　　　　　　　　　　　　　　　　　　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                                                 </w:t>
            </w:r>
          </w:p>
          <w:p>
            <w:pPr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仿宋_GB2312" w:hAnsi="仿宋_GB2312" w:eastAsia="仿宋_GB2312" w:cs="仿宋_GB2312"/>
              </w:rPr>
              <w:t>　　　　　　　　　　　　　　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</w:rPr>
            </w:pPr>
          </w:p>
          <w:p>
            <w:pPr>
              <w:spacing w:line="300" w:lineRule="exact"/>
              <w:ind w:firstLine="210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依托单位审核意见：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/>
          <w:p>
            <w:pPr>
              <w:spacing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　　　　　　                              负责人（签名）：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　　　　　　　　　　　　　　　　　　　　　　　　　          </w:t>
            </w:r>
          </w:p>
          <w:p>
            <w:pPr>
              <w:spacing w:line="360" w:lineRule="auto"/>
              <w:ind w:firstLine="4620" w:firstLineChars="2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单位（盖章）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                                                                     　</w:t>
            </w:r>
          </w:p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仿宋_GB2312" w:hAnsi="仿宋_GB2312" w:eastAsia="仿宋_GB2312" w:cs="仿宋_GB2312"/>
              </w:rPr>
              <w:t>　　　　　　　　　　　　　　　　　　　　　　　　　　　    　年  　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华文仿宋" w:hAnsi="华文仿宋" w:eastAsia="华文仿宋" w:cs="华文仿宋"/>
                <w:b/>
              </w:rPr>
            </w:pPr>
          </w:p>
          <w:p>
            <w:pPr>
              <w:spacing w:line="360" w:lineRule="auto"/>
              <w:ind w:firstLine="210" w:firstLineChars="100"/>
              <w:jc w:val="left"/>
              <w:rPr>
                <w:rFonts w:hint="eastAsia" w:ascii="华文仿宋" w:hAnsi="华文仿宋" w:eastAsia="华文仿宋" w:cs="华文仿宋"/>
                <w:b/>
              </w:rPr>
            </w:pPr>
            <w:r>
              <w:rPr>
                <w:rFonts w:hint="eastAsia" w:ascii="华文仿宋" w:hAnsi="华文仿宋" w:eastAsia="华文仿宋" w:cs="华文仿宋"/>
                <w:b/>
              </w:rPr>
              <w:t>主管部门形式审查意见：</w:t>
            </w:r>
          </w:p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  <w:b/>
              </w:rPr>
            </w:pPr>
          </w:p>
          <w:p/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  <w:b/>
              </w:rPr>
            </w:pPr>
          </w:p>
          <w:p>
            <w:pPr>
              <w:spacing w:line="360" w:lineRule="auto"/>
              <w:ind w:firstLine="4643" w:firstLineChars="2211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负责人（签名）：</w:t>
            </w:r>
            <w:r>
              <w:rPr>
                <w:rFonts w:hint="eastAsia" w:ascii="华文仿宋" w:hAnsi="华文仿宋" w:eastAsia="华文仿宋" w:cs="华文仿宋"/>
                <w:u w:val="single"/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</w:rPr>
              <w:t xml:space="preserve">              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 xml:space="preserve">　　　　　　　　　　　　　　　　　　　　　　　　　          </w:t>
            </w:r>
          </w:p>
          <w:p>
            <w:pPr>
              <w:spacing w:line="360" w:lineRule="auto"/>
              <w:ind w:firstLine="4620" w:firstLineChars="2200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单位（盖章）</w:t>
            </w:r>
          </w:p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 xml:space="preserve">                                                                                                                          　</w:t>
            </w:r>
          </w:p>
          <w:p>
            <w:pPr>
              <w:spacing w:line="360" w:lineRule="auto"/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　　　　　　　　　　　　　　　　　　　　　　　　　　    　　年  　月 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楷体-GB13000">
    <w:altName w:val="楷体"/>
    <w:panose1 w:val="02000500000000000000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fg59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/Sqt6rcBAABUAwAADgAAAAAAAAABACAAAAAfAQAAZHJzL2Uyb0RvYy54bWxQSwUGAAAAAAYABgBZ&#10;AQAAS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none" w:color="auto" w:sz="0" w:space="0"/>
      </w:pBdr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+5Oay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MdzExO4AQAAVAMAAA4AAAAAAAAAAQAgAAAAHwEAAGRycy9lMm9Eb2MueG1sUEsFBgAAAAAGAAYA&#10;WQEAAEk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none" w:color="auto" w:sz="0" w:space="0"/>
      </w:pBdr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b+vBR7cBAABUAwAADgAAAAAAAAABACAAAAAfAQAAZHJzL2Uyb0RvYy54bWxQSwUGAAAAAAYABgBZ&#10;AQAASA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C63A6"/>
    <w:rsid w:val="106032C8"/>
    <w:rsid w:val="32CC63A6"/>
    <w:rsid w:val="3F187708"/>
    <w:rsid w:val="4F7A07FE"/>
    <w:rsid w:val="5DC0635D"/>
    <w:rsid w:val="6BDE4F52"/>
    <w:rsid w:val="789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cs="Times New Roman" w:asciiTheme="minorAscii" w:hAnsiTheme="minorAscii"/>
      <w:b/>
      <w:kern w:val="44"/>
      <w:sz w:val="44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unhideWhenUsed/>
    <w:qFormat/>
    <w:uiPriority w:val="39"/>
  </w:style>
  <w:style w:type="character" w:styleId="7">
    <w:name w:val="page number"/>
    <w:basedOn w:val="6"/>
    <w:qFormat/>
    <w:uiPriority w:val="0"/>
  </w:style>
  <w:style w:type="character" w:styleId="8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2022-06-28T01:43:00Z</dcterms:created>
  <dc:creator>zph</dc:creator>
  <cp:lastModifiedBy>zph</cp:lastModifiedBy>
  <dcterms:modified xsi:type="dcterms:W3CDTF">2022-06-28T01:45:33Z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