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75F00" w14:textId="4B2DCD39" w:rsidR="00445E73" w:rsidRDefault="00445E73" w:rsidP="00445E73">
      <w:pPr>
        <w:spacing w:beforeLines="100" w:before="312" w:afterLines="300" w:after="936" w:line="360" w:lineRule="auto"/>
        <w:outlineLvl w:val="0"/>
        <w:rPr>
          <w:rFonts w:ascii="Times New Roman" w:eastAsia="仿宋_GB2312" w:hAnsi="Times New Roman" w:cs="Times New Roman"/>
          <w:sz w:val="32"/>
          <w:szCs w:val="32"/>
        </w:rPr>
      </w:pPr>
    </w:p>
    <w:p w14:paraId="48145EC9" w14:textId="77777777" w:rsidR="00445E73" w:rsidRPr="00060732" w:rsidRDefault="00445E73" w:rsidP="00445E73">
      <w:pPr>
        <w:spacing w:beforeLines="50" w:before="156" w:line="360" w:lineRule="auto"/>
        <w:jc w:val="center"/>
        <w:outlineLvl w:val="0"/>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城市轨道交通运营险性事件</w:t>
      </w:r>
      <w:r w:rsidRPr="00060732">
        <w:rPr>
          <w:rFonts w:ascii="Times New Roman" w:eastAsia="方正小标宋简体" w:hAnsi="Times New Roman" w:cs="Times New Roman"/>
          <w:sz w:val="36"/>
          <w:szCs w:val="36"/>
        </w:rPr>
        <w:t>信息</w:t>
      </w:r>
      <w:r>
        <w:rPr>
          <w:rFonts w:ascii="Times New Roman" w:eastAsia="方正小标宋简体" w:hAnsi="Times New Roman" w:cs="Times New Roman"/>
          <w:sz w:val="36"/>
          <w:szCs w:val="36"/>
        </w:rPr>
        <w:t>报告与分析管理办法</w:t>
      </w:r>
      <w:bookmarkStart w:id="0" w:name="_GoBack"/>
      <w:bookmarkEnd w:id="0"/>
    </w:p>
    <w:p w14:paraId="5085326A" w14:textId="2A58CCCE" w:rsidR="00445E73" w:rsidRDefault="00445E73" w:rsidP="00445E73">
      <w:pPr>
        <w:pStyle w:val="paragraph"/>
        <w:spacing w:before="0" w:beforeAutospacing="0" w:after="0" w:afterAutospacing="0" w:line="360" w:lineRule="auto"/>
        <w:jc w:val="center"/>
        <w:textAlignment w:val="baseline"/>
        <w:rPr>
          <w:rStyle w:val="normaltextrun"/>
          <w:rFonts w:ascii="Times New Roman" w:eastAsia="楷体_GB2312" w:hAnsi="Times New Roman" w:cs="Times New Roman"/>
          <w:color w:val="464646"/>
          <w:sz w:val="32"/>
          <w:szCs w:val="32"/>
        </w:rPr>
      </w:pPr>
      <w:r>
        <w:rPr>
          <w:rStyle w:val="normaltextrun"/>
          <w:rFonts w:ascii="Times New Roman" w:eastAsia="楷体_GB2312" w:hAnsi="Times New Roman" w:cs="Times New Roman" w:hint="eastAsia"/>
          <w:color w:val="464646"/>
          <w:sz w:val="32"/>
          <w:szCs w:val="32"/>
        </w:rPr>
        <w:t>(</w:t>
      </w:r>
      <w:r w:rsidR="005130D8">
        <w:rPr>
          <w:rStyle w:val="normaltextrun"/>
          <w:rFonts w:ascii="Times New Roman" w:eastAsia="楷体_GB2312" w:hAnsi="Times New Roman" w:cs="Times New Roman" w:hint="eastAsia"/>
          <w:color w:val="464646"/>
          <w:sz w:val="32"/>
          <w:szCs w:val="32"/>
        </w:rPr>
        <w:t>征求意见</w:t>
      </w:r>
      <w:r w:rsidRPr="007A0B98">
        <w:rPr>
          <w:rStyle w:val="normaltextrun"/>
          <w:rFonts w:ascii="Times New Roman" w:eastAsia="楷体_GB2312" w:hAnsi="Times New Roman" w:cs="Times New Roman"/>
          <w:color w:val="464646"/>
          <w:sz w:val="32"/>
          <w:szCs w:val="32"/>
        </w:rPr>
        <w:t>稿</w:t>
      </w:r>
      <w:r>
        <w:rPr>
          <w:rStyle w:val="normaltextrun"/>
          <w:rFonts w:ascii="Times New Roman" w:eastAsia="楷体_GB2312" w:hAnsi="Times New Roman" w:cs="Times New Roman" w:hint="eastAsia"/>
          <w:color w:val="464646"/>
          <w:sz w:val="32"/>
          <w:szCs w:val="32"/>
        </w:rPr>
        <w:t>)</w:t>
      </w:r>
    </w:p>
    <w:p w14:paraId="20EBEDD8" w14:textId="77777777" w:rsidR="00445E73" w:rsidRPr="00060732" w:rsidRDefault="00445E73" w:rsidP="00445E73">
      <w:pPr>
        <w:spacing w:line="360" w:lineRule="auto"/>
        <w:ind w:firstLineChars="200" w:firstLine="640"/>
        <w:rPr>
          <w:rFonts w:ascii="Times New Roman" w:eastAsia="黑体" w:hAnsi="Times New Roman" w:cs="Times New Roman"/>
          <w:sz w:val="32"/>
          <w:szCs w:val="32"/>
        </w:rPr>
      </w:pPr>
    </w:p>
    <w:p w14:paraId="16102913" w14:textId="77777777" w:rsidR="00445E73" w:rsidRPr="00060732" w:rsidRDefault="00445E73" w:rsidP="00445E73">
      <w:pPr>
        <w:spacing w:line="360" w:lineRule="auto"/>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第一条</w:t>
      </w:r>
      <w:r>
        <w:rPr>
          <w:rFonts w:ascii="Times New Roman" w:eastAsia="黑体" w:hAnsi="Times New Roman" w:cs="Times New Roman"/>
          <w:sz w:val="32"/>
          <w:szCs w:val="32"/>
        </w:rPr>
        <w:t xml:space="preserve">  </w:t>
      </w:r>
      <w:r w:rsidRPr="00416B68">
        <w:rPr>
          <w:rFonts w:ascii="Times New Roman" w:eastAsia="仿宋_GB2312" w:hAnsi="Times New Roman" w:cs="Times New Roman" w:hint="eastAsia"/>
          <w:sz w:val="32"/>
          <w:szCs w:val="32"/>
        </w:rPr>
        <w:t>为规范</w:t>
      </w:r>
      <w:r w:rsidRPr="00060732">
        <w:rPr>
          <w:rFonts w:ascii="Times New Roman" w:eastAsia="仿宋_GB2312" w:hAnsi="Times New Roman" w:cs="Times New Roman"/>
          <w:sz w:val="32"/>
          <w:szCs w:val="32"/>
        </w:rPr>
        <w:t>城市轨道交通</w:t>
      </w:r>
      <w:r w:rsidRPr="00416B68">
        <w:rPr>
          <w:rFonts w:ascii="Times New Roman" w:eastAsia="仿宋_GB2312" w:hAnsi="Times New Roman" w:cs="Times New Roman" w:hint="eastAsia"/>
          <w:sz w:val="32"/>
          <w:szCs w:val="32"/>
        </w:rPr>
        <w:t>运营险性事件的信息报告与分析工作，</w:t>
      </w:r>
      <w:r w:rsidRPr="00060732">
        <w:rPr>
          <w:rFonts w:ascii="Times New Roman" w:eastAsia="仿宋_GB2312" w:hAnsi="Times New Roman" w:cs="Times New Roman"/>
          <w:sz w:val="32"/>
          <w:szCs w:val="32"/>
        </w:rPr>
        <w:t>提升运营安全管理水平，</w:t>
      </w:r>
      <w:r w:rsidRPr="00416B68">
        <w:rPr>
          <w:rFonts w:ascii="Times New Roman" w:eastAsia="仿宋_GB2312" w:hAnsi="Times New Roman" w:cs="Times New Roman" w:hint="eastAsia"/>
          <w:sz w:val="32"/>
          <w:szCs w:val="32"/>
        </w:rPr>
        <w:t>依据《生产安全事故报告和调查处理条例》《国家城市轨道交通运营突发事件应急预案》《国务院办公厅关于保障城市轨道交通安全运行的意见》《城市轨道交通运营管理规定》等法律、行政法规和相关规定，制定本办法。</w:t>
      </w:r>
    </w:p>
    <w:p w14:paraId="05047AD3" w14:textId="77777777" w:rsidR="00445E73" w:rsidRPr="00060732" w:rsidRDefault="00445E73" w:rsidP="00445E73">
      <w:pPr>
        <w:spacing w:line="360" w:lineRule="auto"/>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第二条</w:t>
      </w:r>
      <w:r>
        <w:rPr>
          <w:rFonts w:ascii="Times New Roman" w:eastAsia="黑体" w:hAnsi="Times New Roman" w:cs="Times New Roman"/>
          <w:sz w:val="32"/>
          <w:szCs w:val="32"/>
        </w:rPr>
        <w:t xml:space="preserve">  </w:t>
      </w:r>
      <w:r w:rsidRPr="00416B68">
        <w:rPr>
          <w:rFonts w:ascii="Times New Roman" w:eastAsia="仿宋_GB2312" w:hAnsi="Times New Roman" w:cs="Times New Roman" w:hint="eastAsia"/>
          <w:sz w:val="32"/>
          <w:szCs w:val="32"/>
        </w:rPr>
        <w:t>本办法适用于地铁、轻轨等城市轨道交通运营险性事件</w:t>
      </w:r>
      <w:r w:rsidRPr="007B4CDC">
        <w:rPr>
          <w:rFonts w:ascii="Times New Roman" w:eastAsia="仿宋_GB2312" w:hAnsi="Times New Roman" w:cs="Times New Roman" w:hint="eastAsia"/>
          <w:sz w:val="32"/>
          <w:szCs w:val="32"/>
        </w:rPr>
        <w:t>的信息</w:t>
      </w:r>
      <w:r w:rsidRPr="00A07784">
        <w:rPr>
          <w:rFonts w:ascii="Times New Roman" w:eastAsia="仿宋_GB2312" w:hAnsi="Times New Roman" w:cs="Times New Roman" w:hint="eastAsia"/>
          <w:sz w:val="32"/>
          <w:szCs w:val="32"/>
        </w:rPr>
        <w:t>报告与分析工作。</w:t>
      </w:r>
    </w:p>
    <w:p w14:paraId="17E8979E" w14:textId="77777777" w:rsidR="00445E73" w:rsidRPr="00060732" w:rsidRDefault="00445E73" w:rsidP="00445E73">
      <w:pPr>
        <w:spacing w:line="360" w:lineRule="auto"/>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第三条</w:t>
      </w:r>
      <w:r>
        <w:rPr>
          <w:rFonts w:ascii="Times New Roman" w:eastAsia="黑体" w:hAnsi="Times New Roman" w:cs="Times New Roman"/>
          <w:sz w:val="32"/>
          <w:szCs w:val="32"/>
        </w:rPr>
        <w:t xml:space="preserve">  </w:t>
      </w:r>
      <w:r w:rsidRPr="00060732">
        <w:rPr>
          <w:rFonts w:ascii="Times New Roman" w:eastAsia="仿宋_GB2312" w:hAnsi="Times New Roman" w:cs="Times New Roman"/>
          <w:sz w:val="32"/>
          <w:szCs w:val="32"/>
        </w:rPr>
        <w:t>本办法所称城市轨道交通运营险性事件是指在城市轨道交通运营过程中发生的，对城市轨道交通运营安全</w:t>
      </w:r>
      <w:r>
        <w:rPr>
          <w:rFonts w:ascii="Times New Roman" w:eastAsia="仿宋_GB2312" w:hAnsi="Times New Roman" w:cs="Times New Roman" w:hint="eastAsia"/>
          <w:sz w:val="32"/>
          <w:szCs w:val="32"/>
        </w:rPr>
        <w:t>和</w:t>
      </w:r>
      <w:r w:rsidRPr="00060732">
        <w:rPr>
          <w:rFonts w:ascii="Times New Roman" w:eastAsia="仿宋_GB2312" w:hAnsi="Times New Roman" w:cs="Times New Roman"/>
          <w:sz w:val="32"/>
          <w:szCs w:val="32"/>
        </w:rPr>
        <w:t>服务造成较大影响的事件（主要险性事件</w:t>
      </w:r>
      <w:r>
        <w:rPr>
          <w:rFonts w:ascii="Times New Roman" w:eastAsia="仿宋_GB2312" w:hAnsi="Times New Roman" w:cs="Times New Roman" w:hint="eastAsia"/>
          <w:sz w:val="32"/>
          <w:szCs w:val="32"/>
        </w:rPr>
        <w:t>清单</w:t>
      </w:r>
      <w:r w:rsidRPr="00060732">
        <w:rPr>
          <w:rFonts w:ascii="Times New Roman" w:eastAsia="仿宋_GB2312" w:hAnsi="Times New Roman" w:cs="Times New Roman"/>
          <w:sz w:val="32"/>
          <w:szCs w:val="32"/>
        </w:rPr>
        <w:t>见附件）。</w:t>
      </w:r>
    </w:p>
    <w:p w14:paraId="510D4D42" w14:textId="77777777" w:rsidR="00445E73" w:rsidRPr="00060732" w:rsidRDefault="00445E73" w:rsidP="00445E73">
      <w:pPr>
        <w:spacing w:line="360" w:lineRule="auto"/>
        <w:ind w:firstLineChars="200" w:firstLine="640"/>
        <w:rPr>
          <w:rFonts w:ascii="Times New Roman" w:eastAsia="仿宋_GB2312" w:hAnsi="Times New Roman" w:cs="Times New Roman"/>
          <w:sz w:val="32"/>
          <w:szCs w:val="32"/>
        </w:rPr>
      </w:pPr>
      <w:r w:rsidRPr="00416B68">
        <w:rPr>
          <w:rFonts w:ascii="Times New Roman" w:eastAsia="仿宋_GB2312" w:hAnsi="Times New Roman" w:cs="Times New Roman" w:hint="eastAsia"/>
          <w:sz w:val="32"/>
          <w:szCs w:val="32"/>
        </w:rPr>
        <w:t>城市轨道交通运营险性事件达到</w:t>
      </w:r>
      <w:r w:rsidRPr="007B4CDC">
        <w:rPr>
          <w:rFonts w:ascii="Times New Roman" w:eastAsia="仿宋_GB2312" w:hAnsi="Times New Roman" w:cs="Times New Roman" w:hint="eastAsia"/>
          <w:sz w:val="32"/>
          <w:szCs w:val="32"/>
        </w:rPr>
        <w:t>国务院</w:t>
      </w:r>
      <w:r w:rsidRPr="00060732">
        <w:rPr>
          <w:rFonts w:ascii="Times New Roman" w:eastAsia="仿宋_GB2312" w:hAnsi="Times New Roman" w:cs="Times New Roman"/>
          <w:sz w:val="32"/>
          <w:szCs w:val="32"/>
        </w:rPr>
        <w:t>规定的</w:t>
      </w:r>
      <w:r w:rsidRPr="00416B68">
        <w:rPr>
          <w:rFonts w:ascii="Times New Roman" w:eastAsia="仿宋_GB2312" w:hAnsi="Times New Roman" w:cs="Times New Roman" w:hint="eastAsia"/>
          <w:sz w:val="32"/>
          <w:szCs w:val="32"/>
        </w:rPr>
        <w:t>事故等级的，按国务院规定的等级和分类标准，分为特别重大事故、重大事故、较大事故和一般事故。</w:t>
      </w:r>
    </w:p>
    <w:p w14:paraId="0659B40C" w14:textId="77777777" w:rsidR="00445E73" w:rsidRPr="00060732" w:rsidRDefault="00445E73" w:rsidP="00445E73">
      <w:pPr>
        <w:spacing w:line="360" w:lineRule="auto"/>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条</w:t>
      </w:r>
      <w:r>
        <w:rPr>
          <w:rFonts w:ascii="Times New Roman" w:eastAsia="黑体" w:hAnsi="Times New Roman" w:cs="Times New Roman"/>
          <w:sz w:val="32"/>
          <w:szCs w:val="32"/>
        </w:rPr>
        <w:t xml:space="preserve">  </w:t>
      </w:r>
      <w:r w:rsidRPr="00416B68">
        <w:rPr>
          <w:rFonts w:ascii="Times New Roman" w:eastAsia="仿宋_GB2312" w:hAnsi="Times New Roman" w:cs="Times New Roman" w:hint="eastAsia"/>
          <w:sz w:val="32"/>
          <w:szCs w:val="32"/>
        </w:rPr>
        <w:t>城市轨道交通所在地城市交通运输主管部门或者城市人民政府指定的城市轨道交通运营主管部门（以下</w:t>
      </w:r>
      <w:r w:rsidRPr="00416B68">
        <w:rPr>
          <w:rFonts w:ascii="Times New Roman" w:eastAsia="仿宋_GB2312" w:hAnsi="Times New Roman" w:cs="Times New Roman" w:hint="eastAsia"/>
          <w:sz w:val="32"/>
          <w:szCs w:val="32"/>
        </w:rPr>
        <w:lastRenderedPageBreak/>
        <w:t>统称城市轨道交通运营主管部门）负责监督管理本行政区域内城市轨道交通运营险性事件</w:t>
      </w:r>
      <w:r w:rsidRPr="00A07784">
        <w:rPr>
          <w:rFonts w:ascii="Times New Roman" w:eastAsia="仿宋_GB2312" w:hAnsi="Times New Roman" w:cs="Times New Roman" w:hint="eastAsia"/>
          <w:sz w:val="32"/>
          <w:szCs w:val="32"/>
        </w:rPr>
        <w:t>的报告</w:t>
      </w:r>
      <w:r w:rsidRPr="00416B68">
        <w:rPr>
          <w:rFonts w:ascii="Times New Roman" w:eastAsia="仿宋_GB2312" w:hAnsi="Times New Roman" w:cs="Times New Roman" w:hint="eastAsia"/>
          <w:sz w:val="32"/>
          <w:szCs w:val="32"/>
        </w:rPr>
        <w:t>与分析工作。</w:t>
      </w:r>
    </w:p>
    <w:p w14:paraId="3A5CE662" w14:textId="77777777" w:rsidR="00445E73" w:rsidRPr="001C35F5" w:rsidRDefault="00445E73" w:rsidP="00445E73">
      <w:pPr>
        <w:spacing w:line="360" w:lineRule="auto"/>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五</w:t>
      </w:r>
      <w:r>
        <w:rPr>
          <w:rFonts w:ascii="Times New Roman" w:eastAsia="黑体" w:hAnsi="Times New Roman" w:cs="Times New Roman"/>
          <w:sz w:val="32"/>
          <w:szCs w:val="32"/>
        </w:rPr>
        <w:t>条</w:t>
      </w:r>
      <w:r>
        <w:rPr>
          <w:rFonts w:ascii="Times New Roman" w:eastAsia="黑体" w:hAnsi="Times New Roman" w:cs="Times New Roman"/>
          <w:sz w:val="32"/>
          <w:szCs w:val="32"/>
        </w:rPr>
        <w:t xml:space="preserve">  </w:t>
      </w:r>
      <w:r w:rsidRPr="00060732">
        <w:rPr>
          <w:rFonts w:ascii="Times New Roman" w:eastAsia="仿宋_GB2312" w:hAnsi="Times New Roman" w:cs="Times New Roman"/>
          <w:sz w:val="32"/>
          <w:szCs w:val="32"/>
        </w:rPr>
        <w:t>发生运营险性事件的，城市轨道交通运营单位</w:t>
      </w:r>
      <w:r>
        <w:rPr>
          <w:rFonts w:ascii="Times New Roman" w:eastAsia="仿宋_GB2312" w:hAnsi="Times New Roman" w:cs="Times New Roman" w:hint="eastAsia"/>
          <w:sz w:val="32"/>
          <w:szCs w:val="32"/>
        </w:rPr>
        <w:t>（以下简称</w:t>
      </w:r>
      <w:r>
        <w:rPr>
          <w:rFonts w:ascii="Times New Roman" w:eastAsia="仿宋_GB2312" w:hAnsi="Times New Roman" w:cs="Times New Roman"/>
          <w:sz w:val="32"/>
          <w:szCs w:val="32"/>
        </w:rPr>
        <w:t>运营单位</w:t>
      </w:r>
      <w:r>
        <w:rPr>
          <w:rFonts w:ascii="Times New Roman" w:eastAsia="仿宋_GB2312" w:hAnsi="Times New Roman" w:cs="Times New Roman" w:hint="eastAsia"/>
          <w:sz w:val="32"/>
          <w:szCs w:val="32"/>
        </w:rPr>
        <w:t>）</w:t>
      </w:r>
      <w:r w:rsidRPr="00060732">
        <w:rPr>
          <w:rFonts w:ascii="Times New Roman" w:eastAsia="仿宋_GB2312" w:hAnsi="Times New Roman" w:cs="Times New Roman"/>
          <w:sz w:val="32"/>
          <w:szCs w:val="32"/>
        </w:rPr>
        <w:t>应在</w:t>
      </w:r>
      <w:r w:rsidRPr="00060732">
        <w:rPr>
          <w:rFonts w:ascii="Times New Roman" w:eastAsia="仿宋_GB2312" w:hAnsi="Times New Roman" w:cs="Times New Roman"/>
          <w:sz w:val="32"/>
          <w:szCs w:val="32"/>
        </w:rPr>
        <w:t>1</w:t>
      </w:r>
      <w:r w:rsidRPr="00060732">
        <w:rPr>
          <w:rFonts w:ascii="Times New Roman" w:eastAsia="仿宋_GB2312" w:hAnsi="Times New Roman" w:cs="Times New Roman"/>
          <w:sz w:val="32"/>
          <w:szCs w:val="32"/>
        </w:rPr>
        <w:t>小时内向城市轨道交通运营主管部门报告。城市轨道交通运营主管部门应将信息逐级上报至交通运输部，每级上报时限不超过</w:t>
      </w:r>
      <w:r w:rsidRPr="00060732">
        <w:rPr>
          <w:rFonts w:ascii="Times New Roman" w:eastAsia="仿宋_GB2312" w:hAnsi="Times New Roman" w:cs="Times New Roman"/>
          <w:sz w:val="32"/>
          <w:szCs w:val="32"/>
        </w:rPr>
        <w:t>2</w:t>
      </w:r>
      <w:r w:rsidRPr="00060732">
        <w:rPr>
          <w:rFonts w:ascii="Times New Roman" w:eastAsia="仿宋_GB2312" w:hAnsi="Times New Roman" w:cs="Times New Roman"/>
          <w:sz w:val="32"/>
          <w:szCs w:val="32"/>
        </w:rPr>
        <w:t>小时</w:t>
      </w:r>
      <w:r w:rsidRPr="001C35F5">
        <w:rPr>
          <w:rFonts w:ascii="Times New Roman" w:eastAsia="仿宋_GB2312" w:hAnsi="Times New Roman" w:cs="Times New Roman" w:hint="eastAsia"/>
          <w:sz w:val="32"/>
          <w:szCs w:val="32"/>
        </w:rPr>
        <w:t>，必要时可越级上报。其中构成特别重大和重大运营安全事故的，按照国务院规定报告。</w:t>
      </w:r>
    </w:p>
    <w:p w14:paraId="18FF1605" w14:textId="77777777" w:rsidR="00445E73" w:rsidRPr="001C35F5" w:rsidRDefault="00445E73" w:rsidP="00445E73">
      <w:pPr>
        <w:spacing w:line="360" w:lineRule="auto"/>
        <w:ind w:firstLineChars="200" w:firstLine="640"/>
        <w:rPr>
          <w:rFonts w:ascii="Times New Roman" w:eastAsia="仿宋_GB2312" w:hAnsi="Times New Roman" w:cs="Times New Roman"/>
          <w:sz w:val="32"/>
          <w:szCs w:val="32"/>
        </w:rPr>
      </w:pPr>
      <w:r w:rsidRPr="001C35F5">
        <w:rPr>
          <w:rFonts w:ascii="Times New Roman" w:eastAsia="黑体" w:hAnsi="Times New Roman" w:cs="Times New Roman" w:hint="eastAsia"/>
          <w:sz w:val="32"/>
          <w:szCs w:val="32"/>
        </w:rPr>
        <w:t>第六条</w:t>
      </w:r>
      <w:r w:rsidRPr="001C35F5">
        <w:rPr>
          <w:rFonts w:ascii="Times New Roman" w:eastAsia="黑体" w:hAnsi="Times New Roman" w:cs="Times New Roman"/>
          <w:sz w:val="32"/>
          <w:szCs w:val="32"/>
        </w:rPr>
        <w:t xml:space="preserve">  </w:t>
      </w:r>
      <w:r w:rsidRPr="001C35F5">
        <w:rPr>
          <w:rFonts w:ascii="Times New Roman" w:eastAsia="仿宋_GB2312" w:hAnsi="Times New Roman" w:cs="Times New Roman" w:hint="eastAsia"/>
          <w:sz w:val="32"/>
          <w:szCs w:val="32"/>
        </w:rPr>
        <w:t>报告运营险性事件应当包括下列内容：</w:t>
      </w:r>
    </w:p>
    <w:p w14:paraId="0CFC7E2F" w14:textId="77777777" w:rsidR="00445E73" w:rsidRPr="001C35F5" w:rsidRDefault="00445E73" w:rsidP="00445E73">
      <w:pPr>
        <w:spacing w:line="360" w:lineRule="auto"/>
        <w:ind w:firstLineChars="200" w:firstLine="640"/>
        <w:rPr>
          <w:rFonts w:ascii="Times New Roman" w:eastAsia="仿宋_GB2312" w:hAnsi="Times New Roman" w:cs="Times New Roman"/>
          <w:sz w:val="32"/>
          <w:szCs w:val="32"/>
        </w:rPr>
      </w:pPr>
      <w:r w:rsidRPr="001C35F5">
        <w:rPr>
          <w:rFonts w:ascii="Times New Roman" w:eastAsia="仿宋_GB2312" w:hAnsi="Times New Roman" w:cs="Times New Roman" w:hint="eastAsia"/>
          <w:sz w:val="32"/>
          <w:szCs w:val="32"/>
        </w:rPr>
        <w:t>（一）发生单位；</w:t>
      </w:r>
    </w:p>
    <w:p w14:paraId="4D8185AC" w14:textId="77777777" w:rsidR="00445E73" w:rsidRPr="001C35F5" w:rsidRDefault="00445E73" w:rsidP="00445E73">
      <w:pPr>
        <w:spacing w:line="360" w:lineRule="auto"/>
        <w:ind w:firstLineChars="200" w:firstLine="640"/>
        <w:rPr>
          <w:rFonts w:ascii="Times New Roman" w:eastAsia="仿宋_GB2312" w:hAnsi="Times New Roman" w:cs="Times New Roman"/>
          <w:sz w:val="32"/>
          <w:szCs w:val="32"/>
        </w:rPr>
      </w:pPr>
      <w:r w:rsidRPr="001C35F5">
        <w:rPr>
          <w:rFonts w:ascii="Times New Roman" w:eastAsia="仿宋_GB2312" w:hAnsi="Times New Roman" w:cs="Times New Roman" w:hint="eastAsia"/>
          <w:sz w:val="32"/>
          <w:szCs w:val="32"/>
        </w:rPr>
        <w:t>（二）发生的时间、地点、现场情况及简要经过；</w:t>
      </w:r>
    </w:p>
    <w:p w14:paraId="7CF204F4" w14:textId="77777777" w:rsidR="00445E73" w:rsidRPr="001C35F5" w:rsidRDefault="00445E73" w:rsidP="00445E73">
      <w:pPr>
        <w:spacing w:line="360" w:lineRule="auto"/>
        <w:ind w:firstLineChars="200" w:firstLine="640"/>
        <w:rPr>
          <w:rFonts w:ascii="Times New Roman" w:eastAsia="仿宋_GB2312" w:hAnsi="Times New Roman" w:cs="Times New Roman"/>
          <w:sz w:val="32"/>
          <w:szCs w:val="32"/>
        </w:rPr>
      </w:pPr>
      <w:r w:rsidRPr="001C35F5">
        <w:rPr>
          <w:rFonts w:ascii="Times New Roman" w:eastAsia="仿宋_GB2312" w:hAnsi="Times New Roman" w:cs="Times New Roman" w:hint="eastAsia"/>
          <w:sz w:val="32"/>
          <w:szCs w:val="32"/>
        </w:rPr>
        <w:t>（三）已经造成或者可能造成的伤亡人数（包括下落不明的人数）和初步估计的直接经济损失；</w:t>
      </w:r>
    </w:p>
    <w:p w14:paraId="6BB4ECF0" w14:textId="77777777" w:rsidR="00445E73" w:rsidRPr="001C35F5" w:rsidRDefault="00445E73" w:rsidP="00445E73">
      <w:pPr>
        <w:spacing w:line="360" w:lineRule="auto"/>
        <w:ind w:firstLineChars="200" w:firstLine="640"/>
        <w:rPr>
          <w:rFonts w:ascii="Times New Roman" w:eastAsia="仿宋_GB2312" w:hAnsi="Times New Roman" w:cs="Times New Roman"/>
          <w:sz w:val="32"/>
          <w:szCs w:val="32"/>
        </w:rPr>
      </w:pPr>
      <w:r w:rsidRPr="001C35F5">
        <w:rPr>
          <w:rFonts w:ascii="Times New Roman" w:eastAsia="仿宋_GB2312" w:hAnsi="Times New Roman" w:cs="Times New Roman" w:hint="eastAsia"/>
          <w:sz w:val="32"/>
          <w:szCs w:val="32"/>
        </w:rPr>
        <w:t>（四）已经采取的措施；</w:t>
      </w:r>
    </w:p>
    <w:p w14:paraId="16F2AD66" w14:textId="77777777" w:rsidR="00445E73" w:rsidRPr="001C35F5" w:rsidRDefault="00445E73" w:rsidP="00445E73">
      <w:pPr>
        <w:spacing w:line="360" w:lineRule="auto"/>
        <w:ind w:firstLineChars="200" w:firstLine="640"/>
        <w:rPr>
          <w:rFonts w:ascii="Times New Roman" w:eastAsia="仿宋_GB2312" w:hAnsi="Times New Roman" w:cs="Times New Roman"/>
          <w:sz w:val="32"/>
          <w:szCs w:val="32"/>
        </w:rPr>
      </w:pPr>
      <w:r w:rsidRPr="001C35F5">
        <w:rPr>
          <w:rFonts w:ascii="Times New Roman" w:eastAsia="仿宋_GB2312" w:hAnsi="Times New Roman" w:cs="Times New Roman" w:hint="eastAsia"/>
          <w:sz w:val="32"/>
          <w:szCs w:val="32"/>
        </w:rPr>
        <w:t>（五）对运营造成的影响；</w:t>
      </w:r>
    </w:p>
    <w:p w14:paraId="76F2DF6B" w14:textId="77777777" w:rsidR="00445E73" w:rsidRPr="001C35F5" w:rsidRDefault="00445E73" w:rsidP="00445E73">
      <w:pPr>
        <w:spacing w:line="360" w:lineRule="auto"/>
        <w:ind w:firstLineChars="200" w:firstLine="640"/>
        <w:rPr>
          <w:rFonts w:ascii="Times New Roman" w:eastAsia="仿宋_GB2312" w:hAnsi="Times New Roman" w:cs="Times New Roman"/>
          <w:sz w:val="32"/>
          <w:szCs w:val="32"/>
        </w:rPr>
      </w:pPr>
      <w:r w:rsidRPr="001C35F5">
        <w:rPr>
          <w:rFonts w:ascii="Times New Roman" w:eastAsia="仿宋_GB2312" w:hAnsi="Times New Roman" w:cs="Times New Roman" w:hint="eastAsia"/>
          <w:sz w:val="32"/>
          <w:szCs w:val="32"/>
        </w:rPr>
        <w:t>（六）初步原因分析；</w:t>
      </w:r>
    </w:p>
    <w:p w14:paraId="5E720301" w14:textId="77777777" w:rsidR="00445E73" w:rsidRPr="001C35F5" w:rsidRDefault="00445E73" w:rsidP="00445E73">
      <w:pPr>
        <w:spacing w:line="360" w:lineRule="auto"/>
        <w:ind w:firstLineChars="200" w:firstLine="640"/>
        <w:rPr>
          <w:rFonts w:ascii="Times New Roman" w:eastAsia="仿宋_GB2312" w:hAnsi="Times New Roman" w:cs="Times New Roman"/>
          <w:sz w:val="32"/>
          <w:szCs w:val="32"/>
        </w:rPr>
      </w:pPr>
      <w:r w:rsidRPr="001C35F5">
        <w:rPr>
          <w:rFonts w:ascii="Times New Roman" w:eastAsia="仿宋_GB2312" w:hAnsi="Times New Roman" w:cs="Times New Roman" w:hint="eastAsia"/>
          <w:sz w:val="32"/>
          <w:szCs w:val="32"/>
        </w:rPr>
        <w:t>（七）需要协调事项；</w:t>
      </w:r>
    </w:p>
    <w:p w14:paraId="56EA365F" w14:textId="77777777" w:rsidR="00445E73" w:rsidRPr="001C35F5" w:rsidRDefault="00445E73" w:rsidP="00445E73">
      <w:pPr>
        <w:spacing w:line="360" w:lineRule="auto"/>
        <w:ind w:firstLineChars="200" w:firstLine="640"/>
        <w:rPr>
          <w:rFonts w:ascii="Times New Roman" w:eastAsia="仿宋_GB2312" w:hAnsi="Times New Roman" w:cs="Times New Roman"/>
          <w:sz w:val="32"/>
          <w:szCs w:val="32"/>
        </w:rPr>
      </w:pPr>
      <w:r w:rsidRPr="001C35F5">
        <w:rPr>
          <w:rFonts w:ascii="Times New Roman" w:eastAsia="仿宋_GB2312" w:hAnsi="Times New Roman" w:cs="Times New Roman" w:hint="eastAsia"/>
          <w:sz w:val="32"/>
          <w:szCs w:val="32"/>
        </w:rPr>
        <w:t>（八）其他应当报告的情况。</w:t>
      </w:r>
    </w:p>
    <w:p w14:paraId="7234C1C3" w14:textId="77777777" w:rsidR="00445E73" w:rsidRPr="001C35F5" w:rsidRDefault="00445E73" w:rsidP="00445E73">
      <w:pPr>
        <w:spacing w:line="360" w:lineRule="auto"/>
        <w:ind w:firstLineChars="200" w:firstLine="640"/>
        <w:rPr>
          <w:rFonts w:ascii="Times New Roman" w:eastAsia="仿宋_GB2312" w:hAnsi="Times New Roman" w:cs="Times New Roman"/>
          <w:sz w:val="32"/>
          <w:szCs w:val="32"/>
        </w:rPr>
      </w:pPr>
      <w:r w:rsidRPr="001C35F5">
        <w:rPr>
          <w:rFonts w:ascii="Times New Roman" w:eastAsia="仿宋_GB2312" w:hAnsi="Times New Roman" w:cs="Times New Roman" w:hint="eastAsia"/>
          <w:sz w:val="32"/>
          <w:szCs w:val="32"/>
        </w:rPr>
        <w:t>对运营险性事件处置的新进展、新情况应当及时续报。</w:t>
      </w:r>
    </w:p>
    <w:p w14:paraId="6CFA3B37" w14:textId="77777777" w:rsidR="00445E73" w:rsidRPr="00060732" w:rsidRDefault="00445E73" w:rsidP="00445E73">
      <w:pPr>
        <w:spacing w:line="360" w:lineRule="auto"/>
        <w:ind w:firstLineChars="200" w:firstLine="640"/>
        <w:rPr>
          <w:rFonts w:ascii="Times New Roman" w:eastAsia="仿宋_GB2312" w:hAnsi="Times New Roman" w:cs="Times New Roman"/>
          <w:sz w:val="32"/>
          <w:szCs w:val="32"/>
        </w:rPr>
      </w:pPr>
      <w:r w:rsidRPr="001C35F5">
        <w:rPr>
          <w:rFonts w:ascii="Times New Roman" w:eastAsia="黑体" w:hAnsi="Times New Roman" w:cs="Times New Roman" w:hint="eastAsia"/>
          <w:sz w:val="32"/>
          <w:szCs w:val="32"/>
        </w:rPr>
        <w:t>第七条</w:t>
      </w:r>
      <w:r w:rsidRPr="001C35F5">
        <w:rPr>
          <w:rFonts w:ascii="Times New Roman" w:eastAsia="黑体" w:hAnsi="Times New Roman" w:cs="Times New Roman"/>
          <w:sz w:val="32"/>
          <w:szCs w:val="32"/>
        </w:rPr>
        <w:t xml:space="preserve">  </w:t>
      </w:r>
      <w:r w:rsidRPr="001C35F5">
        <w:rPr>
          <w:rFonts w:ascii="Times New Roman" w:eastAsia="仿宋_GB2312" w:hAnsi="Times New Roman" w:cs="Times New Roman" w:hint="eastAsia"/>
          <w:sz w:val="32"/>
          <w:szCs w:val="32"/>
        </w:rPr>
        <w:t>运营单位应当组织设备供应商以及相关责任单位对运营险性事件开展技术分析，并在运营险性事件发生之日起</w:t>
      </w:r>
      <w:r w:rsidRPr="002B353E">
        <w:rPr>
          <w:rFonts w:ascii="Times New Roman" w:eastAsia="仿宋_GB2312" w:hAnsi="Times New Roman" w:cs="Times New Roman"/>
          <w:sz w:val="32"/>
          <w:szCs w:val="32"/>
        </w:rPr>
        <w:t>3</w:t>
      </w:r>
      <w:r w:rsidRPr="001C35F5">
        <w:rPr>
          <w:rFonts w:ascii="Times New Roman" w:eastAsia="仿宋_GB2312" w:hAnsi="Times New Roman" w:cs="Times New Roman"/>
          <w:sz w:val="32"/>
          <w:szCs w:val="32"/>
        </w:rPr>
        <w:t>0</w:t>
      </w:r>
      <w:r w:rsidRPr="001C35F5">
        <w:rPr>
          <w:rFonts w:ascii="Times New Roman" w:eastAsia="仿宋_GB2312" w:hAnsi="Times New Roman" w:cs="Times New Roman" w:hint="eastAsia"/>
          <w:sz w:val="32"/>
          <w:szCs w:val="32"/>
        </w:rPr>
        <w:t>日内形成分析报告。城市轨道交通运营主管部门</w:t>
      </w:r>
      <w:r w:rsidRPr="001C35F5">
        <w:rPr>
          <w:rFonts w:ascii="Times New Roman" w:eastAsia="仿宋_GB2312" w:hAnsi="Times New Roman" w:cs="Times New Roman" w:hint="eastAsia"/>
          <w:sz w:val="32"/>
          <w:szCs w:val="32"/>
        </w:rPr>
        <w:lastRenderedPageBreak/>
        <w:t>可邀请专家或第三</w:t>
      </w:r>
      <w:proofErr w:type="gramStart"/>
      <w:r w:rsidRPr="001C35F5">
        <w:rPr>
          <w:rFonts w:ascii="Times New Roman" w:eastAsia="仿宋_GB2312" w:hAnsi="Times New Roman" w:cs="Times New Roman" w:hint="eastAsia"/>
          <w:sz w:val="32"/>
          <w:szCs w:val="32"/>
        </w:rPr>
        <w:t>方专业</w:t>
      </w:r>
      <w:proofErr w:type="gramEnd"/>
      <w:r w:rsidRPr="001C35F5">
        <w:rPr>
          <w:rFonts w:ascii="Times New Roman" w:eastAsia="仿宋_GB2312" w:hAnsi="Times New Roman" w:cs="Times New Roman" w:hint="eastAsia"/>
          <w:sz w:val="32"/>
          <w:szCs w:val="32"/>
        </w:rPr>
        <w:t>机构共同参与技术分析工作。参与</w:t>
      </w:r>
      <w:r w:rsidRPr="00163ECE">
        <w:rPr>
          <w:rFonts w:ascii="Times New Roman" w:eastAsia="仿宋_GB2312" w:hAnsi="Times New Roman" w:cs="Times New Roman"/>
          <w:sz w:val="32"/>
          <w:szCs w:val="32"/>
        </w:rPr>
        <w:t>专家和专业机构不得擅自对外发布技术分析有关情况。</w:t>
      </w:r>
    </w:p>
    <w:p w14:paraId="56BEA40A" w14:textId="77777777" w:rsidR="00445E73" w:rsidRPr="00060732" w:rsidRDefault="00445E73" w:rsidP="00445E7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相关单位和个人应当配合开展运营险性事件技术分析工作，按要求及时提供相关技术文件、数据和资料，并对所提供材料的真实性负责。</w:t>
      </w:r>
    </w:p>
    <w:p w14:paraId="6AA80599" w14:textId="77777777" w:rsidR="00445E73" w:rsidRPr="00060732" w:rsidRDefault="00445E73" w:rsidP="00445E73">
      <w:pPr>
        <w:spacing w:line="360" w:lineRule="auto"/>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八</w:t>
      </w:r>
      <w:r>
        <w:rPr>
          <w:rFonts w:ascii="Times New Roman" w:eastAsia="黑体" w:hAnsi="Times New Roman" w:cs="Times New Roman"/>
          <w:sz w:val="32"/>
          <w:szCs w:val="32"/>
        </w:rPr>
        <w:t>条</w:t>
      </w:r>
      <w:r>
        <w:rPr>
          <w:rFonts w:ascii="Times New Roman" w:eastAsia="黑体" w:hAnsi="Times New Roman" w:cs="Times New Roman"/>
          <w:sz w:val="32"/>
          <w:szCs w:val="32"/>
        </w:rPr>
        <w:t xml:space="preserve">  </w:t>
      </w:r>
      <w:r w:rsidRPr="00060732">
        <w:rPr>
          <w:rFonts w:ascii="Times New Roman" w:eastAsia="仿宋_GB2312" w:hAnsi="Times New Roman" w:cs="Times New Roman"/>
          <w:sz w:val="32"/>
          <w:szCs w:val="32"/>
        </w:rPr>
        <w:t>运营险性事件</w:t>
      </w:r>
      <w:r>
        <w:rPr>
          <w:rFonts w:ascii="Times New Roman" w:eastAsia="仿宋_GB2312" w:hAnsi="Times New Roman" w:cs="Times New Roman"/>
          <w:sz w:val="32"/>
          <w:szCs w:val="32"/>
        </w:rPr>
        <w:t>技术分析工作应当坚持客观公正的原则，真实还原事发经过，形成</w:t>
      </w:r>
      <w:r w:rsidRPr="00060732">
        <w:rPr>
          <w:rFonts w:ascii="Times New Roman" w:eastAsia="仿宋_GB2312" w:hAnsi="Times New Roman" w:cs="Times New Roman"/>
          <w:sz w:val="32"/>
          <w:szCs w:val="32"/>
        </w:rPr>
        <w:t>运营险性事件</w:t>
      </w:r>
      <w:r>
        <w:rPr>
          <w:rFonts w:ascii="Times New Roman" w:eastAsia="仿宋_GB2312" w:hAnsi="Times New Roman" w:cs="Times New Roman"/>
          <w:sz w:val="32"/>
          <w:szCs w:val="32"/>
        </w:rPr>
        <w:t>技术分析报告，报告应当包括以下内容：</w:t>
      </w:r>
    </w:p>
    <w:p w14:paraId="4AEBA2FC" w14:textId="77777777" w:rsidR="00445E73" w:rsidRPr="00060732" w:rsidRDefault="00445E73" w:rsidP="00445E7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）发生单位概况；</w:t>
      </w:r>
    </w:p>
    <w:p w14:paraId="4CD886AC" w14:textId="77777777" w:rsidR="00445E73" w:rsidRPr="00060732" w:rsidRDefault="00445E73" w:rsidP="00445E7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）发生经过和处置情况；</w:t>
      </w:r>
    </w:p>
    <w:p w14:paraId="29B34842" w14:textId="77777777" w:rsidR="00445E73" w:rsidRPr="00060732" w:rsidRDefault="00445E73" w:rsidP="00445E7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）造成的人员受伤和直接经济损失；</w:t>
      </w:r>
    </w:p>
    <w:p w14:paraId="5DE7C24C" w14:textId="77777777" w:rsidR="00445E73" w:rsidRPr="00060732" w:rsidRDefault="00445E73" w:rsidP="00445E7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事件</w:t>
      </w:r>
      <w:r>
        <w:rPr>
          <w:rFonts w:ascii="Times New Roman" w:eastAsia="仿宋_GB2312" w:hAnsi="Times New Roman" w:cs="Times New Roman"/>
          <w:sz w:val="32"/>
          <w:szCs w:val="32"/>
        </w:rPr>
        <w:t>发生的原因分析；</w:t>
      </w:r>
    </w:p>
    <w:p w14:paraId="1F15D1E7" w14:textId="77777777" w:rsidR="00445E73" w:rsidRPr="00060732" w:rsidRDefault="00445E73" w:rsidP="00445E7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sidRPr="00060732">
        <w:rPr>
          <w:rFonts w:ascii="Times New Roman" w:eastAsia="仿宋_GB2312" w:hAnsi="Times New Roman" w:cs="Times New Roman"/>
          <w:sz w:val="32"/>
          <w:szCs w:val="32"/>
        </w:rPr>
        <w:t>事件</w:t>
      </w:r>
      <w:r>
        <w:rPr>
          <w:rFonts w:ascii="Times New Roman" w:eastAsia="仿宋_GB2312" w:hAnsi="Times New Roman" w:cs="Times New Roman"/>
          <w:sz w:val="32"/>
          <w:szCs w:val="32"/>
        </w:rPr>
        <w:t>整改与防范措施；</w:t>
      </w:r>
    </w:p>
    <w:p w14:paraId="23223ACD" w14:textId="77777777" w:rsidR="00445E73" w:rsidRPr="00060732" w:rsidRDefault="00445E73" w:rsidP="00445E7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）有关图文、视频、音频、数据等资料。</w:t>
      </w:r>
    </w:p>
    <w:p w14:paraId="73368091" w14:textId="77777777" w:rsidR="00445E73" w:rsidRPr="00060732" w:rsidRDefault="00445E73" w:rsidP="00445E73">
      <w:pPr>
        <w:spacing w:line="360" w:lineRule="auto"/>
        <w:ind w:firstLineChars="200" w:firstLine="640"/>
        <w:rPr>
          <w:rFonts w:ascii="Times New Roman" w:eastAsia="仿宋_GB2312" w:hAnsi="Times New Roman" w:cs="Times New Roman"/>
          <w:sz w:val="32"/>
          <w:szCs w:val="32"/>
        </w:rPr>
      </w:pPr>
      <w:r w:rsidRPr="00060732">
        <w:rPr>
          <w:rFonts w:ascii="Times New Roman" w:eastAsia="黑体" w:hAnsi="Times New Roman" w:cs="Times New Roman"/>
          <w:sz w:val="32"/>
          <w:szCs w:val="32"/>
        </w:rPr>
        <w:t>第</w:t>
      </w:r>
      <w:r>
        <w:rPr>
          <w:rFonts w:ascii="Times New Roman" w:eastAsia="黑体" w:hAnsi="Times New Roman" w:cs="Times New Roman" w:hint="eastAsia"/>
          <w:sz w:val="32"/>
          <w:szCs w:val="32"/>
        </w:rPr>
        <w:t>九</w:t>
      </w:r>
      <w:r w:rsidRPr="00060732">
        <w:rPr>
          <w:rFonts w:ascii="Times New Roman" w:eastAsia="黑体" w:hAnsi="Times New Roman" w:cs="Times New Roman"/>
          <w:sz w:val="32"/>
          <w:szCs w:val="32"/>
        </w:rPr>
        <w:t>条</w:t>
      </w:r>
      <w:r w:rsidRPr="00060732">
        <w:rPr>
          <w:rFonts w:ascii="Times New Roman" w:eastAsia="黑体" w:hAnsi="Times New Roman" w:cs="Times New Roman"/>
          <w:sz w:val="32"/>
          <w:szCs w:val="32"/>
        </w:rPr>
        <w:t xml:space="preserve">  </w:t>
      </w:r>
      <w:r w:rsidRPr="00060732">
        <w:rPr>
          <w:rFonts w:ascii="Times New Roman" w:eastAsia="仿宋_GB2312" w:hAnsi="Times New Roman" w:cs="Times New Roman"/>
          <w:sz w:val="32"/>
          <w:szCs w:val="32"/>
        </w:rPr>
        <w:t>运营单位应在形成运营险性事件分析报告后</w:t>
      </w:r>
      <w:r w:rsidRPr="00060732">
        <w:rPr>
          <w:rFonts w:ascii="Times New Roman" w:eastAsia="仿宋_GB2312" w:hAnsi="Times New Roman" w:cs="Times New Roman"/>
          <w:sz w:val="32"/>
          <w:szCs w:val="32"/>
        </w:rPr>
        <w:t>5</w:t>
      </w:r>
      <w:r w:rsidRPr="00060732">
        <w:rPr>
          <w:rFonts w:ascii="Times New Roman" w:eastAsia="仿宋_GB2312" w:hAnsi="Times New Roman" w:cs="Times New Roman"/>
          <w:sz w:val="32"/>
          <w:szCs w:val="32"/>
        </w:rPr>
        <w:t>个工作日内，报送至城市轨道交通运营主管部门。城市轨道交通运营主管部门应在收到报告后逐级报送至交通运输部，每级报送时限不超过</w:t>
      </w:r>
      <w:r w:rsidRPr="00060732">
        <w:rPr>
          <w:rFonts w:ascii="Times New Roman" w:eastAsia="仿宋_GB2312" w:hAnsi="Times New Roman" w:cs="Times New Roman"/>
          <w:sz w:val="32"/>
          <w:szCs w:val="32"/>
        </w:rPr>
        <w:t>10</w:t>
      </w:r>
      <w:r w:rsidRPr="00060732">
        <w:rPr>
          <w:rFonts w:ascii="Times New Roman" w:eastAsia="仿宋_GB2312" w:hAnsi="Times New Roman" w:cs="Times New Roman"/>
          <w:sz w:val="32"/>
          <w:szCs w:val="32"/>
        </w:rPr>
        <w:t>个工作日。</w:t>
      </w:r>
    </w:p>
    <w:p w14:paraId="0CEF406D" w14:textId="77777777" w:rsidR="00445E73" w:rsidRPr="00060732" w:rsidRDefault="00445E73" w:rsidP="00445E73">
      <w:pPr>
        <w:spacing w:line="360" w:lineRule="auto"/>
        <w:ind w:firstLineChars="200" w:firstLine="640"/>
        <w:rPr>
          <w:rFonts w:ascii="Times New Roman" w:eastAsia="仿宋_GB2312" w:hAnsi="Times New Roman" w:cs="Times New Roman"/>
          <w:sz w:val="32"/>
          <w:szCs w:val="32"/>
        </w:rPr>
      </w:pPr>
      <w:r w:rsidRPr="00060732">
        <w:rPr>
          <w:rFonts w:ascii="Times New Roman" w:eastAsia="仿宋_GB2312" w:hAnsi="Times New Roman" w:cs="Times New Roman"/>
          <w:sz w:val="32"/>
          <w:szCs w:val="32"/>
        </w:rPr>
        <w:t>重大运营安全事故调查报告批复后，</w:t>
      </w:r>
      <w:proofErr w:type="gramStart"/>
      <w:r w:rsidRPr="00060732">
        <w:rPr>
          <w:rFonts w:ascii="Times New Roman" w:eastAsia="仿宋_GB2312" w:hAnsi="Times New Roman" w:cs="Times New Roman"/>
          <w:sz w:val="32"/>
          <w:szCs w:val="32"/>
        </w:rPr>
        <w:t>省级交通</w:t>
      </w:r>
      <w:proofErr w:type="gramEnd"/>
      <w:r w:rsidRPr="00060732">
        <w:rPr>
          <w:rFonts w:ascii="Times New Roman" w:eastAsia="仿宋_GB2312" w:hAnsi="Times New Roman" w:cs="Times New Roman"/>
          <w:sz w:val="32"/>
          <w:szCs w:val="32"/>
        </w:rPr>
        <w:t>运输主管部门应在</w:t>
      </w:r>
      <w:r w:rsidRPr="00060732">
        <w:rPr>
          <w:rFonts w:ascii="Times New Roman" w:eastAsia="仿宋_GB2312" w:hAnsi="Times New Roman" w:cs="Times New Roman"/>
          <w:sz w:val="32"/>
          <w:szCs w:val="32"/>
        </w:rPr>
        <w:t>10</w:t>
      </w:r>
      <w:r w:rsidRPr="00060732">
        <w:rPr>
          <w:rFonts w:ascii="Times New Roman" w:eastAsia="仿宋_GB2312" w:hAnsi="Times New Roman" w:cs="Times New Roman"/>
          <w:sz w:val="32"/>
          <w:szCs w:val="32"/>
        </w:rPr>
        <w:t>个工作日内报送至交通运输部。较大和一般运营安全事故调查报告批复后，城市轨道交通运营主管部门应逐级报送至交通运输部，每级报送时限不超过</w:t>
      </w:r>
      <w:r w:rsidRPr="00060732">
        <w:rPr>
          <w:rFonts w:ascii="Times New Roman" w:eastAsia="仿宋_GB2312" w:hAnsi="Times New Roman" w:cs="Times New Roman"/>
          <w:sz w:val="32"/>
          <w:szCs w:val="32"/>
        </w:rPr>
        <w:t>10</w:t>
      </w:r>
      <w:r w:rsidRPr="00060732">
        <w:rPr>
          <w:rFonts w:ascii="Times New Roman" w:eastAsia="仿宋_GB2312" w:hAnsi="Times New Roman" w:cs="Times New Roman"/>
          <w:sz w:val="32"/>
          <w:szCs w:val="32"/>
        </w:rPr>
        <w:t>个工作日。</w:t>
      </w:r>
    </w:p>
    <w:p w14:paraId="518751EA" w14:textId="77777777" w:rsidR="00445E73" w:rsidRPr="002B353E" w:rsidDel="0747DC0D" w:rsidRDefault="00445E73" w:rsidP="00445E73">
      <w:pPr>
        <w:spacing w:line="360" w:lineRule="auto"/>
        <w:ind w:firstLineChars="200" w:firstLine="640"/>
        <w:rPr>
          <w:rFonts w:ascii="仿宋_GB2312" w:eastAsia="仿宋_GB2312" w:hAnsi="Times New Roman" w:cs="Times New Roman"/>
          <w:sz w:val="32"/>
          <w:szCs w:val="32"/>
        </w:rPr>
      </w:pPr>
      <w:r w:rsidRPr="00060732">
        <w:rPr>
          <w:rFonts w:ascii="Times New Roman" w:eastAsia="黑体" w:hAnsi="Times New Roman" w:cs="Times New Roman"/>
          <w:sz w:val="32"/>
          <w:szCs w:val="32"/>
        </w:rPr>
        <w:lastRenderedPageBreak/>
        <w:t>第十条</w:t>
      </w:r>
      <w:r w:rsidRPr="00060732">
        <w:rPr>
          <w:rFonts w:ascii="Times New Roman" w:eastAsia="仿宋_GB2312" w:hAnsi="Times New Roman" w:cs="Times New Roman"/>
          <w:sz w:val="32"/>
          <w:szCs w:val="32"/>
        </w:rPr>
        <w:t xml:space="preserve">  </w:t>
      </w:r>
      <w:r w:rsidRPr="002B353E">
        <w:rPr>
          <w:rFonts w:ascii="仿宋_GB2312" w:eastAsia="仿宋_GB2312" w:hAnsi="Times New Roman" w:cs="Times New Roman" w:hint="eastAsia"/>
          <w:sz w:val="32"/>
          <w:szCs w:val="32"/>
        </w:rPr>
        <w:t>运营单位应当每半年对本单位城市轨道交通运营险性事件的发生情况、发生原因、发展趋势、变化规律，以及既往运营险性事件整改及防范措施实施效果等进行总结评估，形成书面报告并及时报城市轨道交通运营主管部门。城市轨道交通运营主管部门汇总分析后，形成本辖区运营险性事件分析报告，于当年7月底和次年1月底前逐级报送交通运输部。</w:t>
      </w:r>
    </w:p>
    <w:p w14:paraId="4F5E6050" w14:textId="77777777" w:rsidR="00445E73" w:rsidRPr="002B353E" w:rsidRDefault="00445E73" w:rsidP="00445E73">
      <w:pPr>
        <w:spacing w:line="360" w:lineRule="auto"/>
        <w:ind w:firstLineChars="200" w:firstLine="640"/>
        <w:rPr>
          <w:rFonts w:ascii="仿宋_GB2312" w:eastAsia="仿宋_GB2312" w:hAnsi="Times New Roman" w:cs="Times New Roman"/>
          <w:sz w:val="32"/>
          <w:szCs w:val="32"/>
        </w:rPr>
      </w:pPr>
      <w:r>
        <w:rPr>
          <w:rFonts w:ascii="黑体" w:eastAsia="黑体" w:hAnsi="黑体" w:cs="Times New Roman"/>
          <w:sz w:val="32"/>
          <w:szCs w:val="32"/>
        </w:rPr>
        <w:t>第十</w:t>
      </w:r>
      <w:r>
        <w:rPr>
          <w:rFonts w:ascii="黑体" w:eastAsia="黑体" w:hAnsi="黑体" w:cs="Times New Roman" w:hint="eastAsia"/>
          <w:sz w:val="32"/>
          <w:szCs w:val="32"/>
        </w:rPr>
        <w:t>一</w:t>
      </w:r>
      <w:r>
        <w:rPr>
          <w:rFonts w:ascii="黑体" w:eastAsia="黑体" w:hAnsi="黑体" w:cs="Times New Roman"/>
          <w:sz w:val="32"/>
          <w:szCs w:val="32"/>
        </w:rPr>
        <w:t>条</w:t>
      </w:r>
      <w:r>
        <w:rPr>
          <w:rFonts w:ascii="Times New Roman" w:eastAsia="仿宋_GB2312" w:hAnsi="Times New Roman" w:cs="Times New Roman"/>
          <w:sz w:val="32"/>
          <w:szCs w:val="32"/>
        </w:rPr>
        <w:t xml:space="preserve">  </w:t>
      </w:r>
      <w:r w:rsidRPr="002B353E">
        <w:rPr>
          <w:rFonts w:ascii="仿宋_GB2312" w:eastAsia="仿宋_GB2312" w:hAnsi="Times New Roman" w:cs="Times New Roman" w:hint="eastAsia"/>
          <w:sz w:val="32"/>
          <w:szCs w:val="32"/>
        </w:rPr>
        <w:t>城市轨道交通运营主管部门应当及时督促运营单位对运营险性事件进行</w:t>
      </w:r>
      <w:proofErr w:type="gramStart"/>
      <w:r w:rsidRPr="002B353E">
        <w:rPr>
          <w:rFonts w:ascii="仿宋_GB2312" w:eastAsia="仿宋_GB2312" w:hAnsi="Times New Roman" w:cs="Times New Roman" w:hint="eastAsia"/>
          <w:sz w:val="32"/>
          <w:szCs w:val="32"/>
        </w:rPr>
        <w:t>研</w:t>
      </w:r>
      <w:proofErr w:type="gramEnd"/>
      <w:r w:rsidRPr="002B353E">
        <w:rPr>
          <w:rFonts w:ascii="仿宋_GB2312" w:eastAsia="仿宋_GB2312" w:hAnsi="Times New Roman" w:cs="Times New Roman" w:hint="eastAsia"/>
          <w:sz w:val="32"/>
          <w:szCs w:val="32"/>
        </w:rPr>
        <w:t>判，吸取经验教训，制定相应整改措施消除隐患，不断改进提升运营安全水平。</w:t>
      </w:r>
    </w:p>
    <w:p w14:paraId="72A1C2E3" w14:textId="77777777" w:rsidR="00445E73" w:rsidRPr="002B353E" w:rsidRDefault="00445E73" w:rsidP="00445E73">
      <w:pPr>
        <w:spacing w:line="360" w:lineRule="auto"/>
        <w:ind w:firstLineChars="200" w:firstLine="640"/>
        <w:rPr>
          <w:rFonts w:ascii="仿宋_GB2312" w:eastAsia="仿宋_GB2312" w:hAnsi="Times New Roman" w:cs="Times New Roman"/>
          <w:sz w:val="32"/>
          <w:szCs w:val="32"/>
        </w:rPr>
      </w:pPr>
      <w:r w:rsidRPr="002B353E">
        <w:rPr>
          <w:rFonts w:ascii="仿宋_GB2312" w:eastAsia="仿宋_GB2312" w:hAnsi="Times New Roman" w:cs="Times New Roman" w:hint="eastAsia"/>
          <w:sz w:val="32"/>
          <w:szCs w:val="32"/>
        </w:rPr>
        <w:t>城市轨道交通运营主管部门应当督促运营单位及时对本单位发生的运营险性事件制作安全警示片，开展警示教育活动。安全警示片内容应包括运营险性事件基本情况、主要原因、造成后果、经验教训等。</w:t>
      </w:r>
    </w:p>
    <w:p w14:paraId="2030E1E7" w14:textId="5EB8690B" w:rsidR="00445E73" w:rsidRDefault="00445E73" w:rsidP="00872454">
      <w:pPr>
        <w:spacing w:line="360" w:lineRule="auto"/>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w:t>
      </w:r>
      <w:r>
        <w:rPr>
          <w:rFonts w:ascii="Times New Roman" w:eastAsia="黑体" w:hAnsi="Times New Roman" w:cs="Times New Roman" w:hint="eastAsia"/>
          <w:sz w:val="32"/>
          <w:szCs w:val="32"/>
        </w:rPr>
        <w:t>二</w:t>
      </w:r>
      <w:r>
        <w:rPr>
          <w:rFonts w:ascii="Times New Roman" w:eastAsia="黑体" w:hAnsi="Times New Roman" w:cs="Times New Roman"/>
          <w:sz w:val="32"/>
          <w:szCs w:val="32"/>
        </w:rPr>
        <w:t>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交通运输部</w:t>
      </w:r>
      <w:r w:rsidR="00635DBA">
        <w:rPr>
          <w:rFonts w:ascii="Times New Roman" w:eastAsia="仿宋_GB2312" w:hAnsi="Times New Roman" w:cs="Times New Roman" w:hint="eastAsia"/>
          <w:sz w:val="32"/>
          <w:szCs w:val="32"/>
        </w:rPr>
        <w:t>根据行业运营安全动态，</w:t>
      </w:r>
      <w:r>
        <w:rPr>
          <w:rFonts w:ascii="Times New Roman" w:eastAsia="仿宋_GB2312" w:hAnsi="Times New Roman" w:cs="Times New Roman"/>
          <w:sz w:val="32"/>
          <w:szCs w:val="32"/>
        </w:rPr>
        <w:t>不定期发布警示案例、情况通报、分析报告，持续记录、动态跟踪行业安全态势，提出行业</w:t>
      </w:r>
      <w:proofErr w:type="gramStart"/>
      <w:r>
        <w:rPr>
          <w:rFonts w:ascii="Times New Roman" w:eastAsia="仿宋_GB2312" w:hAnsi="Times New Roman" w:cs="Times New Roman"/>
          <w:sz w:val="32"/>
          <w:szCs w:val="32"/>
        </w:rPr>
        <w:t>安全发展</w:t>
      </w:r>
      <w:proofErr w:type="gramEnd"/>
      <w:r>
        <w:rPr>
          <w:rFonts w:ascii="Times New Roman" w:eastAsia="仿宋_GB2312" w:hAnsi="Times New Roman" w:cs="Times New Roman"/>
          <w:sz w:val="32"/>
          <w:szCs w:val="32"/>
        </w:rPr>
        <w:t>策略。</w:t>
      </w:r>
    </w:p>
    <w:p w14:paraId="3FFE6177" w14:textId="3E6E6242" w:rsidR="00872454" w:rsidRPr="00872454" w:rsidRDefault="00872454" w:rsidP="00872454">
      <w:pPr>
        <w:spacing w:line="360" w:lineRule="auto"/>
        <w:ind w:firstLineChars="200" w:firstLine="640"/>
        <w:rPr>
          <w:rFonts w:ascii="Times New Roman" w:eastAsia="仿宋_GB2312" w:hAnsi="Times New Roman" w:cs="Times New Roman"/>
          <w:sz w:val="32"/>
          <w:szCs w:val="32"/>
        </w:rPr>
      </w:pPr>
      <w:r w:rsidRPr="00872454">
        <w:rPr>
          <w:rFonts w:ascii="黑体" w:eastAsia="黑体" w:hAnsi="黑体" w:cs="Times New Roman" w:hint="eastAsia"/>
          <w:sz w:val="32"/>
          <w:szCs w:val="32"/>
        </w:rPr>
        <w:t>第十三条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sidRPr="00872454">
        <w:rPr>
          <w:rFonts w:ascii="Times New Roman" w:eastAsia="仿宋_GB2312" w:hAnsi="Times New Roman" w:cs="Times New Roman"/>
          <w:sz w:val="32"/>
          <w:szCs w:val="32"/>
        </w:rPr>
        <w:t>交通运输部对上一年度行业发生的</w:t>
      </w:r>
      <w:r w:rsidRPr="00872454">
        <w:rPr>
          <w:rFonts w:ascii="Times New Roman" w:eastAsia="仿宋_GB2312" w:hAnsi="Times New Roman" w:cs="Times New Roman" w:hint="eastAsia"/>
          <w:sz w:val="32"/>
          <w:szCs w:val="32"/>
        </w:rPr>
        <w:t>运营险性</w:t>
      </w:r>
      <w:r w:rsidRPr="00872454">
        <w:rPr>
          <w:rFonts w:ascii="Times New Roman" w:eastAsia="仿宋_GB2312" w:hAnsi="Times New Roman" w:cs="Times New Roman"/>
          <w:sz w:val="32"/>
          <w:szCs w:val="32"/>
        </w:rPr>
        <w:t>事件进行汇总分析，纳入交通运输部</w:t>
      </w:r>
      <w:r w:rsidRPr="00872454">
        <w:rPr>
          <w:rFonts w:ascii="Times New Roman" w:eastAsia="仿宋_GB2312" w:hAnsi="Times New Roman" w:cs="Times New Roman" w:hint="eastAsia"/>
          <w:sz w:val="32"/>
          <w:szCs w:val="32"/>
        </w:rPr>
        <w:t>运营险性</w:t>
      </w:r>
      <w:r w:rsidRPr="00872454">
        <w:rPr>
          <w:rFonts w:ascii="Times New Roman" w:eastAsia="仿宋_GB2312" w:hAnsi="Times New Roman" w:cs="Times New Roman"/>
          <w:sz w:val="32"/>
          <w:szCs w:val="32"/>
        </w:rPr>
        <w:t>事件案例库，总结行业出现的共性问题、新问题或可能带来严重后果的问题，组织年度研讨，并邀请行业专家参加，提出改进意见和措施，不断提升行业安全管理水平。</w:t>
      </w:r>
    </w:p>
    <w:p w14:paraId="0E57264D" w14:textId="77777777" w:rsidR="00445E73" w:rsidRDefault="00445E73" w:rsidP="00445E73">
      <w:pPr>
        <w:spacing w:line="360" w:lineRule="auto"/>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第十</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本办法由交通运输</w:t>
      </w:r>
      <w:proofErr w:type="gramStart"/>
      <w:r>
        <w:rPr>
          <w:rFonts w:ascii="Times New Roman" w:eastAsia="仿宋_GB2312" w:hAnsi="Times New Roman" w:cs="Times New Roman"/>
          <w:sz w:val="32"/>
          <w:szCs w:val="32"/>
        </w:rPr>
        <w:t>部运输</w:t>
      </w:r>
      <w:proofErr w:type="gramEnd"/>
      <w:r>
        <w:rPr>
          <w:rFonts w:ascii="Times New Roman" w:eastAsia="仿宋_GB2312" w:hAnsi="Times New Roman" w:cs="Times New Roman"/>
          <w:sz w:val="32"/>
          <w:szCs w:val="32"/>
        </w:rPr>
        <w:t>服务司解释。</w:t>
      </w:r>
    </w:p>
    <w:p w14:paraId="4065011C" w14:textId="77777777" w:rsidR="00445E73" w:rsidRDefault="00445E73" w:rsidP="00445E73">
      <w:pPr>
        <w:spacing w:line="360" w:lineRule="auto"/>
        <w:ind w:firstLineChars="200" w:firstLine="640"/>
        <w:rPr>
          <w:rFonts w:ascii="Times New Roman" w:eastAsia="仿宋_GB2312" w:hAnsi="Times New Roman" w:cs="Times New Roman"/>
          <w:sz w:val="32"/>
          <w:szCs w:val="32"/>
        </w:rPr>
        <w:sectPr w:rsidR="00445E73">
          <w:footerReference w:type="default" r:id="rId6"/>
          <w:pgSz w:w="11906" w:h="16838"/>
          <w:pgMar w:top="1440" w:right="1800" w:bottom="1440" w:left="1800" w:header="851" w:footer="992" w:gutter="0"/>
          <w:cols w:space="425"/>
          <w:docGrid w:type="lines" w:linePitch="312"/>
        </w:sectPr>
      </w:pPr>
      <w:r>
        <w:rPr>
          <w:rFonts w:ascii="黑体" w:eastAsia="黑体" w:hAnsi="黑体" w:cs="Times New Roman"/>
          <w:sz w:val="32"/>
          <w:szCs w:val="32"/>
        </w:rPr>
        <w:t>第十</w:t>
      </w:r>
      <w:r>
        <w:rPr>
          <w:rFonts w:ascii="黑体" w:eastAsia="黑体" w:hAnsi="黑体" w:cs="Times New Roman" w:hint="eastAsia"/>
          <w:sz w:val="32"/>
          <w:szCs w:val="32"/>
        </w:rPr>
        <w:t>五</w:t>
      </w:r>
      <w:r>
        <w:rPr>
          <w:rFonts w:ascii="黑体" w:eastAsia="黑体" w:hAnsi="黑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本办法自印发之日起施行，有效期三年。</w:t>
      </w:r>
    </w:p>
    <w:p w14:paraId="7DE85E4B" w14:textId="77777777" w:rsidR="00445E73" w:rsidRPr="00E15E72" w:rsidRDefault="00445E73" w:rsidP="00445E73">
      <w:pPr>
        <w:rPr>
          <w:rFonts w:ascii="宋体" w:eastAsia="宋体" w:hAnsi="宋体" w:cs="Times New Roman"/>
          <w:sz w:val="32"/>
          <w:szCs w:val="32"/>
        </w:rPr>
      </w:pPr>
      <w:r w:rsidRPr="00E15E72">
        <w:rPr>
          <w:rFonts w:ascii="宋体" w:eastAsia="宋体" w:hAnsi="宋体" w:cs="Times New Roman" w:hint="eastAsia"/>
          <w:sz w:val="32"/>
          <w:szCs w:val="32"/>
        </w:rPr>
        <w:lastRenderedPageBreak/>
        <w:t>附件</w:t>
      </w:r>
    </w:p>
    <w:p w14:paraId="56765C41" w14:textId="77777777" w:rsidR="00445E73" w:rsidRDefault="00445E73" w:rsidP="00445E73">
      <w:pPr>
        <w:jc w:val="center"/>
        <w:rPr>
          <w:rFonts w:ascii="方正小标宋简体" w:eastAsia="方正小标宋简体" w:hAnsi="Times New Roman" w:cs="Times New Roman"/>
          <w:sz w:val="32"/>
          <w:szCs w:val="32"/>
        </w:rPr>
      </w:pPr>
      <w:r>
        <w:rPr>
          <w:rFonts w:ascii="方正小标宋简体" w:eastAsia="方正小标宋简体" w:hAnsi="Times New Roman" w:cs="Times New Roman" w:hint="eastAsia"/>
          <w:sz w:val="32"/>
          <w:szCs w:val="32"/>
        </w:rPr>
        <w:t>城市轨道交通主要运营险性事件清单</w:t>
      </w:r>
    </w:p>
    <w:p w14:paraId="15BE10F1" w14:textId="77777777" w:rsidR="00445E73" w:rsidRDefault="00445E73" w:rsidP="00445E73">
      <w:pPr>
        <w:jc w:val="center"/>
        <w:rPr>
          <w:rFonts w:ascii="Times New Roman" w:eastAsia="仿宋" w:hAnsi="Times New Roman" w:cs="Times New Roman"/>
          <w:sz w:val="32"/>
          <w:szCs w:val="32"/>
        </w:rPr>
      </w:pPr>
    </w:p>
    <w:p w14:paraId="379CB389" w14:textId="77777777" w:rsidR="00445E73" w:rsidDel="00390E11" w:rsidRDefault="00445E73" w:rsidP="00445E73">
      <w:pPr>
        <w:spacing w:line="360" w:lineRule="auto"/>
        <w:ind w:firstLine="640"/>
      </w:pPr>
      <w:r>
        <w:rPr>
          <w:rFonts w:ascii="Times New Roman" w:eastAsia="Times New Roman" w:hAnsi="Times New Roman" w:cs="Times New Roman"/>
          <w:sz w:val="32"/>
          <w:szCs w:val="32"/>
        </w:rPr>
        <w:t>1</w:t>
      </w:r>
      <w:r w:rsidRPr="00721113">
        <w:rPr>
          <w:rFonts w:ascii="Times New Roman" w:eastAsia="Times New Roman" w:hAnsi="Times New Roman" w:cs="Times New Roman"/>
          <w:sz w:val="32"/>
          <w:szCs w:val="32"/>
        </w:rPr>
        <w:t>.</w:t>
      </w:r>
      <w:r w:rsidRPr="00721113">
        <w:rPr>
          <w:rFonts w:ascii="仿宋_GB2312" w:eastAsia="仿宋_GB2312" w:hAnsi="仿宋_GB2312" w:cs="仿宋_GB2312"/>
          <w:sz w:val="32"/>
          <w:szCs w:val="32"/>
        </w:rPr>
        <w:t>列车脱轨</w:t>
      </w:r>
    </w:p>
    <w:p w14:paraId="11A05B46" w14:textId="77777777" w:rsidR="00445E73" w:rsidDel="00390E11" w:rsidRDefault="00445E73" w:rsidP="00445E73">
      <w:pPr>
        <w:spacing w:line="360" w:lineRule="auto"/>
        <w:ind w:firstLine="560"/>
      </w:pPr>
      <w:r w:rsidRPr="00721113">
        <w:rPr>
          <w:rFonts w:ascii="黑体" w:eastAsia="黑体" w:hAnsi="黑体"/>
          <w:sz w:val="28"/>
          <w:szCs w:val="28"/>
        </w:rPr>
        <w:t>注：</w:t>
      </w:r>
      <w:r w:rsidRPr="00721113">
        <w:rPr>
          <w:rFonts w:ascii="仿宋_GB2312" w:eastAsia="仿宋_GB2312" w:hAnsi="仿宋_GB2312" w:cs="仿宋_GB2312"/>
          <w:sz w:val="28"/>
          <w:szCs w:val="28"/>
        </w:rPr>
        <w:t>脱轨是</w:t>
      </w:r>
      <w:proofErr w:type="gramStart"/>
      <w:r w:rsidRPr="00721113">
        <w:rPr>
          <w:rFonts w:ascii="仿宋_GB2312" w:eastAsia="仿宋_GB2312" w:hAnsi="仿宋_GB2312" w:cs="仿宋_GB2312"/>
          <w:sz w:val="28"/>
          <w:szCs w:val="28"/>
        </w:rPr>
        <w:t>指车辆</w:t>
      </w:r>
      <w:proofErr w:type="gramEnd"/>
      <w:r w:rsidRPr="00721113">
        <w:rPr>
          <w:rFonts w:ascii="仿宋_GB2312" w:eastAsia="仿宋_GB2312" w:hAnsi="仿宋_GB2312" w:cs="仿宋_GB2312"/>
          <w:sz w:val="28"/>
          <w:szCs w:val="28"/>
        </w:rPr>
        <w:t>的车轮落下轨面（包括脱轨后又自行复轨）或车轮轮缘顶部高于轨面（因作业需要的除外）而脱离轨道</w:t>
      </w:r>
      <w:r>
        <w:rPr>
          <w:rFonts w:ascii="仿宋_GB2312" w:eastAsia="仿宋_GB2312" w:hAnsi="仿宋_GB2312" w:cs="仿宋_GB2312" w:hint="eastAsia"/>
          <w:sz w:val="28"/>
          <w:szCs w:val="28"/>
        </w:rPr>
        <w:t>。</w:t>
      </w:r>
    </w:p>
    <w:p w14:paraId="4FDA515D" w14:textId="77777777" w:rsidR="00445E73" w:rsidDel="00390E11" w:rsidRDefault="00445E73" w:rsidP="00445E73">
      <w:pPr>
        <w:spacing w:line="360" w:lineRule="auto"/>
        <w:ind w:firstLine="640"/>
      </w:pPr>
      <w:r>
        <w:rPr>
          <w:rFonts w:ascii="Times New Roman" w:eastAsia="Times New Roman" w:hAnsi="Times New Roman" w:cs="Times New Roman"/>
          <w:sz w:val="32"/>
          <w:szCs w:val="32"/>
        </w:rPr>
        <w:t>2</w:t>
      </w:r>
      <w:r w:rsidRPr="00721113">
        <w:rPr>
          <w:rFonts w:ascii="Times New Roman" w:eastAsia="Times New Roman" w:hAnsi="Times New Roman" w:cs="Times New Roman"/>
          <w:sz w:val="32"/>
          <w:szCs w:val="32"/>
        </w:rPr>
        <w:t>.</w:t>
      </w:r>
      <w:r w:rsidRPr="00721113">
        <w:rPr>
          <w:rFonts w:ascii="仿宋_GB2312" w:eastAsia="仿宋_GB2312" w:hAnsi="仿宋_GB2312" w:cs="仿宋_GB2312"/>
          <w:sz w:val="32"/>
          <w:szCs w:val="32"/>
        </w:rPr>
        <w:t>列车冲突</w:t>
      </w:r>
    </w:p>
    <w:p w14:paraId="05703AD3" w14:textId="77777777" w:rsidR="00445E73" w:rsidDel="00390E11" w:rsidRDefault="00445E73" w:rsidP="00445E73">
      <w:pPr>
        <w:spacing w:line="360" w:lineRule="auto"/>
        <w:ind w:firstLine="560"/>
      </w:pPr>
      <w:r w:rsidRPr="00721113">
        <w:rPr>
          <w:rFonts w:ascii="黑体" w:eastAsia="黑体" w:hAnsi="黑体"/>
          <w:sz w:val="28"/>
          <w:szCs w:val="28"/>
        </w:rPr>
        <w:t>注：</w:t>
      </w:r>
      <w:r w:rsidRPr="00721113">
        <w:rPr>
          <w:rFonts w:ascii="仿宋_GB2312" w:eastAsia="仿宋_GB2312" w:hAnsi="仿宋_GB2312" w:cs="仿宋_GB2312"/>
          <w:sz w:val="28"/>
          <w:szCs w:val="28"/>
        </w:rPr>
        <w:t>冲突是指列车、机车车辆相互</w:t>
      </w:r>
      <w:proofErr w:type="gramStart"/>
      <w:r w:rsidRPr="00721113">
        <w:rPr>
          <w:rFonts w:ascii="仿宋_GB2312" w:eastAsia="仿宋_GB2312" w:hAnsi="仿宋_GB2312" w:cs="仿宋_GB2312"/>
          <w:sz w:val="28"/>
          <w:szCs w:val="28"/>
        </w:rPr>
        <w:t>间或与</w:t>
      </w:r>
      <w:proofErr w:type="gramEnd"/>
      <w:r>
        <w:rPr>
          <w:rFonts w:ascii="仿宋_GB2312" w:eastAsia="仿宋_GB2312" w:hAnsi="仿宋_GB2312" w:cs="仿宋_GB2312" w:hint="eastAsia"/>
          <w:sz w:val="28"/>
          <w:szCs w:val="28"/>
        </w:rPr>
        <w:t>工程车</w:t>
      </w:r>
      <w:r w:rsidRPr="00721113">
        <w:rPr>
          <w:rFonts w:ascii="仿宋_GB2312" w:eastAsia="仿宋_GB2312" w:hAnsi="仿宋_GB2312" w:cs="仿宋_GB2312"/>
          <w:sz w:val="28"/>
          <w:szCs w:val="28"/>
        </w:rPr>
        <w:t>、设备设施（如车库、站台、</w:t>
      </w:r>
      <w:proofErr w:type="gramStart"/>
      <w:r w:rsidRPr="00721113">
        <w:rPr>
          <w:rFonts w:ascii="仿宋_GB2312" w:eastAsia="仿宋_GB2312" w:hAnsi="仿宋_GB2312" w:cs="仿宋_GB2312"/>
          <w:sz w:val="28"/>
          <w:szCs w:val="28"/>
        </w:rPr>
        <w:t>车档等</w:t>
      </w:r>
      <w:proofErr w:type="gramEnd"/>
      <w:r w:rsidRPr="00721113">
        <w:rPr>
          <w:rFonts w:ascii="仿宋_GB2312" w:eastAsia="仿宋_GB2312" w:hAnsi="仿宋_GB2312" w:cs="仿宋_GB2312"/>
          <w:sz w:val="28"/>
          <w:szCs w:val="28"/>
        </w:rPr>
        <w:t>）发生冲撞</w:t>
      </w:r>
      <w:r>
        <w:rPr>
          <w:rFonts w:ascii="仿宋_GB2312" w:eastAsia="仿宋_GB2312" w:hAnsi="仿宋_GB2312" w:cs="仿宋_GB2312" w:hint="eastAsia"/>
          <w:sz w:val="28"/>
          <w:szCs w:val="28"/>
        </w:rPr>
        <w:t>。</w:t>
      </w:r>
    </w:p>
    <w:p w14:paraId="3D8D628E" w14:textId="77777777" w:rsidR="00445E73" w:rsidDel="00390E11" w:rsidRDefault="00445E73" w:rsidP="00445E73">
      <w:pPr>
        <w:spacing w:line="360" w:lineRule="auto"/>
        <w:ind w:firstLine="640"/>
      </w:pPr>
      <w:r>
        <w:rPr>
          <w:rFonts w:ascii="Times New Roman" w:eastAsia="Times New Roman" w:hAnsi="Times New Roman" w:cs="Times New Roman"/>
          <w:sz w:val="32"/>
          <w:szCs w:val="32"/>
        </w:rPr>
        <w:t>3</w:t>
      </w:r>
      <w:r w:rsidRPr="00721113">
        <w:rPr>
          <w:rFonts w:ascii="Times New Roman" w:eastAsia="Times New Roman" w:hAnsi="Times New Roman" w:cs="Times New Roman"/>
          <w:sz w:val="32"/>
          <w:szCs w:val="32"/>
        </w:rPr>
        <w:t>.</w:t>
      </w:r>
      <w:r w:rsidRPr="00721113">
        <w:rPr>
          <w:rFonts w:ascii="仿宋_GB2312" w:eastAsia="仿宋_GB2312" w:hAnsi="仿宋_GB2312" w:cs="仿宋_GB2312"/>
          <w:sz w:val="32"/>
          <w:szCs w:val="32"/>
        </w:rPr>
        <w:t>列车撞击</w:t>
      </w:r>
    </w:p>
    <w:p w14:paraId="740ABA60" w14:textId="77777777" w:rsidR="00445E73" w:rsidRDefault="00445E73" w:rsidP="00445E73">
      <w:pPr>
        <w:spacing w:line="360" w:lineRule="auto"/>
        <w:ind w:firstLine="560"/>
        <w:rPr>
          <w:rFonts w:ascii="仿宋_GB2312" w:eastAsia="仿宋_GB2312" w:hAnsi="仿宋_GB2312" w:cs="仿宋_GB2312"/>
          <w:sz w:val="28"/>
          <w:szCs w:val="28"/>
        </w:rPr>
      </w:pPr>
      <w:r w:rsidRPr="00721113">
        <w:rPr>
          <w:rFonts w:ascii="黑体" w:eastAsia="黑体" w:hAnsi="黑体"/>
          <w:sz w:val="28"/>
          <w:szCs w:val="28"/>
        </w:rPr>
        <w:t>注：</w:t>
      </w:r>
      <w:r w:rsidRPr="00721113">
        <w:rPr>
          <w:rFonts w:ascii="仿宋_GB2312" w:eastAsia="仿宋_GB2312" w:hAnsi="仿宋_GB2312" w:cs="仿宋_GB2312"/>
          <w:sz w:val="28"/>
          <w:szCs w:val="28"/>
        </w:rPr>
        <w:t>撞击是指列车或机车车辆在运行过程中与行人、机动车、非机动车及其</w:t>
      </w:r>
      <w:r>
        <w:rPr>
          <w:rFonts w:ascii="仿宋_GB2312" w:eastAsia="仿宋_GB2312" w:hAnsi="仿宋_GB2312" w:cs="仿宋_GB2312" w:hint="eastAsia"/>
          <w:sz w:val="28"/>
          <w:szCs w:val="28"/>
        </w:rPr>
        <w:t>他</w:t>
      </w:r>
      <w:r w:rsidRPr="00721113">
        <w:rPr>
          <w:rFonts w:ascii="仿宋_GB2312" w:eastAsia="仿宋_GB2312" w:hAnsi="仿宋_GB2312" w:cs="仿宋_GB2312"/>
          <w:sz w:val="28"/>
          <w:szCs w:val="28"/>
        </w:rPr>
        <w:t>障碍物发生碰、撞、轧。其他障碍物</w:t>
      </w:r>
      <w:proofErr w:type="gramStart"/>
      <w:r w:rsidRPr="00721113">
        <w:rPr>
          <w:rFonts w:ascii="仿宋_GB2312" w:eastAsia="仿宋_GB2312" w:hAnsi="仿宋_GB2312" w:cs="仿宋_GB2312"/>
          <w:sz w:val="28"/>
          <w:szCs w:val="28"/>
        </w:rPr>
        <w:t>是指声屏障</w:t>
      </w:r>
      <w:proofErr w:type="gramEnd"/>
      <w:r w:rsidRPr="00721113">
        <w:rPr>
          <w:rFonts w:ascii="仿宋_GB2312" w:eastAsia="仿宋_GB2312" w:hAnsi="仿宋_GB2312" w:cs="仿宋_GB2312"/>
          <w:sz w:val="28"/>
          <w:szCs w:val="28"/>
        </w:rPr>
        <w:t>、防火门、人防门、</w:t>
      </w:r>
      <w:proofErr w:type="gramStart"/>
      <w:r w:rsidRPr="00721113">
        <w:rPr>
          <w:rFonts w:ascii="仿宋_GB2312" w:eastAsia="仿宋_GB2312" w:hAnsi="仿宋_GB2312" w:cs="仿宋_GB2312"/>
          <w:sz w:val="28"/>
          <w:szCs w:val="28"/>
        </w:rPr>
        <w:t>防淹门</w:t>
      </w:r>
      <w:r>
        <w:rPr>
          <w:rFonts w:ascii="仿宋_GB2312" w:eastAsia="仿宋_GB2312" w:hAnsi="仿宋_GB2312" w:cs="仿宋_GB2312" w:hint="eastAsia"/>
          <w:sz w:val="28"/>
          <w:szCs w:val="28"/>
        </w:rPr>
        <w:t>等</w:t>
      </w:r>
      <w:proofErr w:type="gramEnd"/>
      <w:r w:rsidRPr="00721113">
        <w:rPr>
          <w:rFonts w:ascii="仿宋_GB2312" w:eastAsia="仿宋_GB2312" w:hAnsi="仿宋_GB2312" w:cs="仿宋_GB2312"/>
          <w:sz w:val="28"/>
          <w:szCs w:val="28"/>
        </w:rPr>
        <w:t>构筑物</w:t>
      </w:r>
      <w:r>
        <w:rPr>
          <w:rFonts w:ascii="仿宋_GB2312" w:eastAsia="仿宋_GB2312" w:hAnsi="仿宋_GB2312" w:cs="仿宋_GB2312"/>
          <w:sz w:val="28"/>
          <w:szCs w:val="28"/>
        </w:rPr>
        <w:t>及射流风机</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电缆</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管线</w:t>
      </w:r>
      <w:r w:rsidRPr="00721113">
        <w:rPr>
          <w:rFonts w:ascii="仿宋_GB2312" w:eastAsia="仿宋_GB2312" w:hAnsi="仿宋_GB2312" w:cs="仿宋_GB2312"/>
          <w:sz w:val="28"/>
          <w:szCs w:val="28"/>
        </w:rPr>
        <w:t>等</w:t>
      </w:r>
      <w:r>
        <w:rPr>
          <w:rFonts w:ascii="仿宋_GB2312" w:eastAsia="仿宋_GB2312" w:hAnsi="仿宋_GB2312" w:cs="仿宋_GB2312" w:hint="eastAsia"/>
          <w:sz w:val="28"/>
          <w:szCs w:val="28"/>
        </w:rPr>
        <w:t>吊挂构件</w:t>
      </w:r>
      <w:r>
        <w:rPr>
          <w:rFonts w:ascii="仿宋_GB2312" w:eastAsia="仿宋_GB2312" w:hAnsi="仿宋_GB2312" w:cs="仿宋_GB2312"/>
          <w:sz w:val="28"/>
          <w:szCs w:val="28"/>
        </w:rPr>
        <w:t>或其他</w:t>
      </w:r>
      <w:r w:rsidRPr="00721113">
        <w:rPr>
          <w:rFonts w:ascii="仿宋_GB2312" w:eastAsia="仿宋_GB2312" w:hAnsi="仿宋_GB2312" w:cs="仿宋_GB2312"/>
          <w:sz w:val="28"/>
          <w:szCs w:val="28"/>
        </w:rPr>
        <w:t>设备</w:t>
      </w:r>
      <w:r>
        <w:rPr>
          <w:rFonts w:ascii="仿宋_GB2312" w:eastAsia="仿宋_GB2312" w:hAnsi="仿宋_GB2312" w:cs="仿宋_GB2312" w:hint="eastAsia"/>
          <w:sz w:val="28"/>
          <w:szCs w:val="28"/>
        </w:rPr>
        <w:t>脱落</w:t>
      </w:r>
      <w:r w:rsidRPr="00721113">
        <w:rPr>
          <w:rFonts w:ascii="仿宋_GB2312" w:eastAsia="仿宋_GB2312" w:hAnsi="仿宋_GB2312" w:cs="仿宋_GB2312"/>
          <w:sz w:val="28"/>
          <w:szCs w:val="28"/>
        </w:rPr>
        <w:t>侵入线路限界。</w:t>
      </w:r>
    </w:p>
    <w:p w14:paraId="5A9CD814" w14:textId="77777777" w:rsidR="00445E73" w:rsidDel="00390E11" w:rsidRDefault="00445E73" w:rsidP="00445E73">
      <w:pPr>
        <w:spacing w:line="360" w:lineRule="auto"/>
        <w:ind w:firstLine="640"/>
      </w:pPr>
      <w:r>
        <w:rPr>
          <w:rFonts w:ascii="Times New Roman" w:eastAsia="Times New Roman" w:hAnsi="Times New Roman" w:cs="Times New Roman"/>
          <w:sz w:val="32"/>
          <w:szCs w:val="32"/>
        </w:rPr>
        <w:t>4</w:t>
      </w:r>
      <w:r w:rsidRPr="00721113">
        <w:rPr>
          <w:rFonts w:ascii="Times New Roman" w:eastAsia="Times New Roman" w:hAnsi="Times New Roman" w:cs="Times New Roman"/>
          <w:sz w:val="32"/>
          <w:szCs w:val="32"/>
        </w:rPr>
        <w:t>.</w:t>
      </w:r>
      <w:r w:rsidRPr="00721113">
        <w:rPr>
          <w:rFonts w:ascii="仿宋_GB2312" w:eastAsia="仿宋_GB2312" w:hAnsi="仿宋_GB2312" w:cs="仿宋_GB2312"/>
          <w:sz w:val="32"/>
          <w:szCs w:val="32"/>
        </w:rPr>
        <w:t>列车挤岔</w:t>
      </w:r>
    </w:p>
    <w:p w14:paraId="4E1A63FC" w14:textId="77777777" w:rsidR="00445E73" w:rsidDel="00390E11" w:rsidRDefault="00445E73" w:rsidP="00445E73">
      <w:pPr>
        <w:spacing w:line="360" w:lineRule="auto"/>
        <w:ind w:firstLine="560"/>
      </w:pPr>
      <w:r w:rsidRPr="00721113">
        <w:rPr>
          <w:rFonts w:ascii="黑体" w:eastAsia="黑体" w:hAnsi="黑体"/>
          <w:sz w:val="28"/>
          <w:szCs w:val="28"/>
        </w:rPr>
        <w:t>注：</w:t>
      </w:r>
      <w:r w:rsidRPr="00721113">
        <w:rPr>
          <w:rFonts w:ascii="仿宋_GB2312" w:eastAsia="仿宋_GB2312" w:hAnsi="仿宋_GB2312" w:cs="仿宋_GB2312"/>
          <w:sz w:val="28"/>
          <w:szCs w:val="28"/>
        </w:rPr>
        <w:t>挤岔是指列车通过道岔时，由于道岔位置不正确，尖轨未能与基本轨密贴，车轮碾压时，将尖轨与基本轨挤开或挤坏过程，造成尖轨弯曲变形、转辙机破坏</w:t>
      </w:r>
    </w:p>
    <w:p w14:paraId="657AA9E3" w14:textId="77777777" w:rsidR="00445E73" w:rsidRDefault="00445E73" w:rsidP="00445E73">
      <w:pPr>
        <w:spacing w:line="360" w:lineRule="auto"/>
        <w:ind w:firstLine="640"/>
        <w:rPr>
          <w:rFonts w:ascii="仿宋_GB2312" w:eastAsia="仿宋_GB2312" w:hAnsi="仿宋_GB2312" w:cs="仿宋_GB2312"/>
          <w:sz w:val="32"/>
          <w:szCs w:val="32"/>
        </w:rPr>
      </w:pPr>
      <w:r>
        <w:rPr>
          <w:rFonts w:ascii="Times New Roman" w:eastAsia="Times New Roman" w:hAnsi="Times New Roman" w:cs="Times New Roman"/>
          <w:sz w:val="32"/>
          <w:szCs w:val="32"/>
        </w:rPr>
        <w:t>5</w:t>
      </w:r>
      <w:r w:rsidRPr="00721113">
        <w:rPr>
          <w:rFonts w:ascii="Times New Roman" w:eastAsia="Times New Roman" w:hAnsi="Times New Roman" w:cs="Times New Roman"/>
          <w:sz w:val="32"/>
          <w:szCs w:val="32"/>
        </w:rPr>
        <w:t>.</w:t>
      </w:r>
      <w:r w:rsidRPr="00721113">
        <w:rPr>
          <w:rFonts w:ascii="仿宋_GB2312" w:eastAsia="仿宋_GB2312" w:hAnsi="仿宋_GB2312" w:cs="仿宋_GB2312"/>
          <w:sz w:val="32"/>
          <w:szCs w:val="32"/>
        </w:rPr>
        <w:t>列车</w:t>
      </w:r>
      <w:r>
        <w:rPr>
          <w:rFonts w:ascii="仿宋_GB2312" w:eastAsia="仿宋_GB2312" w:hAnsi="仿宋_GB2312" w:cs="仿宋_GB2312" w:hint="eastAsia"/>
          <w:sz w:val="32"/>
          <w:szCs w:val="32"/>
        </w:rPr>
        <w:t>、</w:t>
      </w:r>
      <w:r w:rsidRPr="00721113">
        <w:rPr>
          <w:rFonts w:ascii="仿宋_GB2312" w:eastAsia="仿宋_GB2312" w:hAnsi="仿宋_GB2312" w:cs="仿宋_GB2312"/>
          <w:sz w:val="32"/>
          <w:szCs w:val="32"/>
        </w:rPr>
        <w:t>车站</w:t>
      </w:r>
      <w:r>
        <w:rPr>
          <w:rFonts w:ascii="仿宋_GB2312" w:eastAsia="仿宋_GB2312" w:hAnsi="仿宋_GB2312" w:cs="仿宋_GB2312" w:hint="eastAsia"/>
          <w:sz w:val="32"/>
          <w:szCs w:val="32"/>
        </w:rPr>
        <w:t>公共区、</w:t>
      </w:r>
      <w:r w:rsidRPr="00F8752F">
        <w:rPr>
          <w:rFonts w:ascii="仿宋_GB2312" w:eastAsia="仿宋_GB2312" w:hAnsi="仿宋_GB2312" w:cs="仿宋_GB2312" w:hint="eastAsia"/>
          <w:sz w:val="32"/>
          <w:szCs w:val="32"/>
        </w:rPr>
        <w:t>区间</w:t>
      </w:r>
      <w:r>
        <w:rPr>
          <w:rFonts w:ascii="仿宋_GB2312" w:eastAsia="仿宋_GB2312" w:hAnsi="仿宋_GB2312" w:cs="仿宋_GB2312" w:hint="eastAsia"/>
          <w:sz w:val="32"/>
          <w:szCs w:val="32"/>
        </w:rPr>
        <w:t>、</w:t>
      </w:r>
      <w:r w:rsidRPr="00F8752F">
        <w:rPr>
          <w:rFonts w:ascii="仿宋_GB2312" w:eastAsia="仿宋_GB2312" w:hAnsi="仿宋_GB2312" w:cs="仿宋_GB2312" w:hint="eastAsia"/>
          <w:sz w:val="32"/>
          <w:szCs w:val="32"/>
        </w:rPr>
        <w:t>主要设备房</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控制中心、主变电所、车辆基地等</w:t>
      </w:r>
      <w:r w:rsidRPr="00721113">
        <w:rPr>
          <w:rFonts w:ascii="仿宋_GB2312" w:eastAsia="仿宋_GB2312" w:hAnsi="仿宋_GB2312" w:cs="仿宋_GB2312"/>
          <w:sz w:val="32"/>
          <w:szCs w:val="32"/>
        </w:rPr>
        <w:t>发生火灾</w:t>
      </w:r>
    </w:p>
    <w:p w14:paraId="2DD46686" w14:textId="77777777" w:rsidR="00445E73" w:rsidDel="00390E11" w:rsidRDefault="00445E73" w:rsidP="00445E73">
      <w:pPr>
        <w:spacing w:line="360" w:lineRule="auto"/>
        <w:ind w:firstLine="640"/>
      </w:pPr>
      <w:r>
        <w:rPr>
          <w:rFonts w:ascii="Times New Roman" w:eastAsia="Times New Roman" w:hAnsi="Times New Roman" w:cs="Times New Roman"/>
          <w:sz w:val="32"/>
          <w:szCs w:val="32"/>
        </w:rPr>
        <w:t>6</w:t>
      </w:r>
      <w:r w:rsidRPr="00721113">
        <w:rPr>
          <w:rFonts w:ascii="Times New Roman" w:eastAsia="Times New Roman" w:hAnsi="Times New Roman" w:cs="Times New Roman"/>
          <w:sz w:val="32"/>
          <w:szCs w:val="32"/>
        </w:rPr>
        <w:t>.</w:t>
      </w:r>
      <w:r w:rsidRPr="00721113">
        <w:rPr>
          <w:rFonts w:ascii="仿宋_GB2312" w:eastAsia="仿宋_GB2312" w:hAnsi="仿宋_GB2312" w:cs="仿宋_GB2312"/>
          <w:sz w:val="32"/>
          <w:szCs w:val="32"/>
        </w:rPr>
        <w:t>客流踩踏</w:t>
      </w:r>
    </w:p>
    <w:p w14:paraId="486DDC39" w14:textId="77777777" w:rsidR="00445E73" w:rsidDel="00390E11" w:rsidRDefault="00445E73" w:rsidP="00445E73">
      <w:pPr>
        <w:spacing w:line="360" w:lineRule="auto"/>
        <w:ind w:firstLine="640"/>
      </w:pPr>
      <w:r>
        <w:rPr>
          <w:rFonts w:ascii="Times New Roman" w:eastAsia="Times New Roman" w:hAnsi="Times New Roman" w:cs="Times New Roman"/>
          <w:sz w:val="32"/>
          <w:szCs w:val="32"/>
        </w:rPr>
        <w:t>7</w:t>
      </w:r>
      <w:r w:rsidRPr="00721113">
        <w:rPr>
          <w:rFonts w:ascii="Times New Roman" w:eastAsia="Times New Roman" w:hAnsi="Times New Roman" w:cs="Times New Roman"/>
          <w:sz w:val="32"/>
          <w:szCs w:val="32"/>
        </w:rPr>
        <w:t>.</w:t>
      </w:r>
      <w:r w:rsidRPr="00721113">
        <w:rPr>
          <w:rFonts w:ascii="仿宋_GB2312" w:eastAsia="仿宋_GB2312" w:hAnsi="仿宋_GB2312" w:cs="仿宋_GB2312"/>
          <w:sz w:val="32"/>
          <w:szCs w:val="32"/>
        </w:rPr>
        <w:t>车站、</w:t>
      </w:r>
      <w:proofErr w:type="gramStart"/>
      <w:r w:rsidRPr="00721113">
        <w:rPr>
          <w:rFonts w:ascii="仿宋_GB2312" w:eastAsia="仿宋_GB2312" w:hAnsi="仿宋_GB2312" w:cs="仿宋_GB2312"/>
          <w:sz w:val="32"/>
          <w:szCs w:val="32"/>
        </w:rPr>
        <w:t>轨行区</w:t>
      </w:r>
      <w:proofErr w:type="gramEnd"/>
      <w:r w:rsidRPr="00721113">
        <w:rPr>
          <w:rFonts w:ascii="仿宋_GB2312" w:eastAsia="仿宋_GB2312" w:hAnsi="仿宋_GB2312" w:cs="仿宋_GB2312"/>
          <w:sz w:val="32"/>
          <w:szCs w:val="32"/>
        </w:rPr>
        <w:t>淹水倒灌</w:t>
      </w:r>
    </w:p>
    <w:p w14:paraId="39A663BA" w14:textId="77777777" w:rsidR="00445E73" w:rsidDel="00390E11" w:rsidRDefault="00445E73" w:rsidP="00445E73">
      <w:pPr>
        <w:spacing w:line="360" w:lineRule="auto"/>
        <w:ind w:firstLine="560"/>
      </w:pPr>
      <w:r w:rsidRPr="00721113">
        <w:rPr>
          <w:rFonts w:ascii="黑体" w:eastAsia="黑体" w:hAnsi="黑体"/>
          <w:sz w:val="28"/>
          <w:szCs w:val="28"/>
        </w:rPr>
        <w:lastRenderedPageBreak/>
        <w:t>注：</w:t>
      </w:r>
      <w:r w:rsidRPr="00721113">
        <w:rPr>
          <w:rFonts w:ascii="仿宋_GB2312" w:eastAsia="仿宋_GB2312" w:hAnsi="仿宋_GB2312" w:cs="仿宋_GB2312"/>
          <w:sz w:val="28"/>
          <w:szCs w:val="28"/>
        </w:rPr>
        <w:t>车站、</w:t>
      </w:r>
      <w:proofErr w:type="gramStart"/>
      <w:r w:rsidRPr="00721113">
        <w:rPr>
          <w:rFonts w:ascii="仿宋_GB2312" w:eastAsia="仿宋_GB2312" w:hAnsi="仿宋_GB2312" w:cs="仿宋_GB2312"/>
          <w:sz w:val="28"/>
          <w:szCs w:val="28"/>
        </w:rPr>
        <w:t>轨行区</w:t>
      </w:r>
      <w:proofErr w:type="gramEnd"/>
      <w:r w:rsidRPr="00721113">
        <w:rPr>
          <w:rFonts w:ascii="仿宋_GB2312" w:eastAsia="仿宋_GB2312" w:hAnsi="仿宋_GB2312" w:cs="仿宋_GB2312"/>
          <w:sz w:val="28"/>
          <w:szCs w:val="28"/>
        </w:rPr>
        <w:t>淹水倒灌是指雨水等通过出入口、风亭、过渡段洞口等倒灌车站和</w:t>
      </w:r>
      <w:proofErr w:type="gramStart"/>
      <w:r w:rsidRPr="00721113">
        <w:rPr>
          <w:rFonts w:ascii="仿宋_GB2312" w:eastAsia="仿宋_GB2312" w:hAnsi="仿宋_GB2312" w:cs="仿宋_GB2312"/>
          <w:sz w:val="28"/>
          <w:szCs w:val="28"/>
        </w:rPr>
        <w:t>轨行</w:t>
      </w:r>
      <w:proofErr w:type="gramEnd"/>
      <w:r w:rsidRPr="00721113">
        <w:rPr>
          <w:rFonts w:ascii="仿宋_GB2312" w:eastAsia="仿宋_GB2312" w:hAnsi="仿宋_GB2312" w:cs="仿宋_GB2312"/>
          <w:sz w:val="28"/>
          <w:szCs w:val="28"/>
        </w:rPr>
        <w:t>区，导致车站公共区积水浸泡或漫过</w:t>
      </w:r>
      <w:r>
        <w:rPr>
          <w:rFonts w:ascii="仿宋_GB2312" w:eastAsia="仿宋_GB2312" w:hAnsi="仿宋_GB2312" w:cs="仿宋_GB2312" w:hint="eastAsia"/>
          <w:sz w:val="28"/>
          <w:szCs w:val="28"/>
        </w:rPr>
        <w:t>钢轨</w:t>
      </w:r>
      <w:r w:rsidRPr="00721113">
        <w:rPr>
          <w:rFonts w:ascii="仿宋_GB2312" w:eastAsia="仿宋_GB2312" w:hAnsi="仿宋_GB2312" w:cs="仿宋_GB2312"/>
          <w:sz w:val="28"/>
          <w:szCs w:val="28"/>
        </w:rPr>
        <w:t>轨</w:t>
      </w:r>
      <w:r>
        <w:rPr>
          <w:rFonts w:ascii="仿宋_GB2312" w:eastAsia="仿宋_GB2312" w:hAnsi="仿宋_GB2312" w:cs="仿宋_GB2312" w:hint="eastAsia"/>
          <w:sz w:val="28"/>
          <w:szCs w:val="28"/>
        </w:rPr>
        <w:t>面</w:t>
      </w:r>
    </w:p>
    <w:p w14:paraId="3F4CBB6D" w14:textId="77777777" w:rsidR="00445E73" w:rsidRDefault="00445E73" w:rsidP="00445E73">
      <w:pPr>
        <w:spacing w:line="360" w:lineRule="auto"/>
        <w:ind w:firstLine="640"/>
        <w:rPr>
          <w:rFonts w:ascii="仿宋_GB2312" w:eastAsia="仿宋_GB2312" w:hAnsi="仿宋_GB2312" w:cs="仿宋_GB2312"/>
          <w:sz w:val="32"/>
          <w:szCs w:val="32"/>
        </w:rPr>
      </w:pPr>
      <w:r>
        <w:rPr>
          <w:rFonts w:ascii="Times New Roman" w:eastAsia="Times New Roman" w:hAnsi="Times New Roman" w:cs="Times New Roman"/>
          <w:sz w:val="32"/>
          <w:szCs w:val="32"/>
        </w:rPr>
        <w:t>8</w:t>
      </w:r>
      <w:r w:rsidRPr="00721113">
        <w:rPr>
          <w:rFonts w:ascii="Times New Roman" w:eastAsia="Times New Roman" w:hAnsi="Times New Roman" w:cs="Times New Roman"/>
          <w:sz w:val="32"/>
          <w:szCs w:val="32"/>
        </w:rPr>
        <w:t>.</w:t>
      </w:r>
      <w:r w:rsidRPr="009C7BA8">
        <w:rPr>
          <w:rFonts w:ascii="仿宋_GB2312" w:eastAsia="仿宋_GB2312" w:hAnsi="仿宋_GB2312" w:cs="仿宋_GB2312"/>
          <w:sz w:val="32"/>
          <w:szCs w:val="32"/>
        </w:rPr>
        <w:t>桥隧结构坍塌</w:t>
      </w:r>
    </w:p>
    <w:p w14:paraId="7DBF0ACD" w14:textId="77777777" w:rsidR="00445E73" w:rsidDel="00390E11" w:rsidRDefault="00445E73" w:rsidP="00445E73">
      <w:pPr>
        <w:spacing w:line="360" w:lineRule="auto"/>
        <w:ind w:firstLine="640"/>
      </w:pPr>
      <w:r>
        <w:rPr>
          <w:rFonts w:ascii="Times New Roman" w:eastAsia="Times New Roman" w:hAnsi="Times New Roman" w:cs="Times New Roman"/>
          <w:sz w:val="32"/>
          <w:szCs w:val="32"/>
        </w:rPr>
        <w:t>9</w:t>
      </w:r>
      <w:r w:rsidRPr="00721113">
        <w:rPr>
          <w:rFonts w:ascii="Times New Roman" w:eastAsia="Times New Roman" w:hAnsi="Times New Roman" w:cs="Times New Roman"/>
          <w:sz w:val="32"/>
          <w:szCs w:val="32"/>
        </w:rPr>
        <w:t>.</w:t>
      </w:r>
      <w:r w:rsidRPr="00721113">
        <w:rPr>
          <w:rFonts w:ascii="仿宋_GB2312" w:eastAsia="仿宋_GB2312" w:hAnsi="仿宋_GB2312" w:cs="仿宋_GB2312"/>
          <w:sz w:val="32"/>
          <w:szCs w:val="32"/>
        </w:rPr>
        <w:t>大面积停电</w:t>
      </w:r>
    </w:p>
    <w:p w14:paraId="250E623F" w14:textId="77777777" w:rsidR="00445E73" w:rsidDel="00390E11" w:rsidRDefault="00445E73" w:rsidP="00445E73">
      <w:pPr>
        <w:spacing w:line="360" w:lineRule="auto"/>
        <w:ind w:firstLine="560"/>
      </w:pPr>
      <w:r w:rsidRPr="00721113">
        <w:rPr>
          <w:rFonts w:ascii="黑体" w:eastAsia="黑体" w:hAnsi="黑体"/>
          <w:sz w:val="28"/>
          <w:szCs w:val="28"/>
        </w:rPr>
        <w:t>注：</w:t>
      </w:r>
      <w:r w:rsidRPr="00721113">
        <w:rPr>
          <w:rFonts w:ascii="仿宋_GB2312" w:eastAsia="仿宋_GB2312" w:hAnsi="仿宋_GB2312" w:cs="仿宋_GB2312"/>
          <w:sz w:val="28"/>
          <w:szCs w:val="28"/>
        </w:rPr>
        <w:t>大面积停电是指单个及以上车站、变电所</w:t>
      </w:r>
      <w:r>
        <w:rPr>
          <w:rFonts w:ascii="仿宋_GB2312" w:eastAsia="仿宋_GB2312" w:hAnsi="仿宋_GB2312" w:cs="仿宋_GB2312" w:hint="eastAsia"/>
          <w:sz w:val="28"/>
          <w:szCs w:val="28"/>
        </w:rPr>
        <w:t>、控制中心</w:t>
      </w:r>
      <w:r>
        <w:rPr>
          <w:rFonts w:ascii="仿宋_GB2312" w:eastAsia="仿宋_GB2312" w:hAnsi="仿宋_GB2312" w:cs="仿宋_GB2312"/>
          <w:sz w:val="28"/>
          <w:szCs w:val="28"/>
        </w:rPr>
        <w:t>或</w:t>
      </w:r>
      <w:r w:rsidRPr="00721113">
        <w:rPr>
          <w:rFonts w:ascii="仿宋_GB2312" w:eastAsia="仿宋_GB2312" w:hAnsi="仿宋_GB2312" w:cs="仿宋_GB2312"/>
          <w:sz w:val="28"/>
          <w:szCs w:val="28"/>
        </w:rPr>
        <w:t>车辆</w:t>
      </w:r>
      <w:r>
        <w:rPr>
          <w:rFonts w:ascii="仿宋_GB2312" w:eastAsia="仿宋_GB2312" w:hAnsi="仿宋_GB2312" w:cs="仿宋_GB2312" w:hint="eastAsia"/>
          <w:sz w:val="28"/>
          <w:szCs w:val="28"/>
        </w:rPr>
        <w:t>基地</w:t>
      </w:r>
      <w:r w:rsidRPr="00721113">
        <w:rPr>
          <w:rFonts w:ascii="仿宋_GB2312" w:eastAsia="仿宋_GB2312" w:hAnsi="仿宋_GB2312" w:cs="仿宋_GB2312"/>
          <w:sz w:val="28"/>
          <w:szCs w:val="28"/>
        </w:rPr>
        <w:t>范围全部停电</w:t>
      </w:r>
    </w:p>
    <w:p w14:paraId="33DBC375" w14:textId="77777777" w:rsidR="00445E73" w:rsidDel="00390E11" w:rsidRDefault="00445E73" w:rsidP="00445E73">
      <w:pPr>
        <w:spacing w:line="360" w:lineRule="auto"/>
        <w:ind w:firstLine="640"/>
      </w:pPr>
      <w:r>
        <w:rPr>
          <w:rFonts w:ascii="Times New Roman" w:eastAsia="Times New Roman" w:hAnsi="Times New Roman" w:cs="Times New Roman"/>
          <w:sz w:val="32"/>
          <w:szCs w:val="32"/>
        </w:rPr>
        <w:t>10</w:t>
      </w:r>
      <w:r w:rsidRPr="00721113">
        <w:rPr>
          <w:rFonts w:ascii="Times New Roman" w:eastAsia="Times New Roman" w:hAnsi="Times New Roman" w:cs="Times New Roman"/>
          <w:sz w:val="32"/>
          <w:szCs w:val="32"/>
        </w:rPr>
        <w:t>.</w:t>
      </w:r>
      <w:r w:rsidRPr="00721113">
        <w:rPr>
          <w:rFonts w:ascii="仿宋_GB2312" w:eastAsia="仿宋_GB2312" w:hAnsi="仿宋_GB2312" w:cs="仿宋_GB2312"/>
          <w:sz w:val="32"/>
          <w:szCs w:val="32"/>
        </w:rPr>
        <w:t>通讯网络瘫痪</w:t>
      </w:r>
    </w:p>
    <w:p w14:paraId="10E63EAB" w14:textId="77777777" w:rsidR="00445E73" w:rsidDel="00390E11" w:rsidRDefault="00445E73" w:rsidP="00445E73">
      <w:pPr>
        <w:spacing w:line="360" w:lineRule="auto"/>
        <w:ind w:firstLine="560"/>
      </w:pPr>
      <w:r w:rsidRPr="00721113">
        <w:rPr>
          <w:rFonts w:ascii="黑体" w:eastAsia="黑体" w:hAnsi="黑体"/>
          <w:sz w:val="28"/>
          <w:szCs w:val="28"/>
        </w:rPr>
        <w:t>注：</w:t>
      </w:r>
      <w:r w:rsidRPr="00721113">
        <w:rPr>
          <w:rFonts w:ascii="仿宋_GB2312" w:eastAsia="仿宋_GB2312" w:hAnsi="仿宋_GB2312" w:cs="仿宋_GB2312"/>
          <w:sz w:val="28"/>
          <w:szCs w:val="28"/>
        </w:rPr>
        <w:t>通讯网络瘫痪是指行车调度指挥通讯、车地无线通讯、</w:t>
      </w:r>
      <w:r>
        <w:rPr>
          <w:rFonts w:ascii="仿宋_GB2312" w:eastAsia="仿宋_GB2312" w:hAnsi="仿宋_GB2312" w:cs="仿宋_GB2312" w:hint="eastAsia"/>
          <w:sz w:val="28"/>
          <w:szCs w:val="28"/>
        </w:rPr>
        <w:t>通讯</w:t>
      </w:r>
      <w:r w:rsidRPr="00721113">
        <w:rPr>
          <w:rFonts w:ascii="仿宋_GB2312" w:eastAsia="仿宋_GB2312" w:hAnsi="仿宋_GB2312" w:cs="仿宋_GB2312"/>
          <w:sz w:val="28"/>
          <w:szCs w:val="28"/>
        </w:rPr>
        <w:t>网络传输系统等中断</w:t>
      </w:r>
      <w:r>
        <w:rPr>
          <w:rFonts w:ascii="Times New Roman" w:eastAsia="Times New Roman" w:hAnsi="Times New Roman" w:cs="Times New Roman"/>
          <w:sz w:val="28"/>
          <w:szCs w:val="28"/>
        </w:rPr>
        <w:t>3</w:t>
      </w:r>
      <w:r w:rsidRPr="00721113">
        <w:rPr>
          <w:rFonts w:ascii="Times New Roman" w:eastAsia="Times New Roman" w:hAnsi="Times New Roman" w:cs="Times New Roman"/>
          <w:sz w:val="28"/>
          <w:szCs w:val="28"/>
        </w:rPr>
        <w:t>0</w:t>
      </w:r>
      <w:r w:rsidRPr="00721113">
        <w:rPr>
          <w:rFonts w:ascii="仿宋_GB2312" w:eastAsia="仿宋_GB2312" w:hAnsi="仿宋_GB2312" w:cs="仿宋_GB2312"/>
          <w:sz w:val="28"/>
          <w:szCs w:val="28"/>
        </w:rPr>
        <w:t>分钟（含）以上</w:t>
      </w:r>
    </w:p>
    <w:p w14:paraId="6BFECD75" w14:textId="77777777" w:rsidR="00445E73" w:rsidDel="00390E11" w:rsidRDefault="00445E73" w:rsidP="00445E73">
      <w:pPr>
        <w:spacing w:line="360" w:lineRule="auto"/>
        <w:ind w:firstLine="640"/>
      </w:pPr>
      <w:r>
        <w:rPr>
          <w:rFonts w:ascii="Times New Roman" w:eastAsia="Times New Roman" w:hAnsi="Times New Roman" w:cs="Times New Roman"/>
          <w:sz w:val="32"/>
          <w:szCs w:val="32"/>
        </w:rPr>
        <w:t>11</w:t>
      </w:r>
      <w:r w:rsidRPr="00721113">
        <w:rPr>
          <w:rFonts w:ascii="Times New Roman" w:eastAsia="Times New Roman" w:hAnsi="Times New Roman" w:cs="Times New Roman"/>
          <w:sz w:val="32"/>
          <w:szCs w:val="32"/>
        </w:rPr>
        <w:t>.</w:t>
      </w:r>
      <w:r w:rsidRPr="00721113">
        <w:rPr>
          <w:rFonts w:ascii="仿宋_GB2312" w:eastAsia="仿宋_GB2312" w:hAnsi="仿宋_GB2312" w:cs="仿宋_GB2312"/>
          <w:sz w:val="32"/>
          <w:szCs w:val="32"/>
        </w:rPr>
        <w:t>信号</w:t>
      </w:r>
      <w:r>
        <w:rPr>
          <w:rFonts w:ascii="仿宋_GB2312" w:eastAsia="仿宋_GB2312" w:hAnsi="仿宋_GB2312" w:cs="仿宋_GB2312" w:hint="eastAsia"/>
          <w:sz w:val="32"/>
          <w:szCs w:val="32"/>
        </w:rPr>
        <w:t>系统</w:t>
      </w:r>
      <w:r>
        <w:rPr>
          <w:rFonts w:ascii="仿宋_GB2312" w:eastAsia="仿宋_GB2312" w:hAnsi="仿宋_GB2312" w:cs="仿宋_GB2312"/>
          <w:sz w:val="32"/>
          <w:szCs w:val="32"/>
        </w:rPr>
        <w:t>重大故障</w:t>
      </w:r>
    </w:p>
    <w:p w14:paraId="291CE935" w14:textId="77777777" w:rsidR="00445E73" w:rsidDel="00390E11" w:rsidRDefault="00445E73" w:rsidP="00445E73">
      <w:pPr>
        <w:spacing w:line="360" w:lineRule="auto"/>
        <w:ind w:firstLine="560"/>
      </w:pPr>
      <w:r w:rsidRPr="00721113">
        <w:rPr>
          <w:rFonts w:ascii="黑体" w:eastAsia="黑体" w:hAnsi="黑体"/>
          <w:sz w:val="28"/>
          <w:szCs w:val="28"/>
        </w:rPr>
        <w:t>注：</w:t>
      </w:r>
      <w:r w:rsidRPr="00721113">
        <w:rPr>
          <w:rFonts w:ascii="仿宋_GB2312" w:eastAsia="仿宋_GB2312" w:hAnsi="仿宋_GB2312" w:cs="仿宋_GB2312"/>
          <w:sz w:val="28"/>
          <w:szCs w:val="28"/>
        </w:rPr>
        <w:t>信号</w:t>
      </w:r>
      <w:r w:rsidRPr="00444840">
        <w:rPr>
          <w:rFonts w:ascii="仿宋_GB2312" w:eastAsia="仿宋_GB2312" w:hAnsi="仿宋_GB2312" w:cs="仿宋_GB2312" w:hint="eastAsia"/>
          <w:sz w:val="28"/>
          <w:szCs w:val="28"/>
        </w:rPr>
        <w:t>系统重大故障</w:t>
      </w:r>
      <w:r w:rsidRPr="00721113">
        <w:rPr>
          <w:rFonts w:ascii="仿宋_GB2312" w:eastAsia="仿宋_GB2312" w:hAnsi="仿宋_GB2312" w:cs="仿宋_GB2312"/>
          <w:sz w:val="28"/>
          <w:szCs w:val="28"/>
        </w:rPr>
        <w:t>是指中央和本地自动监控系统（</w:t>
      </w:r>
      <w:r w:rsidRPr="00721113">
        <w:rPr>
          <w:rFonts w:ascii="Times New Roman" w:eastAsia="Times New Roman" w:hAnsi="Times New Roman" w:cs="Times New Roman"/>
          <w:sz w:val="28"/>
          <w:szCs w:val="28"/>
        </w:rPr>
        <w:t>ATS</w:t>
      </w:r>
      <w:r w:rsidRPr="00721113">
        <w:rPr>
          <w:rFonts w:ascii="仿宋_GB2312" w:eastAsia="仿宋_GB2312" w:hAnsi="仿宋_GB2312" w:cs="仿宋_GB2312"/>
          <w:sz w:val="28"/>
          <w:szCs w:val="28"/>
        </w:rPr>
        <w:t>）均无法监控列车运行或</w:t>
      </w:r>
      <w:proofErr w:type="gramStart"/>
      <w:r w:rsidRPr="00721113">
        <w:rPr>
          <w:rFonts w:ascii="仿宋_GB2312" w:eastAsia="仿宋_GB2312" w:hAnsi="仿宋_GB2312" w:cs="仿宋_GB2312"/>
          <w:sz w:val="28"/>
          <w:szCs w:val="28"/>
        </w:rPr>
        <w:t>联锁</w:t>
      </w:r>
      <w:proofErr w:type="gramEnd"/>
      <w:r w:rsidRPr="00721113">
        <w:rPr>
          <w:rFonts w:ascii="仿宋_GB2312" w:eastAsia="仿宋_GB2312" w:hAnsi="仿宋_GB2312" w:cs="仿宋_GB2312"/>
          <w:sz w:val="28"/>
          <w:szCs w:val="28"/>
        </w:rPr>
        <w:t>故障错误</w:t>
      </w:r>
      <w:r>
        <w:rPr>
          <w:rFonts w:ascii="仿宋_GB2312" w:eastAsia="仿宋_GB2312" w:hAnsi="仿宋_GB2312" w:cs="仿宋_GB2312" w:hint="eastAsia"/>
          <w:sz w:val="28"/>
          <w:szCs w:val="28"/>
        </w:rPr>
        <w:t>持续</w:t>
      </w:r>
      <w:r w:rsidRPr="00721113">
        <w:rPr>
          <w:rFonts w:ascii="Times New Roman" w:eastAsia="Times New Roman" w:hAnsi="Times New Roman" w:cs="Times New Roman"/>
          <w:sz w:val="28"/>
          <w:szCs w:val="28"/>
        </w:rPr>
        <w:t>60</w:t>
      </w:r>
      <w:r w:rsidRPr="00721113">
        <w:rPr>
          <w:rFonts w:ascii="仿宋_GB2312" w:eastAsia="仿宋_GB2312" w:hAnsi="仿宋_GB2312" w:cs="仿宋_GB2312"/>
          <w:sz w:val="28"/>
          <w:szCs w:val="28"/>
        </w:rPr>
        <w:t>分钟（含）以上</w:t>
      </w:r>
    </w:p>
    <w:p w14:paraId="552B58B7" w14:textId="77777777" w:rsidR="00445E73" w:rsidRDefault="00445E73" w:rsidP="00445E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sidRPr="00FE31A8">
        <w:rPr>
          <w:rFonts w:ascii="Times New Roman" w:eastAsia="仿宋_GB2312" w:hAnsi="Times New Roman" w:cs="Times New Roman" w:hint="eastAsia"/>
          <w:sz w:val="32"/>
          <w:szCs w:val="32"/>
        </w:rPr>
        <w:t>接触网断裂或</w:t>
      </w:r>
      <w:r>
        <w:rPr>
          <w:rFonts w:ascii="Times New Roman" w:eastAsia="仿宋_GB2312" w:hAnsi="Times New Roman" w:cs="Times New Roman" w:hint="eastAsia"/>
          <w:sz w:val="32"/>
          <w:szCs w:val="32"/>
        </w:rPr>
        <w:t>塌网</w:t>
      </w:r>
    </w:p>
    <w:p w14:paraId="7AF742BD" w14:textId="77777777" w:rsidR="00445E73" w:rsidRDefault="00445E73" w:rsidP="00445E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电梯和</w:t>
      </w:r>
      <w:r>
        <w:rPr>
          <w:rFonts w:ascii="Times New Roman" w:eastAsia="仿宋_GB2312" w:hAnsi="Times New Roman" w:cs="Times New Roman"/>
          <w:sz w:val="32"/>
          <w:szCs w:val="32"/>
        </w:rPr>
        <w:t>自动扶梯重大故障</w:t>
      </w:r>
    </w:p>
    <w:p w14:paraId="7AC839D4" w14:textId="77777777" w:rsidR="00445E73" w:rsidRDefault="00445E73" w:rsidP="00445E73">
      <w:pPr>
        <w:ind w:firstLineChars="200" w:firstLine="560"/>
        <w:rPr>
          <w:rFonts w:ascii="Times New Roman" w:eastAsia="仿宋_GB2312" w:hAnsi="Times New Roman" w:cs="Times New Roman"/>
          <w:sz w:val="32"/>
          <w:szCs w:val="32"/>
        </w:rPr>
      </w:pPr>
      <w:r w:rsidRPr="00721113">
        <w:rPr>
          <w:rFonts w:ascii="黑体" w:eastAsia="黑体" w:hAnsi="黑体"/>
          <w:sz w:val="28"/>
          <w:szCs w:val="28"/>
        </w:rPr>
        <w:t>注：</w:t>
      </w:r>
      <w:r w:rsidRPr="00734359">
        <w:rPr>
          <w:rFonts w:ascii="仿宋_GB2312" w:eastAsia="仿宋_GB2312" w:hAnsi="仿宋_GB2312" w:cs="仿宋_GB2312" w:hint="eastAsia"/>
          <w:sz w:val="28"/>
          <w:szCs w:val="28"/>
        </w:rPr>
        <w:t>电梯和自动扶梯</w:t>
      </w:r>
      <w:r w:rsidRPr="00060732">
        <w:rPr>
          <w:rFonts w:ascii="仿宋_GB2312" w:eastAsia="仿宋_GB2312" w:hAnsi="仿宋_GB2312" w:cs="仿宋_GB2312" w:hint="eastAsia"/>
          <w:sz w:val="28"/>
          <w:szCs w:val="28"/>
        </w:rPr>
        <w:t>重大故障</w:t>
      </w:r>
      <w:r>
        <w:rPr>
          <w:rFonts w:ascii="仿宋_GB2312" w:eastAsia="仿宋_GB2312" w:hAnsi="仿宋_GB2312" w:cs="仿宋_GB2312" w:hint="eastAsia"/>
          <w:sz w:val="28"/>
          <w:szCs w:val="28"/>
        </w:rPr>
        <w:t>是指</w:t>
      </w:r>
      <w:r w:rsidRPr="00060732">
        <w:rPr>
          <w:rFonts w:ascii="仿宋_GB2312" w:eastAsia="仿宋_GB2312" w:hAnsi="仿宋_GB2312" w:cs="仿宋_GB2312" w:hint="eastAsia"/>
          <w:sz w:val="28"/>
          <w:szCs w:val="28"/>
        </w:rPr>
        <w:t>载客电梯运行中发生冲顶</w:t>
      </w:r>
      <w:r>
        <w:rPr>
          <w:rFonts w:ascii="仿宋_GB2312" w:eastAsia="仿宋_GB2312" w:hAnsi="仿宋_GB2312" w:cs="仿宋_GB2312" w:hint="eastAsia"/>
          <w:sz w:val="28"/>
          <w:szCs w:val="28"/>
        </w:rPr>
        <w:t>、</w:t>
      </w:r>
      <w:r w:rsidRPr="0085134A">
        <w:rPr>
          <w:rFonts w:ascii="仿宋_GB2312" w:eastAsia="仿宋_GB2312" w:hAnsi="仿宋_GB2312" w:cs="仿宋_GB2312" w:hint="eastAsia"/>
          <w:sz w:val="28"/>
          <w:szCs w:val="28"/>
        </w:rPr>
        <w:t>坠落</w:t>
      </w:r>
      <w:r>
        <w:rPr>
          <w:rFonts w:ascii="仿宋_GB2312" w:eastAsia="仿宋_GB2312" w:hAnsi="仿宋_GB2312" w:cs="仿宋_GB2312" w:hint="eastAsia"/>
          <w:sz w:val="28"/>
          <w:szCs w:val="28"/>
        </w:rPr>
        <w:t>，或</w:t>
      </w:r>
      <w:r w:rsidRPr="001E0328">
        <w:rPr>
          <w:rFonts w:ascii="仿宋_GB2312" w:eastAsia="仿宋_GB2312" w:hAnsi="仿宋_GB2312" w:cs="仿宋_GB2312" w:hint="eastAsia"/>
          <w:sz w:val="28"/>
          <w:szCs w:val="28"/>
        </w:rPr>
        <w:t>电梯轿厢滞留人员</w:t>
      </w:r>
      <w:r w:rsidRPr="001E0328">
        <w:rPr>
          <w:rFonts w:ascii="仿宋_GB2312" w:eastAsia="仿宋_GB2312" w:hAnsi="仿宋_GB2312" w:cs="仿宋_GB2312"/>
          <w:sz w:val="28"/>
          <w:szCs w:val="28"/>
        </w:rPr>
        <w:t>90</w:t>
      </w:r>
      <w:r>
        <w:rPr>
          <w:rFonts w:ascii="仿宋_GB2312" w:eastAsia="仿宋_GB2312" w:hAnsi="仿宋_GB2312" w:cs="仿宋_GB2312" w:hint="eastAsia"/>
          <w:sz w:val="28"/>
          <w:szCs w:val="28"/>
        </w:rPr>
        <w:t>分钟（含）</w:t>
      </w:r>
      <w:r w:rsidRPr="001E0328">
        <w:rPr>
          <w:rFonts w:ascii="仿宋_GB2312" w:eastAsia="仿宋_GB2312" w:hAnsi="仿宋_GB2312" w:cs="仿宋_GB2312"/>
          <w:sz w:val="28"/>
          <w:szCs w:val="28"/>
        </w:rPr>
        <w:t>以上</w:t>
      </w:r>
      <w:r>
        <w:rPr>
          <w:rFonts w:ascii="仿宋_GB2312" w:eastAsia="仿宋_GB2312" w:hAnsi="仿宋_GB2312" w:cs="仿宋_GB2312" w:hint="eastAsia"/>
          <w:sz w:val="28"/>
          <w:szCs w:val="28"/>
        </w:rPr>
        <w:t>，自动</w:t>
      </w:r>
      <w:r w:rsidRPr="00994497">
        <w:rPr>
          <w:rFonts w:ascii="仿宋_GB2312" w:eastAsia="仿宋_GB2312" w:hAnsi="仿宋_GB2312" w:cs="仿宋_GB2312" w:hint="eastAsia"/>
          <w:sz w:val="28"/>
          <w:szCs w:val="28"/>
        </w:rPr>
        <w:t>扶</w:t>
      </w:r>
      <w:r>
        <w:rPr>
          <w:rFonts w:ascii="仿宋_GB2312" w:eastAsia="仿宋_GB2312" w:hAnsi="仿宋_GB2312" w:cs="仿宋_GB2312" w:hint="eastAsia"/>
          <w:sz w:val="28"/>
          <w:szCs w:val="28"/>
        </w:rPr>
        <w:t>梯发生</w:t>
      </w:r>
      <w:r>
        <w:rPr>
          <w:rFonts w:ascii="仿宋_GB2312" w:eastAsia="仿宋_GB2312" w:hAnsi="仿宋_GB2312" w:cs="仿宋_GB2312"/>
          <w:sz w:val="28"/>
          <w:szCs w:val="28"/>
        </w:rPr>
        <w:t>逆行</w:t>
      </w:r>
      <w:r>
        <w:rPr>
          <w:rFonts w:ascii="仿宋_GB2312" w:eastAsia="仿宋_GB2312" w:hAnsi="仿宋_GB2312" w:cs="仿宋_GB2312" w:hint="eastAsia"/>
          <w:sz w:val="28"/>
          <w:szCs w:val="28"/>
        </w:rPr>
        <w:t>、</w:t>
      </w:r>
      <w:r w:rsidRPr="00060732">
        <w:rPr>
          <w:rFonts w:ascii="仿宋_GB2312" w:eastAsia="仿宋_GB2312" w:hAnsi="仿宋_GB2312" w:cs="仿宋_GB2312" w:hint="eastAsia"/>
          <w:sz w:val="28"/>
          <w:szCs w:val="28"/>
        </w:rPr>
        <w:t>溜梯</w:t>
      </w:r>
    </w:p>
    <w:p w14:paraId="6E5F6CE1" w14:textId="77777777" w:rsidR="00445E73" w:rsidRDefault="00445E73" w:rsidP="00445E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w:t>
      </w:r>
      <w:proofErr w:type="gramStart"/>
      <w:r w:rsidRPr="00FE31A8">
        <w:rPr>
          <w:rFonts w:ascii="Times New Roman" w:eastAsia="仿宋_GB2312" w:hAnsi="Times New Roman" w:cs="Times New Roman" w:hint="eastAsia"/>
          <w:sz w:val="32"/>
          <w:szCs w:val="32"/>
        </w:rPr>
        <w:t>夹</w:t>
      </w:r>
      <w:r>
        <w:rPr>
          <w:rFonts w:ascii="Times New Roman" w:eastAsia="仿宋_GB2312" w:hAnsi="Times New Roman" w:cs="Times New Roman" w:hint="eastAsia"/>
          <w:sz w:val="32"/>
          <w:szCs w:val="32"/>
        </w:rPr>
        <w:t>人</w:t>
      </w:r>
      <w:r w:rsidRPr="00FE31A8">
        <w:rPr>
          <w:rFonts w:ascii="Times New Roman" w:eastAsia="仿宋_GB2312" w:hAnsi="Times New Roman" w:cs="Times New Roman" w:hint="eastAsia"/>
          <w:sz w:val="32"/>
          <w:szCs w:val="32"/>
        </w:rPr>
        <w:t>夹物动车</w:t>
      </w:r>
      <w:proofErr w:type="gramEnd"/>
      <w:r w:rsidRPr="00FE31A8">
        <w:rPr>
          <w:rFonts w:ascii="Times New Roman" w:eastAsia="仿宋_GB2312" w:hAnsi="Times New Roman" w:cs="Times New Roman" w:hint="eastAsia"/>
          <w:sz w:val="32"/>
          <w:szCs w:val="32"/>
        </w:rPr>
        <w:t>造成客伤</w:t>
      </w:r>
    </w:p>
    <w:p w14:paraId="5DE0DF1C" w14:textId="4ACEDDC3" w:rsidR="00445E73" w:rsidRDefault="00445E73" w:rsidP="00445E73">
      <w:pPr>
        <w:ind w:firstLineChars="200" w:firstLine="560"/>
        <w:rPr>
          <w:rFonts w:ascii="仿宋_GB2312" w:eastAsia="仿宋_GB2312" w:hAnsi="仿宋_GB2312" w:cs="仿宋_GB2312"/>
          <w:sz w:val="28"/>
          <w:szCs w:val="28"/>
        </w:rPr>
      </w:pPr>
      <w:r w:rsidRPr="00A07784">
        <w:rPr>
          <w:rFonts w:ascii="黑体" w:eastAsia="黑体" w:hAnsi="黑体" w:hint="eastAsia"/>
          <w:sz w:val="28"/>
          <w:szCs w:val="28"/>
        </w:rPr>
        <w:t>注：</w:t>
      </w:r>
      <w:proofErr w:type="gramStart"/>
      <w:r w:rsidRPr="00060732">
        <w:rPr>
          <w:rFonts w:ascii="仿宋_GB2312" w:eastAsia="仿宋_GB2312" w:hAnsi="仿宋_GB2312" w:cs="仿宋_GB2312" w:hint="eastAsia"/>
          <w:sz w:val="28"/>
          <w:szCs w:val="28"/>
        </w:rPr>
        <w:t>夹人夹物</w:t>
      </w:r>
      <w:r>
        <w:rPr>
          <w:rFonts w:ascii="仿宋_GB2312" w:eastAsia="仿宋_GB2312" w:hAnsi="仿宋_GB2312" w:cs="仿宋_GB2312" w:hint="eastAsia"/>
          <w:sz w:val="28"/>
          <w:szCs w:val="28"/>
        </w:rPr>
        <w:t>动车</w:t>
      </w:r>
      <w:proofErr w:type="gramEnd"/>
      <w:r>
        <w:rPr>
          <w:rFonts w:ascii="仿宋_GB2312" w:eastAsia="仿宋_GB2312" w:hAnsi="仿宋_GB2312" w:cs="仿宋_GB2312"/>
          <w:sz w:val="28"/>
          <w:szCs w:val="28"/>
        </w:rPr>
        <w:t>含</w:t>
      </w:r>
      <w:r w:rsidRPr="00060732">
        <w:rPr>
          <w:rFonts w:ascii="仿宋_GB2312" w:eastAsia="仿宋_GB2312" w:hAnsi="仿宋_GB2312" w:cs="仿宋_GB2312" w:hint="eastAsia"/>
          <w:sz w:val="28"/>
          <w:szCs w:val="28"/>
        </w:rPr>
        <w:t>乘客在列车车门和站台门之间</w:t>
      </w:r>
      <w:r>
        <w:rPr>
          <w:rFonts w:ascii="仿宋_GB2312" w:eastAsia="仿宋_GB2312" w:hAnsi="仿宋_GB2312" w:cs="仿宋_GB2312" w:hint="eastAsia"/>
          <w:sz w:val="28"/>
          <w:szCs w:val="28"/>
        </w:rPr>
        <w:t>时</w:t>
      </w:r>
      <w:r w:rsidRPr="00060732">
        <w:rPr>
          <w:rFonts w:ascii="仿宋_GB2312" w:eastAsia="仿宋_GB2312" w:hAnsi="仿宋_GB2312" w:cs="仿宋_GB2312" w:hint="eastAsia"/>
          <w:sz w:val="28"/>
          <w:szCs w:val="28"/>
        </w:rPr>
        <w:t>动车</w:t>
      </w:r>
    </w:p>
    <w:p w14:paraId="6E7E951F" w14:textId="77777777" w:rsidR="00DD611E" w:rsidRPr="00BD1C4B" w:rsidRDefault="00DD611E" w:rsidP="00445E73">
      <w:pPr>
        <w:ind w:firstLineChars="200" w:firstLine="640"/>
        <w:rPr>
          <w:rFonts w:ascii="Times New Roman" w:eastAsia="仿宋_GB2312" w:hAnsi="Times New Roman" w:cs="Times New Roman"/>
          <w:sz w:val="32"/>
          <w:szCs w:val="32"/>
        </w:rPr>
      </w:pPr>
      <w:r w:rsidRPr="00BD1C4B">
        <w:rPr>
          <w:rFonts w:ascii="Times New Roman" w:eastAsia="仿宋_GB2312" w:hAnsi="Times New Roman" w:cs="Times New Roman"/>
          <w:sz w:val="32"/>
          <w:szCs w:val="32"/>
        </w:rPr>
        <w:t>15.</w:t>
      </w:r>
      <w:r w:rsidRPr="00BD1C4B">
        <w:rPr>
          <w:rFonts w:ascii="Times New Roman" w:eastAsia="仿宋_GB2312" w:hAnsi="Times New Roman" w:cs="Times New Roman"/>
          <w:sz w:val="32"/>
          <w:szCs w:val="32"/>
        </w:rPr>
        <w:t>网络安全事件</w:t>
      </w:r>
    </w:p>
    <w:p w14:paraId="7D1E6963" w14:textId="01C0A3C3" w:rsidR="00DD611E" w:rsidRPr="00BD1C4B" w:rsidRDefault="00DD611E" w:rsidP="00445E73">
      <w:pPr>
        <w:ind w:firstLineChars="200" w:firstLine="560"/>
        <w:rPr>
          <w:rFonts w:ascii="仿宋_GB2312" w:eastAsia="仿宋_GB2312" w:hAnsi="仿宋_GB2312" w:cs="仿宋_GB2312"/>
          <w:sz w:val="28"/>
          <w:szCs w:val="28"/>
        </w:rPr>
      </w:pPr>
      <w:r w:rsidRPr="00BD1C4B">
        <w:rPr>
          <w:rFonts w:ascii="黑体" w:eastAsia="黑体" w:hAnsi="黑体" w:hint="eastAsia"/>
          <w:sz w:val="28"/>
          <w:szCs w:val="28"/>
        </w:rPr>
        <w:t>注：</w:t>
      </w:r>
      <w:r w:rsidRPr="00BD1C4B">
        <w:rPr>
          <w:rFonts w:ascii="仿宋_GB2312" w:eastAsia="仿宋_GB2312" w:hAnsi="仿宋_GB2312" w:cs="仿宋_GB2312" w:hint="eastAsia"/>
          <w:sz w:val="28"/>
          <w:szCs w:val="28"/>
        </w:rPr>
        <w:t>网络安全事件是指因系统漏洞、计算机病毒、网络攻击、网</w:t>
      </w:r>
      <w:r w:rsidRPr="00BD1C4B">
        <w:rPr>
          <w:rFonts w:ascii="仿宋_GB2312" w:eastAsia="仿宋_GB2312" w:hAnsi="仿宋_GB2312" w:cs="仿宋_GB2312" w:hint="eastAsia"/>
          <w:sz w:val="28"/>
          <w:szCs w:val="28"/>
        </w:rPr>
        <w:lastRenderedPageBreak/>
        <w:t>络侵入等</w:t>
      </w:r>
      <w:r w:rsidR="00BD1C4B">
        <w:rPr>
          <w:rFonts w:ascii="仿宋_GB2312" w:eastAsia="仿宋_GB2312" w:hAnsi="仿宋_GB2312" w:cs="仿宋_GB2312" w:hint="eastAsia"/>
          <w:sz w:val="28"/>
          <w:szCs w:val="28"/>
        </w:rPr>
        <w:t>对运营安全</w:t>
      </w:r>
      <w:r w:rsidRPr="00BD1C4B">
        <w:rPr>
          <w:rFonts w:ascii="仿宋_GB2312" w:eastAsia="仿宋_GB2312" w:hAnsi="仿宋_GB2312" w:cs="仿宋_GB2312" w:hint="eastAsia"/>
          <w:sz w:val="28"/>
          <w:szCs w:val="28"/>
        </w:rPr>
        <w:t>造成严重影响的事件</w:t>
      </w:r>
    </w:p>
    <w:p w14:paraId="16DC1A41" w14:textId="74075B7A" w:rsidR="00445E73" w:rsidRDefault="00445E73" w:rsidP="00445E73">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FA7603">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造成人员死亡</w:t>
      </w:r>
      <w:r>
        <w:rPr>
          <w:rFonts w:ascii="Times New Roman" w:eastAsia="仿宋_GB2312" w:hAnsi="Times New Roman" w:cs="Times New Roman"/>
          <w:sz w:val="32"/>
          <w:szCs w:val="32"/>
        </w:rPr>
        <w:t>、重伤</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人（含）</w:t>
      </w:r>
      <w:r>
        <w:rPr>
          <w:rFonts w:ascii="Times New Roman" w:eastAsia="仿宋_GB2312" w:hAnsi="Times New Roman" w:cs="Times New Roman"/>
          <w:sz w:val="32"/>
          <w:szCs w:val="32"/>
        </w:rPr>
        <w:t>以上轻伤</w:t>
      </w:r>
      <w:r>
        <w:rPr>
          <w:rFonts w:ascii="Times New Roman" w:eastAsia="仿宋_GB2312" w:hAnsi="Times New Roman" w:cs="Times New Roman" w:hint="eastAsia"/>
          <w:sz w:val="32"/>
          <w:szCs w:val="32"/>
        </w:rPr>
        <w:t>，以及</w:t>
      </w:r>
      <w:r w:rsidRPr="002718AD">
        <w:rPr>
          <w:rFonts w:ascii="Times New Roman" w:eastAsia="仿宋_GB2312" w:hAnsi="Times New Roman" w:cs="Times New Roman"/>
          <w:sz w:val="32"/>
          <w:szCs w:val="32"/>
        </w:rPr>
        <w:t>正线连续中断行车</w:t>
      </w:r>
      <w:r w:rsidRPr="002718AD">
        <w:rPr>
          <w:rFonts w:ascii="Times New Roman" w:eastAsia="仿宋_GB2312" w:hAnsi="Times New Roman" w:cs="Times New Roman"/>
          <w:sz w:val="32"/>
          <w:szCs w:val="32"/>
        </w:rPr>
        <w:t>1</w:t>
      </w:r>
      <w:r w:rsidRPr="002718AD">
        <w:rPr>
          <w:rFonts w:ascii="Times New Roman" w:eastAsia="仿宋_GB2312" w:hAnsi="Times New Roman" w:cs="Times New Roman"/>
          <w:sz w:val="32"/>
          <w:szCs w:val="32"/>
        </w:rPr>
        <w:t>小时（含）以上</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运营事件</w:t>
      </w:r>
    </w:p>
    <w:p w14:paraId="14E7E45E" w14:textId="77777777" w:rsidR="00445E73" w:rsidRPr="00060732" w:rsidRDefault="00445E73" w:rsidP="00445E73">
      <w:pPr>
        <w:ind w:firstLineChars="200" w:firstLine="560"/>
        <w:rPr>
          <w:rFonts w:ascii="仿宋_GB2312" w:eastAsia="仿宋_GB2312" w:hAnsi="仿宋_GB2312" w:cs="仿宋_GB2312"/>
          <w:sz w:val="28"/>
          <w:szCs w:val="28"/>
        </w:rPr>
      </w:pPr>
      <w:r w:rsidRPr="00060732">
        <w:rPr>
          <w:rFonts w:ascii="黑体" w:eastAsia="黑体" w:hAnsi="黑体" w:hint="eastAsia"/>
          <w:sz w:val="28"/>
          <w:szCs w:val="28"/>
        </w:rPr>
        <w:t>注：</w:t>
      </w:r>
      <w:r w:rsidRPr="00060732">
        <w:rPr>
          <w:rFonts w:ascii="仿宋_GB2312" w:eastAsia="仿宋_GB2312" w:hAnsi="仿宋_GB2312" w:cs="仿宋_GB2312" w:hint="eastAsia"/>
          <w:sz w:val="28"/>
          <w:szCs w:val="28"/>
        </w:rPr>
        <w:t>中断行车是指线路中有2个及以上车站或区间发生单向行车中断</w:t>
      </w:r>
    </w:p>
    <w:p w14:paraId="03D7EF01" w14:textId="77777777" w:rsidR="00776C03" w:rsidRPr="00445E73" w:rsidRDefault="00776C03"/>
    <w:sectPr w:rsidR="00776C03" w:rsidRPr="00445E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2CEEE" w14:textId="77777777" w:rsidR="008A63BB" w:rsidRDefault="008A63BB" w:rsidP="00445E73">
      <w:r>
        <w:separator/>
      </w:r>
    </w:p>
  </w:endnote>
  <w:endnote w:type="continuationSeparator" w:id="0">
    <w:p w14:paraId="4A372FAC" w14:textId="77777777" w:rsidR="008A63BB" w:rsidRDefault="008A63BB" w:rsidP="0044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Microsoft YaHei UI"/>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364447"/>
      <w:docPartObj>
        <w:docPartGallery w:val="AutoText"/>
      </w:docPartObj>
    </w:sdtPr>
    <w:sdtEndPr>
      <w:rPr>
        <w:rFonts w:ascii="Times New Roman" w:hAnsi="Times New Roman" w:cs="Times New Roman"/>
        <w:sz w:val="21"/>
      </w:rPr>
    </w:sdtEndPr>
    <w:sdtContent>
      <w:p w14:paraId="1F3098D5" w14:textId="77777777" w:rsidR="00445E73" w:rsidRPr="00AC5113" w:rsidRDefault="00445E73" w:rsidP="008C715F">
        <w:pPr>
          <w:pStyle w:val="a4"/>
          <w:jc w:val="center"/>
          <w:rPr>
            <w:rFonts w:ascii="Times New Roman" w:hAnsi="Times New Roman" w:cs="Times New Roman"/>
            <w:sz w:val="21"/>
          </w:rPr>
        </w:pPr>
        <w:r w:rsidRPr="00AC5113">
          <w:rPr>
            <w:rFonts w:ascii="Times New Roman" w:hAnsi="Times New Roman" w:cs="Times New Roman"/>
            <w:sz w:val="21"/>
          </w:rPr>
          <w:fldChar w:fldCharType="begin"/>
        </w:r>
        <w:r w:rsidRPr="00AC5113">
          <w:rPr>
            <w:rFonts w:ascii="Times New Roman" w:hAnsi="Times New Roman" w:cs="Times New Roman"/>
            <w:sz w:val="21"/>
          </w:rPr>
          <w:instrText>PAGE   \* MERGEFORMAT</w:instrText>
        </w:r>
        <w:r w:rsidRPr="00AC5113">
          <w:rPr>
            <w:rFonts w:ascii="Times New Roman" w:hAnsi="Times New Roman" w:cs="Times New Roman"/>
            <w:sz w:val="21"/>
          </w:rPr>
          <w:fldChar w:fldCharType="separate"/>
        </w:r>
        <w:r w:rsidR="00B24F02" w:rsidRPr="00B24F02">
          <w:rPr>
            <w:rFonts w:ascii="Times New Roman" w:hAnsi="Times New Roman" w:cs="Times New Roman"/>
            <w:noProof/>
            <w:sz w:val="21"/>
            <w:lang w:val="zh-CN"/>
          </w:rPr>
          <w:t>1</w:t>
        </w:r>
        <w:r w:rsidRPr="00AC5113">
          <w:rPr>
            <w:rFonts w:ascii="Times New Roman" w:hAnsi="Times New Roman" w:cs="Times New Roman"/>
            <w:sz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7FFED" w14:textId="77777777" w:rsidR="008A63BB" w:rsidRDefault="008A63BB" w:rsidP="00445E73">
      <w:r>
        <w:separator/>
      </w:r>
    </w:p>
  </w:footnote>
  <w:footnote w:type="continuationSeparator" w:id="0">
    <w:p w14:paraId="2CCFEB1E" w14:textId="77777777" w:rsidR="008A63BB" w:rsidRDefault="008A63BB" w:rsidP="00445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8F"/>
    <w:rsid w:val="000071A2"/>
    <w:rsid w:val="00254434"/>
    <w:rsid w:val="002F0178"/>
    <w:rsid w:val="00445E73"/>
    <w:rsid w:val="004B101B"/>
    <w:rsid w:val="005130D8"/>
    <w:rsid w:val="00635DBA"/>
    <w:rsid w:val="00776C03"/>
    <w:rsid w:val="00872454"/>
    <w:rsid w:val="008A63BB"/>
    <w:rsid w:val="00A80551"/>
    <w:rsid w:val="00B24F02"/>
    <w:rsid w:val="00BD1C4B"/>
    <w:rsid w:val="00DD611E"/>
    <w:rsid w:val="00EA65DC"/>
    <w:rsid w:val="00F8178F"/>
    <w:rsid w:val="00FA7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E6F0"/>
  <w15:chartTrackingRefBased/>
  <w15:docId w15:val="{8C71A92A-CD8D-42EC-B7F0-98F27C70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E73"/>
    <w:pPr>
      <w:widowControl w:val="0"/>
      <w:jc w:val="both"/>
    </w:pPr>
    <w:rPr>
      <w:rFonts w:ascii="等线" w:eastAsia="等线" w:hAnsi="等线"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5E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45E73"/>
    <w:rPr>
      <w:sz w:val="18"/>
      <w:szCs w:val="18"/>
    </w:rPr>
  </w:style>
  <w:style w:type="paragraph" w:styleId="a4">
    <w:name w:val="footer"/>
    <w:basedOn w:val="a"/>
    <w:link w:val="Char0"/>
    <w:uiPriority w:val="99"/>
    <w:unhideWhenUsed/>
    <w:qFormat/>
    <w:rsid w:val="00445E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45E73"/>
    <w:rPr>
      <w:sz w:val="18"/>
      <w:szCs w:val="18"/>
    </w:rPr>
  </w:style>
  <w:style w:type="character" w:customStyle="1" w:styleId="1">
    <w:name w:val="页脚 字符1"/>
    <w:uiPriority w:val="99"/>
    <w:qFormat/>
    <w:rsid w:val="00445E73"/>
    <w:rPr>
      <w:sz w:val="18"/>
      <w:szCs w:val="18"/>
    </w:rPr>
  </w:style>
  <w:style w:type="paragraph" w:customStyle="1" w:styleId="paragraph">
    <w:name w:val="paragraph"/>
    <w:basedOn w:val="a"/>
    <w:rsid w:val="00445E73"/>
    <w:pPr>
      <w:widowControl/>
      <w:spacing w:before="100" w:beforeAutospacing="1" w:after="100" w:afterAutospacing="1"/>
      <w:jc w:val="left"/>
    </w:pPr>
    <w:rPr>
      <w:rFonts w:ascii="宋体" w:eastAsia="宋体" w:hAnsi="宋体" w:cs="宋体"/>
      <w:kern w:val="0"/>
      <w:sz w:val="24"/>
      <w:szCs w:val="24"/>
    </w:rPr>
  </w:style>
  <w:style w:type="character" w:customStyle="1" w:styleId="normaltextrun">
    <w:name w:val="normaltextrun"/>
    <w:rsid w:val="00445E73"/>
  </w:style>
  <w:style w:type="paragraph" w:styleId="a5">
    <w:name w:val="Balloon Text"/>
    <w:basedOn w:val="a"/>
    <w:link w:val="Char1"/>
    <w:uiPriority w:val="99"/>
    <w:semiHidden/>
    <w:unhideWhenUsed/>
    <w:rsid w:val="00DD611E"/>
    <w:rPr>
      <w:sz w:val="18"/>
      <w:szCs w:val="18"/>
    </w:rPr>
  </w:style>
  <w:style w:type="character" w:customStyle="1" w:styleId="Char1">
    <w:name w:val="批注框文本 Char"/>
    <w:basedOn w:val="a0"/>
    <w:link w:val="a5"/>
    <w:uiPriority w:val="99"/>
    <w:semiHidden/>
    <w:rsid w:val="00DD611E"/>
    <w:rPr>
      <w:rFonts w:ascii="等线" w:eastAsia="等线" w:hAnsi="等线"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464646"/>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xujie</dc:creator>
  <cp:keywords/>
  <dc:description/>
  <cp:lastModifiedBy>wangj</cp:lastModifiedBy>
  <cp:revision>12</cp:revision>
  <dcterms:created xsi:type="dcterms:W3CDTF">2019-06-28T07:44:00Z</dcterms:created>
  <dcterms:modified xsi:type="dcterms:W3CDTF">2019-06-28T10:48:00Z</dcterms:modified>
</cp:coreProperties>
</file>