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9E86F">
      <w:pPr>
        <w:spacing w:line="216" w:lineRule="auto"/>
        <w:rPr>
          <w:rFonts w:hint="eastAsia" w:ascii="黑体" w:hAnsi="黑体" w:eastAsia="黑体"/>
          <w:color w:val="000000"/>
          <w:sz w:val="24"/>
          <w:szCs w:val="24"/>
        </w:rPr>
      </w:pPr>
      <w:r>
        <w:rPr>
          <w:rFonts w:hint="eastAsia" w:ascii="黑体" w:hAnsi="黑体" w:eastAsia="黑体"/>
          <w:color w:val="000000"/>
          <w:sz w:val="24"/>
          <w:szCs w:val="24"/>
        </w:rPr>
        <w:t>附件：</w:t>
      </w:r>
    </w:p>
    <w:p w14:paraId="740E53CA">
      <w:pPr>
        <w:spacing w:line="216" w:lineRule="auto"/>
        <w:rPr>
          <w:rFonts w:hint="eastAsia" w:ascii="黑体" w:hAnsi="黑体" w:eastAsia="黑体"/>
          <w:color w:val="000000"/>
          <w:sz w:val="24"/>
          <w:szCs w:val="24"/>
        </w:rPr>
      </w:pPr>
    </w:p>
    <w:p w14:paraId="53711D4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2025年度港口岸线使用审批项目“双随机、一公开”抽查表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850"/>
        <w:gridCol w:w="1387"/>
        <w:gridCol w:w="1825"/>
        <w:gridCol w:w="1037"/>
        <w:gridCol w:w="1601"/>
        <w:gridCol w:w="849"/>
      </w:tblGrid>
      <w:tr w14:paraId="3A56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88" w:type="dxa"/>
            <w:vAlign w:val="center"/>
          </w:tcPr>
          <w:p w14:paraId="1E7893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1850" w:type="dxa"/>
            <w:vAlign w:val="center"/>
          </w:tcPr>
          <w:p w14:paraId="65D83B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抽查项目名称</w:t>
            </w:r>
          </w:p>
        </w:tc>
        <w:tc>
          <w:tcPr>
            <w:tcW w:w="1387" w:type="dxa"/>
            <w:vAlign w:val="center"/>
          </w:tcPr>
          <w:p w14:paraId="001541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被抽查单位</w:t>
            </w:r>
          </w:p>
        </w:tc>
        <w:tc>
          <w:tcPr>
            <w:tcW w:w="1825" w:type="dxa"/>
            <w:vAlign w:val="center"/>
          </w:tcPr>
          <w:p w14:paraId="72AED58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许可文号</w:t>
            </w:r>
          </w:p>
        </w:tc>
        <w:tc>
          <w:tcPr>
            <w:tcW w:w="1037" w:type="dxa"/>
            <w:vAlign w:val="center"/>
          </w:tcPr>
          <w:p w14:paraId="3191F1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抽查时间</w:t>
            </w:r>
          </w:p>
        </w:tc>
        <w:tc>
          <w:tcPr>
            <w:tcW w:w="1601" w:type="dxa"/>
            <w:vAlign w:val="center"/>
          </w:tcPr>
          <w:p w14:paraId="058D7A5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抽查内容</w:t>
            </w:r>
          </w:p>
        </w:tc>
        <w:tc>
          <w:tcPr>
            <w:tcW w:w="849" w:type="dxa"/>
            <w:vAlign w:val="center"/>
          </w:tcPr>
          <w:p w14:paraId="7CFDDA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抽查方式</w:t>
            </w:r>
          </w:p>
        </w:tc>
      </w:tr>
      <w:tr w14:paraId="4F72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17F0CD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1850" w:type="dxa"/>
            <w:vAlign w:val="center"/>
          </w:tcPr>
          <w:p w14:paraId="06BBE6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洋浦港洋浦港区区域国际集装箱枢纽港扩建工程</w:t>
            </w:r>
          </w:p>
        </w:tc>
        <w:tc>
          <w:tcPr>
            <w:tcW w:w="1387" w:type="dxa"/>
            <w:vAlign w:val="center"/>
          </w:tcPr>
          <w:p w14:paraId="2F831C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海南港航国际港务有限公司</w:t>
            </w:r>
          </w:p>
        </w:tc>
        <w:tc>
          <w:tcPr>
            <w:tcW w:w="1825" w:type="dxa"/>
            <w:vAlign w:val="center"/>
          </w:tcPr>
          <w:p w14:paraId="718042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交规划函〔2022〕609号</w:t>
            </w:r>
          </w:p>
        </w:tc>
        <w:tc>
          <w:tcPr>
            <w:tcW w:w="1037" w:type="dxa"/>
            <w:vAlign w:val="center"/>
          </w:tcPr>
          <w:p w14:paraId="68765E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2025年3月</w:t>
            </w:r>
          </w:p>
        </w:tc>
        <w:tc>
          <w:tcPr>
            <w:tcW w:w="1601" w:type="dxa"/>
            <w:vAlign w:val="center"/>
          </w:tcPr>
          <w:p w14:paraId="26C02A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0446CE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3DD8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4E61C1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850" w:type="dxa"/>
            <w:vAlign w:val="center"/>
          </w:tcPr>
          <w:p w14:paraId="22E5B8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海南洋浦港中石化香港有限公司洋浦成品油保税库项目配套码头工程</w:t>
            </w:r>
          </w:p>
        </w:tc>
        <w:tc>
          <w:tcPr>
            <w:tcW w:w="1387" w:type="dxa"/>
            <w:vAlign w:val="center"/>
          </w:tcPr>
          <w:p w14:paraId="71C016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中石化（香港）海南石油有限公司</w:t>
            </w:r>
          </w:p>
        </w:tc>
        <w:tc>
          <w:tcPr>
            <w:tcW w:w="1825" w:type="dxa"/>
            <w:vAlign w:val="center"/>
          </w:tcPr>
          <w:p w14:paraId="53771A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交规划函〔2011〕277号</w:t>
            </w:r>
          </w:p>
          <w:p w14:paraId="7846B6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交规划函〔2011〕277号</w:t>
            </w:r>
          </w:p>
        </w:tc>
        <w:tc>
          <w:tcPr>
            <w:tcW w:w="1037" w:type="dxa"/>
            <w:vAlign w:val="center"/>
          </w:tcPr>
          <w:p w14:paraId="6220A97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2025年3月</w:t>
            </w:r>
          </w:p>
        </w:tc>
        <w:tc>
          <w:tcPr>
            <w:tcW w:w="1601" w:type="dxa"/>
            <w:vAlign w:val="center"/>
          </w:tcPr>
          <w:p w14:paraId="62AA6B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4BADA1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7621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689C0B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1850" w:type="dxa"/>
            <w:vAlign w:val="center"/>
          </w:tcPr>
          <w:p w14:paraId="38637E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温州港乐清湾港区通用作业区（C区）4号泊位工程</w:t>
            </w:r>
          </w:p>
        </w:tc>
        <w:tc>
          <w:tcPr>
            <w:tcW w:w="1387" w:type="dxa"/>
            <w:vAlign w:val="center"/>
          </w:tcPr>
          <w:p w14:paraId="30AE77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温州港益嘉港务有限公司</w:t>
            </w:r>
          </w:p>
        </w:tc>
        <w:tc>
          <w:tcPr>
            <w:tcW w:w="1825" w:type="dxa"/>
            <w:vAlign w:val="center"/>
          </w:tcPr>
          <w:p w14:paraId="1C91DC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交规划函〔2022〕159号</w:t>
            </w:r>
          </w:p>
        </w:tc>
        <w:tc>
          <w:tcPr>
            <w:tcW w:w="1037" w:type="dxa"/>
            <w:vAlign w:val="center"/>
          </w:tcPr>
          <w:p w14:paraId="1EA690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2025年4月</w:t>
            </w:r>
          </w:p>
        </w:tc>
        <w:tc>
          <w:tcPr>
            <w:tcW w:w="1601" w:type="dxa"/>
            <w:vAlign w:val="center"/>
          </w:tcPr>
          <w:p w14:paraId="7D963F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5419F4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3033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0A651D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1850" w:type="dxa"/>
            <w:vAlign w:val="center"/>
          </w:tcPr>
          <w:p w14:paraId="646D84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温州港乐清湾港区通用作业区一期工程</w:t>
            </w:r>
          </w:p>
        </w:tc>
        <w:tc>
          <w:tcPr>
            <w:tcW w:w="1387" w:type="dxa"/>
            <w:vAlign w:val="center"/>
          </w:tcPr>
          <w:p w14:paraId="016D0E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温州港集团有限公司</w:t>
            </w:r>
          </w:p>
        </w:tc>
        <w:tc>
          <w:tcPr>
            <w:tcW w:w="1825" w:type="dxa"/>
            <w:vAlign w:val="center"/>
          </w:tcPr>
          <w:p w14:paraId="7CD16F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交规划函〔2015〕693号</w:t>
            </w:r>
          </w:p>
          <w:p w14:paraId="2C3BEA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交规划函〔2019〕538号</w:t>
            </w:r>
          </w:p>
        </w:tc>
        <w:tc>
          <w:tcPr>
            <w:tcW w:w="1037" w:type="dxa"/>
            <w:vAlign w:val="center"/>
          </w:tcPr>
          <w:p w14:paraId="6A2039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2025年4月</w:t>
            </w:r>
          </w:p>
        </w:tc>
        <w:tc>
          <w:tcPr>
            <w:tcW w:w="1601" w:type="dxa"/>
            <w:vAlign w:val="center"/>
          </w:tcPr>
          <w:p w14:paraId="47A090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289C52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02CF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75C426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1850" w:type="dxa"/>
            <w:shd w:val="clear" w:color="auto" w:fill="auto"/>
            <w:vAlign w:val="center"/>
          </w:tcPr>
          <w:p w14:paraId="350A79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大连港大港港区8号至11号泊位改扩建工程</w:t>
            </w:r>
          </w:p>
        </w:tc>
        <w:tc>
          <w:tcPr>
            <w:tcW w:w="1387" w:type="dxa"/>
            <w:shd w:val="clear" w:color="auto" w:fill="auto"/>
            <w:vAlign w:val="center"/>
          </w:tcPr>
          <w:p w14:paraId="324A0E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大连港集团有限公司</w:t>
            </w:r>
          </w:p>
        </w:tc>
        <w:tc>
          <w:tcPr>
            <w:tcW w:w="1825" w:type="dxa"/>
            <w:vAlign w:val="center"/>
          </w:tcPr>
          <w:p w14:paraId="300D18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交规划函〔2016〕826号</w:t>
            </w:r>
          </w:p>
        </w:tc>
        <w:tc>
          <w:tcPr>
            <w:tcW w:w="1037" w:type="dxa"/>
            <w:vAlign w:val="center"/>
          </w:tcPr>
          <w:p w14:paraId="72148E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2025年6月</w:t>
            </w:r>
          </w:p>
        </w:tc>
        <w:tc>
          <w:tcPr>
            <w:tcW w:w="1601" w:type="dxa"/>
            <w:vAlign w:val="center"/>
          </w:tcPr>
          <w:p w14:paraId="6583640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02EB81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585D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88" w:type="dxa"/>
            <w:vAlign w:val="center"/>
          </w:tcPr>
          <w:p w14:paraId="78E9AF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w:t>
            </w:r>
          </w:p>
        </w:tc>
        <w:tc>
          <w:tcPr>
            <w:tcW w:w="1850" w:type="dxa"/>
            <w:vAlign w:val="center"/>
          </w:tcPr>
          <w:p w14:paraId="7BE54A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大连港长兴岛港区长兴岛北岸作业区114号和115号原油泊位工程</w:t>
            </w:r>
          </w:p>
        </w:tc>
        <w:tc>
          <w:tcPr>
            <w:tcW w:w="1387" w:type="dxa"/>
            <w:vAlign w:val="center"/>
          </w:tcPr>
          <w:p w14:paraId="1C9FC2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恒力石化（大连）炼化有限公司</w:t>
            </w:r>
          </w:p>
        </w:tc>
        <w:tc>
          <w:tcPr>
            <w:tcW w:w="1825" w:type="dxa"/>
            <w:vAlign w:val="center"/>
          </w:tcPr>
          <w:p w14:paraId="2FC56B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交规划函〔2015〕950号</w:t>
            </w:r>
          </w:p>
        </w:tc>
        <w:tc>
          <w:tcPr>
            <w:tcW w:w="1037" w:type="dxa"/>
            <w:vAlign w:val="center"/>
          </w:tcPr>
          <w:p w14:paraId="2D0C49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2025年6月</w:t>
            </w:r>
          </w:p>
        </w:tc>
        <w:tc>
          <w:tcPr>
            <w:tcW w:w="1601" w:type="dxa"/>
            <w:vAlign w:val="center"/>
          </w:tcPr>
          <w:p w14:paraId="50ED5C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vAlign w:val="center"/>
          </w:tcPr>
          <w:p w14:paraId="56F029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431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88" w:type="dxa"/>
            <w:vAlign w:val="center"/>
          </w:tcPr>
          <w:p w14:paraId="0339D5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w:t>
            </w:r>
          </w:p>
        </w:tc>
        <w:tc>
          <w:tcPr>
            <w:tcW w:w="1850" w:type="dxa"/>
            <w:shd w:val="clear"/>
            <w:vAlign w:val="center"/>
          </w:tcPr>
          <w:p w14:paraId="1B3153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宜昌港宜都港区枝城作业区铁水联运码头一期工程</w:t>
            </w:r>
          </w:p>
        </w:tc>
        <w:tc>
          <w:tcPr>
            <w:tcW w:w="1387" w:type="dxa"/>
            <w:shd w:val="clear"/>
            <w:vAlign w:val="center"/>
          </w:tcPr>
          <w:p w14:paraId="7AD1A7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宜昌港务集团有限责任公司</w:t>
            </w:r>
          </w:p>
        </w:tc>
        <w:tc>
          <w:tcPr>
            <w:tcW w:w="1825" w:type="dxa"/>
            <w:shd w:val="clear"/>
            <w:vAlign w:val="center"/>
          </w:tcPr>
          <w:p w14:paraId="726EF90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交规划函〔2021〕655号</w:t>
            </w:r>
          </w:p>
        </w:tc>
        <w:tc>
          <w:tcPr>
            <w:tcW w:w="1037" w:type="dxa"/>
            <w:shd w:val="clear"/>
            <w:vAlign w:val="center"/>
          </w:tcPr>
          <w:p w14:paraId="6BAB7E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2025年6月</w:t>
            </w:r>
          </w:p>
        </w:tc>
        <w:tc>
          <w:tcPr>
            <w:tcW w:w="1601" w:type="dxa"/>
            <w:shd w:val="clear"/>
            <w:vAlign w:val="center"/>
          </w:tcPr>
          <w:p w14:paraId="3DD139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shd w:val="clear"/>
            <w:vAlign w:val="center"/>
          </w:tcPr>
          <w:p w14:paraId="44BB7A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r w14:paraId="265C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88" w:type="dxa"/>
            <w:vAlign w:val="center"/>
          </w:tcPr>
          <w:p w14:paraId="04D83F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w:t>
            </w:r>
          </w:p>
        </w:tc>
        <w:tc>
          <w:tcPr>
            <w:tcW w:w="1850" w:type="dxa"/>
            <w:shd w:val="clear"/>
            <w:vAlign w:val="center"/>
          </w:tcPr>
          <w:p w14:paraId="291CC7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武汉港武湖港区阳逻国际港集装箱铁水联运二期码头工程</w:t>
            </w:r>
          </w:p>
        </w:tc>
        <w:tc>
          <w:tcPr>
            <w:tcW w:w="1387" w:type="dxa"/>
            <w:shd w:val="clear"/>
            <w:vAlign w:val="center"/>
          </w:tcPr>
          <w:p w14:paraId="2BC7D1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武汉中远海运港口码头有限公司</w:t>
            </w:r>
          </w:p>
        </w:tc>
        <w:tc>
          <w:tcPr>
            <w:tcW w:w="1825" w:type="dxa"/>
            <w:shd w:val="clear"/>
            <w:vAlign w:val="center"/>
          </w:tcPr>
          <w:p w14:paraId="2D1E8B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交规划函〔2020〕627号</w:t>
            </w:r>
          </w:p>
        </w:tc>
        <w:tc>
          <w:tcPr>
            <w:tcW w:w="1037" w:type="dxa"/>
            <w:shd w:val="clear"/>
            <w:vAlign w:val="center"/>
          </w:tcPr>
          <w:p w14:paraId="014C84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2025年6月</w:t>
            </w:r>
          </w:p>
        </w:tc>
        <w:tc>
          <w:tcPr>
            <w:tcW w:w="1601" w:type="dxa"/>
            <w:shd w:val="clear"/>
            <w:vAlign w:val="center"/>
          </w:tcPr>
          <w:p w14:paraId="74B686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取得港口岸线许可后的项目实施和执行情况</w:t>
            </w:r>
          </w:p>
        </w:tc>
        <w:tc>
          <w:tcPr>
            <w:tcW w:w="849" w:type="dxa"/>
            <w:shd w:val="clear"/>
            <w:vAlign w:val="center"/>
          </w:tcPr>
          <w:p w14:paraId="3AB2E3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现场检查</w:t>
            </w:r>
          </w:p>
        </w:tc>
      </w:tr>
    </w:tbl>
    <w:p w14:paraId="53CB922A">
      <w:pPr>
        <w:rPr>
          <w:rFonts w:hint="default"/>
          <w:lang w:val="en-US" w:eastAsia="zh-CN"/>
        </w:rPr>
      </w:pPr>
      <w:bookmarkStart w:id="0" w:name="_GoBack"/>
      <w:bookmarkEnd w:id="0"/>
    </w:p>
    <w:sectPr>
      <w:footerReference r:id="rId3"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8020ED-4547-48B2-8B96-FFB2E01286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5A7202-185D-44CE-9B94-E769630C22B9}"/>
  </w:font>
  <w:font w:name="仿宋_GB2312">
    <w:panose1 w:val="02010609030101010101"/>
    <w:charset w:val="86"/>
    <w:family w:val="modern"/>
    <w:pitch w:val="default"/>
    <w:sig w:usb0="00000001" w:usb1="080E0000" w:usb2="00000000" w:usb3="00000000" w:csb0="00040000" w:csb1="00000000"/>
    <w:embedRegular r:id="rId3" w:fontKey="{4F2E1A35-522C-4AEA-973B-D36214FF2CBF}"/>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E6C8C903-C5BC-429F-9945-DA4F892639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BBA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B8F77">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CB8F77">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06F73"/>
    <w:rsid w:val="027D6166"/>
    <w:rsid w:val="02D62078"/>
    <w:rsid w:val="08A2229E"/>
    <w:rsid w:val="12E86732"/>
    <w:rsid w:val="146D6E3F"/>
    <w:rsid w:val="1BF12377"/>
    <w:rsid w:val="213F4DA5"/>
    <w:rsid w:val="271A077A"/>
    <w:rsid w:val="2F9E5F1A"/>
    <w:rsid w:val="30A33B91"/>
    <w:rsid w:val="328C72C2"/>
    <w:rsid w:val="34E05800"/>
    <w:rsid w:val="36C941C4"/>
    <w:rsid w:val="38F92413"/>
    <w:rsid w:val="3CFB3DEB"/>
    <w:rsid w:val="3FE12710"/>
    <w:rsid w:val="443F7AD3"/>
    <w:rsid w:val="471C5C4A"/>
    <w:rsid w:val="5B674223"/>
    <w:rsid w:val="60A7051F"/>
    <w:rsid w:val="63406F73"/>
    <w:rsid w:val="68D438F0"/>
    <w:rsid w:val="6949137F"/>
    <w:rsid w:val="6CB467A2"/>
    <w:rsid w:val="6CC46801"/>
    <w:rsid w:val="6FE823BD"/>
    <w:rsid w:val="795100A4"/>
    <w:rsid w:val="7AED5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0"/>
    <w:pPr>
      <w:keepNext/>
      <w:keepLines/>
      <w:spacing w:before="120" w:after="120" w:line="360" w:lineRule="auto"/>
      <w:outlineLvl w:val="1"/>
    </w:pPr>
    <w:rPr>
      <w:rFonts w:ascii="Times New Roman" w:hAnsi="Times New Roman" w:eastAsia="黑体"/>
      <w:b/>
      <w:bCs/>
      <w:sz w:val="30"/>
      <w:szCs w:val="32"/>
    </w:rPr>
  </w:style>
  <w:style w:type="paragraph" w:styleId="3">
    <w:name w:val="heading 3"/>
    <w:basedOn w:val="1"/>
    <w:next w:val="1"/>
    <w:link w:val="10"/>
    <w:semiHidden/>
    <w:unhideWhenUsed/>
    <w:qFormat/>
    <w:uiPriority w:val="0"/>
    <w:pPr>
      <w:keepNext/>
      <w:keepLines/>
      <w:adjustRightInd w:val="0"/>
      <w:snapToGrid w:val="0"/>
      <w:spacing w:before="240" w:after="240"/>
      <w:ind w:firstLine="1040" w:firstLineChars="200"/>
      <w:outlineLvl w:val="2"/>
    </w:pPr>
    <w:rPr>
      <w:rFonts w:ascii="Times New Roman" w:hAnsi="Times New Roman" w:eastAsia="黑体" w:cs="Times New Roman"/>
      <w:b/>
      <w:kern w:val="0"/>
      <w:sz w:val="32"/>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link w:val="2"/>
    <w:qFormat/>
    <w:uiPriority w:val="0"/>
    <w:rPr>
      <w:rFonts w:ascii="Times New Roman" w:hAnsi="Times New Roman" w:eastAsia="黑体"/>
      <w:b/>
      <w:bCs/>
      <w:kern w:val="2"/>
      <w:sz w:val="30"/>
      <w:szCs w:val="32"/>
    </w:rPr>
  </w:style>
  <w:style w:type="character" w:customStyle="1" w:styleId="10">
    <w:name w:val="标题 3 字符"/>
    <w:basedOn w:val="8"/>
    <w:link w:val="3"/>
    <w:qFormat/>
    <w:uiPriority w:val="9"/>
    <w:rPr>
      <w:rFonts w:ascii="Times New Roman" w:hAnsi="Times New Roman" w:eastAsia="黑体" w:cs="Times New Roman"/>
      <w:b/>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651</Words>
  <Characters>733</Characters>
  <Lines>0</Lines>
  <Paragraphs>0</Paragraphs>
  <TotalTime>17</TotalTime>
  <ScaleCrop>false</ScaleCrop>
  <LinksUpToDate>false</LinksUpToDate>
  <CharactersWithSpaces>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2025-02-07T06:50:00Z</dcterms:created>
  <dc:creator>MH</dc:creator>
  <cp:lastModifiedBy>zhuanglg</cp:lastModifiedBy>
  <cp:lastPrinted>2026-01-19T07:43:31Z</cp:lastPrinted>
  <dcterms:modified xsi:type="dcterms:W3CDTF">2026-01-19T07:56:08Z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75EC5329C8E14E90B010970E2FD9D7BD_13</vt:lpwstr>
  </property>
  <property fmtid="{D5CDD505-2E9C-101B-9397-08002B2CF9AE}" pid="4" name="KSOTemplateDocerSaveRecord">
    <vt:lpwstr>eyJoZGlkIjoiMDg1NDMxMTk5OTVhOWQ0NWM4NTNkODZlZGM2OTY2MzMiLCJ1c2VySWQiOiI0NzU1ODE1OTAifQ==</vt:lpwstr>
  </property>
</Properties>
</file>