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6AC8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  <w:spacing w:val="-15"/>
        </w:rPr>
        <w:t>附件１</w:t>
      </w:r>
    </w:p>
    <w:p w14:paraId="46366C19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jc w:val="center"/>
        <w:rPr>
          <w:rFonts w:ascii="微软雅黑" w:eastAsia="微软雅黑" w:hAnsi="微软雅黑" w:hint="eastAsia"/>
          <w:color w:val="444444"/>
        </w:rPr>
      </w:pPr>
      <w:bookmarkStart w:id="0" w:name="_Toc365010295"/>
      <w:bookmarkStart w:id="1" w:name="_Toc365895567"/>
      <w:bookmarkStart w:id="2" w:name="_Toc365276429"/>
      <w:bookmarkEnd w:id="0"/>
      <w:bookmarkEnd w:id="1"/>
      <w:r>
        <w:rPr>
          <w:rFonts w:ascii="微软雅黑" w:eastAsia="微软雅黑" w:hAnsi="微软雅黑" w:hint="eastAsia"/>
          <w:color w:val="337AB7"/>
          <w:spacing w:val="-15"/>
        </w:rPr>
        <w:t>深水航道设置标准和尺度</w:t>
      </w:r>
      <w:bookmarkEnd w:id="2"/>
    </w:p>
    <w:p w14:paraId="30DDD512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 </w:t>
      </w:r>
    </w:p>
    <w:p w14:paraId="4943F326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一、12.5米深水航道维护标准</w:t>
      </w:r>
    </w:p>
    <w:p w14:paraId="4ED3C9F4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优良河段双向航道不低于500米；受限河段双向航道不低于350米；分</w:t>
      </w:r>
      <w:proofErr w:type="gramStart"/>
      <w:r>
        <w:rPr>
          <w:rFonts w:ascii="微软雅黑" w:eastAsia="微软雅黑" w:hAnsi="微软雅黑" w:hint="eastAsia"/>
          <w:color w:val="444444"/>
        </w:rPr>
        <w:t>汊</w:t>
      </w:r>
      <w:proofErr w:type="gramEnd"/>
      <w:r>
        <w:rPr>
          <w:rFonts w:ascii="微软雅黑" w:eastAsia="微软雅黑" w:hAnsi="微软雅黑" w:hint="eastAsia"/>
          <w:color w:val="444444"/>
        </w:rPr>
        <w:t>河段单向航道为230米～260米。</w:t>
      </w:r>
    </w:p>
    <w:p w14:paraId="2DF7649E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（一）太仓</w:t>
      </w:r>
      <w:proofErr w:type="gramStart"/>
      <w:r>
        <w:rPr>
          <w:rFonts w:ascii="微软雅黑" w:eastAsia="微软雅黑" w:hAnsi="微软雅黑" w:hint="eastAsia"/>
          <w:color w:val="444444"/>
        </w:rPr>
        <w:t>浏</w:t>
      </w:r>
      <w:proofErr w:type="gramEnd"/>
      <w:r>
        <w:rPr>
          <w:rFonts w:ascii="微软雅黑" w:eastAsia="微软雅黑" w:hAnsi="微软雅黑" w:hint="eastAsia"/>
          <w:color w:val="444444"/>
        </w:rPr>
        <w:t>河口至江阴长江大桥通航水域：深水航道以500米航道宽度、12.5米水深（理论最低潮面）为标准。</w:t>
      </w:r>
      <w:proofErr w:type="gramStart"/>
      <w:r>
        <w:rPr>
          <w:rFonts w:ascii="微软雅黑" w:eastAsia="微软雅黑" w:hAnsi="微软雅黑" w:hint="eastAsia"/>
          <w:color w:val="444444"/>
        </w:rPr>
        <w:t>福姜沙北</w:t>
      </w:r>
      <w:proofErr w:type="gramEnd"/>
      <w:r>
        <w:rPr>
          <w:rFonts w:ascii="微软雅黑" w:eastAsia="微软雅黑" w:hAnsi="微软雅黑" w:hint="eastAsia"/>
          <w:color w:val="444444"/>
        </w:rPr>
        <w:t>水道</w:t>
      </w:r>
      <w:proofErr w:type="gramStart"/>
      <w:r>
        <w:rPr>
          <w:rFonts w:ascii="微软雅黑" w:eastAsia="微软雅黑" w:hAnsi="微软雅黑" w:hint="eastAsia"/>
          <w:color w:val="444444"/>
        </w:rPr>
        <w:t>最窄处航宽260米</w:t>
      </w:r>
      <w:proofErr w:type="gramEnd"/>
      <w:r>
        <w:rPr>
          <w:rFonts w:ascii="微软雅黑" w:eastAsia="微软雅黑" w:hAnsi="微软雅黑" w:hint="eastAsia"/>
          <w:color w:val="444444"/>
        </w:rPr>
        <w:t>、</w:t>
      </w:r>
      <w:proofErr w:type="gramStart"/>
      <w:r>
        <w:rPr>
          <w:rFonts w:ascii="微软雅黑" w:eastAsia="微软雅黑" w:hAnsi="微软雅黑" w:hint="eastAsia"/>
          <w:color w:val="444444"/>
        </w:rPr>
        <w:t>福姜沙中</w:t>
      </w:r>
      <w:proofErr w:type="gramEnd"/>
      <w:r>
        <w:rPr>
          <w:rFonts w:ascii="微软雅黑" w:eastAsia="微软雅黑" w:hAnsi="微软雅黑" w:hint="eastAsia"/>
          <w:color w:val="444444"/>
        </w:rPr>
        <w:t>水道</w:t>
      </w:r>
      <w:proofErr w:type="gramStart"/>
      <w:r>
        <w:rPr>
          <w:rFonts w:ascii="微软雅黑" w:eastAsia="微软雅黑" w:hAnsi="微软雅黑" w:hint="eastAsia"/>
          <w:color w:val="444444"/>
        </w:rPr>
        <w:t>最窄处航宽420米</w:t>
      </w:r>
      <w:proofErr w:type="gramEnd"/>
      <w:r>
        <w:rPr>
          <w:rFonts w:ascii="微软雅黑" w:eastAsia="微软雅黑" w:hAnsi="微软雅黑" w:hint="eastAsia"/>
          <w:color w:val="444444"/>
        </w:rPr>
        <w:t>。</w:t>
      </w:r>
    </w:p>
    <w:p w14:paraId="06DBC61D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（二）江阴长江大桥至南京新生</w:t>
      </w:r>
      <w:proofErr w:type="gramStart"/>
      <w:r>
        <w:rPr>
          <w:rFonts w:ascii="微软雅黑" w:eastAsia="微软雅黑" w:hAnsi="微软雅黑" w:hint="eastAsia"/>
          <w:color w:val="444444"/>
        </w:rPr>
        <w:t>圩</w:t>
      </w:r>
      <w:proofErr w:type="gramEnd"/>
      <w:r>
        <w:rPr>
          <w:rFonts w:ascii="微软雅黑" w:eastAsia="微软雅黑" w:hAnsi="微软雅黑" w:hint="eastAsia"/>
          <w:color w:val="444444"/>
        </w:rPr>
        <w:t>通航水域：深水航道以500米航道宽度、12.5米水深（航行基准面）为标准。鳗鱼沙河段左右</w:t>
      </w:r>
      <w:proofErr w:type="gramStart"/>
      <w:r>
        <w:rPr>
          <w:rFonts w:ascii="微软雅黑" w:eastAsia="微软雅黑" w:hAnsi="微软雅黑" w:hint="eastAsia"/>
          <w:color w:val="444444"/>
        </w:rPr>
        <w:t>汊最窄处航宽230米</w:t>
      </w:r>
      <w:proofErr w:type="gramEnd"/>
      <w:r>
        <w:rPr>
          <w:rFonts w:ascii="微软雅黑" w:eastAsia="微软雅黑" w:hAnsi="微软雅黑" w:hint="eastAsia"/>
          <w:color w:val="444444"/>
        </w:rPr>
        <w:t>、落成洲左</w:t>
      </w:r>
      <w:proofErr w:type="gramStart"/>
      <w:r>
        <w:rPr>
          <w:rFonts w:ascii="微软雅黑" w:eastAsia="微软雅黑" w:hAnsi="微软雅黑" w:hint="eastAsia"/>
          <w:color w:val="444444"/>
        </w:rPr>
        <w:t>汊最窄处航宽350米</w:t>
      </w:r>
      <w:proofErr w:type="gramEnd"/>
      <w:r>
        <w:rPr>
          <w:rFonts w:ascii="微软雅黑" w:eastAsia="微软雅黑" w:hAnsi="微软雅黑" w:hint="eastAsia"/>
          <w:color w:val="444444"/>
        </w:rPr>
        <w:t>（其中长江#92-#94红、黑浮</w:t>
      </w:r>
      <w:proofErr w:type="gramStart"/>
      <w:r>
        <w:rPr>
          <w:rFonts w:ascii="微软雅黑" w:eastAsia="微软雅黑" w:hAnsi="微软雅黑" w:hint="eastAsia"/>
          <w:color w:val="444444"/>
        </w:rPr>
        <w:t>最窄处航宽450米</w:t>
      </w:r>
      <w:proofErr w:type="gramEnd"/>
      <w:r>
        <w:rPr>
          <w:rFonts w:ascii="微软雅黑" w:eastAsia="微软雅黑" w:hAnsi="微软雅黑" w:hint="eastAsia"/>
          <w:color w:val="444444"/>
        </w:rPr>
        <w:t>）、和畅洲右</w:t>
      </w:r>
      <w:proofErr w:type="gramStart"/>
      <w:r>
        <w:rPr>
          <w:rFonts w:ascii="微软雅黑" w:eastAsia="微软雅黑" w:hAnsi="微软雅黑" w:hint="eastAsia"/>
          <w:color w:val="444444"/>
        </w:rPr>
        <w:t>汊最窄处航宽250米</w:t>
      </w:r>
      <w:proofErr w:type="gramEnd"/>
      <w:r>
        <w:rPr>
          <w:rFonts w:ascii="微软雅黑" w:eastAsia="微软雅黑" w:hAnsi="微软雅黑" w:hint="eastAsia"/>
          <w:color w:val="444444"/>
        </w:rPr>
        <w:t>。</w:t>
      </w:r>
    </w:p>
    <w:p w14:paraId="384BE94D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二、南京新生</w:t>
      </w:r>
      <w:proofErr w:type="gramStart"/>
      <w:r>
        <w:rPr>
          <w:rFonts w:ascii="微软雅黑" w:eastAsia="微软雅黑" w:hAnsi="微软雅黑" w:hint="eastAsia"/>
          <w:color w:val="444444"/>
        </w:rPr>
        <w:t>圩至燕子矶</w:t>
      </w:r>
      <w:proofErr w:type="gramEnd"/>
      <w:r>
        <w:rPr>
          <w:rFonts w:ascii="微软雅黑" w:eastAsia="微软雅黑" w:hAnsi="微软雅黑" w:hint="eastAsia"/>
          <w:color w:val="444444"/>
        </w:rPr>
        <w:t>通航水域：深水航道以500米航道宽度（不足500米的以</w:t>
      </w:r>
      <w:proofErr w:type="gramStart"/>
      <w:r>
        <w:rPr>
          <w:rFonts w:ascii="微软雅黑" w:eastAsia="微软雅黑" w:hAnsi="微软雅黑" w:hint="eastAsia"/>
          <w:color w:val="444444"/>
        </w:rPr>
        <w:t>实际航宽</w:t>
      </w:r>
      <w:proofErr w:type="gramEnd"/>
      <w:r>
        <w:rPr>
          <w:rFonts w:ascii="微软雅黑" w:eastAsia="微软雅黑" w:hAnsi="微软雅黑" w:hint="eastAsia"/>
          <w:color w:val="444444"/>
        </w:rPr>
        <w:t>，但最窄处不得低于200米），每年5月1日至10月31日以实际水深10.8米（每年11月1日至次年4月30日以实际水深10.5米）水深为标准。</w:t>
      </w:r>
      <w:r>
        <w:rPr>
          <w:rFonts w:ascii="微软雅黑" w:eastAsia="微软雅黑" w:hAnsi="微软雅黑" w:hint="eastAsia"/>
          <w:color w:val="444444"/>
        </w:rPr>
        <w:t> </w:t>
      </w:r>
      <w:r>
        <w:rPr>
          <w:rFonts w:ascii="微软雅黑" w:eastAsia="微软雅黑" w:hAnsi="微软雅黑" w:hint="eastAsia"/>
          <w:color w:val="444444"/>
        </w:rPr>
        <w:t> </w:t>
      </w:r>
    </w:p>
    <w:p w14:paraId="5342139A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三、燕子</w:t>
      </w:r>
      <w:proofErr w:type="gramStart"/>
      <w:r>
        <w:rPr>
          <w:rFonts w:ascii="微软雅黑" w:eastAsia="微软雅黑" w:hAnsi="微软雅黑" w:hint="eastAsia"/>
          <w:color w:val="444444"/>
        </w:rPr>
        <w:t>矶</w:t>
      </w:r>
      <w:proofErr w:type="gramEnd"/>
      <w:r>
        <w:rPr>
          <w:rFonts w:ascii="微软雅黑" w:eastAsia="微软雅黑" w:hAnsi="微软雅黑" w:hint="eastAsia"/>
          <w:color w:val="444444"/>
        </w:rPr>
        <w:t>以上通航水域：深水航道以500米航道宽度（不足500米的以</w:t>
      </w:r>
      <w:proofErr w:type="gramStart"/>
      <w:r>
        <w:rPr>
          <w:rFonts w:ascii="微软雅黑" w:eastAsia="微软雅黑" w:hAnsi="微软雅黑" w:hint="eastAsia"/>
          <w:color w:val="444444"/>
        </w:rPr>
        <w:t>实际航宽</w:t>
      </w:r>
      <w:proofErr w:type="gramEnd"/>
      <w:r>
        <w:rPr>
          <w:rFonts w:ascii="微软雅黑" w:eastAsia="微软雅黑" w:hAnsi="微软雅黑" w:hint="eastAsia"/>
          <w:color w:val="444444"/>
        </w:rPr>
        <w:t>，但最窄处不得低于200米），每年6月1日至9月30日以实际水深10.5米（每年10月1日至次年5月31日以实际水深9.0米）水深为标准。</w:t>
      </w:r>
    </w:p>
    <w:p w14:paraId="28F6D29D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四、设标原则：</w:t>
      </w:r>
    </w:p>
    <w:p w14:paraId="1FFA9872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lastRenderedPageBreak/>
        <w:t>（一）深水航道原则上顺直双侧设标，根据航行安全需要，可设置虚拟标，并在关键转向点航标上加装信息助航装置。</w:t>
      </w:r>
    </w:p>
    <w:p w14:paraId="6BB704DC" w14:textId="77777777" w:rsidR="005430E8" w:rsidRDefault="005430E8" w:rsidP="005430E8">
      <w:pPr>
        <w:pStyle w:val="a3"/>
        <w:shd w:val="clear" w:color="auto" w:fill="FFFFFF"/>
        <w:spacing w:before="0" w:beforeAutospacing="0" w:after="0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（二）口岸直水道十四</w:t>
      </w:r>
      <w:proofErr w:type="gramStart"/>
      <w:r>
        <w:rPr>
          <w:rFonts w:ascii="微软雅黑" w:eastAsia="微软雅黑" w:hAnsi="微软雅黑" w:hint="eastAsia"/>
          <w:color w:val="444444"/>
        </w:rPr>
        <w:t>圩</w:t>
      </w:r>
      <w:proofErr w:type="gramEnd"/>
      <w:r>
        <w:rPr>
          <w:rFonts w:ascii="微软雅黑" w:eastAsia="微软雅黑" w:hAnsi="微软雅黑" w:hint="eastAsia"/>
          <w:color w:val="444444"/>
        </w:rPr>
        <w:t>以下至</w:t>
      </w:r>
      <w:proofErr w:type="gramStart"/>
      <w:r>
        <w:rPr>
          <w:rFonts w:ascii="微软雅黑" w:eastAsia="微软雅黑" w:hAnsi="微软雅黑" w:hint="eastAsia"/>
          <w:color w:val="444444"/>
        </w:rPr>
        <w:t>浏</w:t>
      </w:r>
      <w:proofErr w:type="gramEnd"/>
      <w:r>
        <w:rPr>
          <w:rFonts w:ascii="微软雅黑" w:eastAsia="微软雅黑" w:hAnsi="微软雅黑" w:hint="eastAsia"/>
          <w:color w:val="444444"/>
        </w:rPr>
        <w:t>河口（辖区下界）航段航标间距（单侧标间距）不大于2600米；口岸直水道十四</w:t>
      </w:r>
      <w:proofErr w:type="gramStart"/>
      <w:r>
        <w:rPr>
          <w:rFonts w:ascii="微软雅黑" w:eastAsia="微软雅黑" w:hAnsi="微软雅黑" w:hint="eastAsia"/>
          <w:color w:val="444444"/>
        </w:rPr>
        <w:t>圩</w:t>
      </w:r>
      <w:proofErr w:type="gramEnd"/>
      <w:r>
        <w:rPr>
          <w:rFonts w:ascii="微软雅黑" w:eastAsia="微软雅黑" w:hAnsi="微软雅黑" w:hint="eastAsia"/>
          <w:color w:val="444444"/>
        </w:rPr>
        <w:t>至慈湖河口（辖区上界）航段航标间距（单侧标间距）不大于3000米。</w:t>
      </w:r>
    </w:p>
    <w:p w14:paraId="1A10C508" w14:textId="77777777" w:rsidR="00125308" w:rsidRPr="005430E8" w:rsidRDefault="00125308"/>
    <w:sectPr w:rsidR="00125308" w:rsidRPr="00543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5430E8"/>
    <w:rsid w:val="00635331"/>
    <w:rsid w:val="008C4CF7"/>
    <w:rsid w:val="009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2022-12-07T07:35:00Z</dcterms:created>
  <dcterms:modified xsi:type="dcterms:W3CDTF">2022-12-07T07:35:00Z</dcterms:modified>
</cp:coreProperties>
</file>