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1BF9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  <w:spacing w:val="-15"/>
        </w:rPr>
        <w:t>附件</w:t>
      </w:r>
      <w:r>
        <w:rPr>
          <w:rFonts w:ascii="微软雅黑" w:eastAsia="微软雅黑" w:hAnsi="微软雅黑" w:hint="eastAsia"/>
          <w:color w:val="444444"/>
        </w:rPr>
        <w:t>2</w:t>
      </w:r>
    </w:p>
    <w:p w14:paraId="45DFFE9E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jc w:val="center"/>
        <w:rPr>
          <w:rFonts w:ascii="微软雅黑" w:eastAsia="微软雅黑" w:hAnsi="微软雅黑" w:hint="eastAsia"/>
          <w:color w:val="444444"/>
        </w:rPr>
      </w:pPr>
      <w:bookmarkStart w:id="0" w:name="_Toc365895568"/>
      <w:bookmarkStart w:id="1" w:name="_Toc365276430"/>
      <w:bookmarkStart w:id="2" w:name="_Toc365010296"/>
      <w:bookmarkEnd w:id="0"/>
      <w:bookmarkEnd w:id="1"/>
      <w:r>
        <w:rPr>
          <w:rFonts w:ascii="微软雅黑" w:eastAsia="微软雅黑" w:hAnsi="微软雅黑" w:hint="eastAsia"/>
          <w:color w:val="337AB7"/>
          <w:spacing w:val="-15"/>
        </w:rPr>
        <w:t>推荐航路设置标准和尺度</w:t>
      </w:r>
      <w:bookmarkEnd w:id="2"/>
    </w:p>
    <w:p w14:paraId="3D37C119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 </w:t>
      </w:r>
    </w:p>
    <w:p w14:paraId="1EF7C3C9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一、推荐航路宽度为200米（不足200米的，以实际航路宽度为准），水深5.0米。</w:t>
      </w:r>
    </w:p>
    <w:p w14:paraId="221EB87C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二、设置上行推荐航路的航段</w:t>
      </w:r>
    </w:p>
    <w:p w14:paraId="0F9824F2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（一）</w:t>
      </w:r>
      <w:proofErr w:type="gramStart"/>
      <w:r>
        <w:rPr>
          <w:rFonts w:ascii="微软雅黑" w:eastAsia="微软雅黑" w:hAnsi="微软雅黑" w:hint="eastAsia"/>
          <w:color w:val="444444"/>
        </w:rPr>
        <w:t>浏</w:t>
      </w:r>
      <w:proofErr w:type="gramEnd"/>
      <w:r>
        <w:rPr>
          <w:rFonts w:ascii="微软雅黑" w:eastAsia="微软雅黑" w:hAnsi="微软雅黑" w:hint="eastAsia"/>
          <w:color w:val="444444"/>
        </w:rPr>
        <w:t>河口（辖区下界线）至福中水道下口（长江#51黑浮）航段。</w:t>
      </w:r>
    </w:p>
    <w:p w14:paraId="5ACE1EB8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（二）</w:t>
      </w:r>
      <w:proofErr w:type="gramStart"/>
      <w:r>
        <w:rPr>
          <w:rFonts w:ascii="微软雅黑" w:eastAsia="微软雅黑" w:hAnsi="微软雅黑" w:hint="eastAsia"/>
          <w:color w:val="444444"/>
        </w:rPr>
        <w:t>福姜沙水道</w:t>
      </w:r>
      <w:proofErr w:type="gramEnd"/>
      <w:r>
        <w:rPr>
          <w:rFonts w:ascii="微软雅黑" w:eastAsia="微软雅黑" w:hAnsi="微软雅黑" w:hint="eastAsia"/>
          <w:color w:val="444444"/>
        </w:rPr>
        <w:t>上段（长江#59黑浮）至泰州长江公路大桥（桥区水域下界浮）航段。其中，江阴水道（长江#61-#70浮）上行推荐航路距北岸适当距离设置。</w:t>
      </w:r>
    </w:p>
    <w:p w14:paraId="307D6BA3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（三）三江营河口（长江#92黑浮）至尹公洲下洲头（长江#103黑浮）航段。</w:t>
      </w:r>
    </w:p>
    <w:p w14:paraId="56970A2E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（四）瓜洲河口（长江#112黑浮）至栖霞油轮锚地下端（长江#130黑浮）航段。其中长江#121黑</w:t>
      </w:r>
      <w:proofErr w:type="gramStart"/>
      <w:r>
        <w:rPr>
          <w:rFonts w:ascii="微软雅黑" w:eastAsia="微软雅黑" w:hAnsi="微软雅黑" w:hint="eastAsia"/>
          <w:color w:val="444444"/>
        </w:rPr>
        <w:t>浮以上</w:t>
      </w:r>
      <w:proofErr w:type="gramEnd"/>
      <w:r>
        <w:rPr>
          <w:rFonts w:ascii="微软雅黑" w:eastAsia="微软雅黑" w:hAnsi="微软雅黑" w:hint="eastAsia"/>
          <w:color w:val="444444"/>
        </w:rPr>
        <w:t>的上行推荐航路宽度为100米。</w:t>
      </w:r>
    </w:p>
    <w:p w14:paraId="7B6E68DD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三、设置下行推荐航路的航段</w:t>
      </w:r>
    </w:p>
    <w:p w14:paraId="55B9E48A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（一）太平洲捷水道下口（#78红浮）至</w:t>
      </w:r>
      <w:proofErr w:type="gramStart"/>
      <w:r>
        <w:rPr>
          <w:rFonts w:ascii="微软雅黑" w:eastAsia="微软雅黑" w:hAnsi="微软雅黑" w:hint="eastAsia"/>
          <w:color w:val="444444"/>
        </w:rPr>
        <w:t>福姜沙水道</w:t>
      </w:r>
      <w:proofErr w:type="gramEnd"/>
      <w:r>
        <w:rPr>
          <w:rFonts w:ascii="微软雅黑" w:eastAsia="微软雅黑" w:hAnsi="微软雅黑" w:hint="eastAsia"/>
          <w:color w:val="444444"/>
        </w:rPr>
        <w:t>上段（长江#59左右通航浮）。</w:t>
      </w:r>
    </w:p>
    <w:p w14:paraId="57815E85" w14:textId="77777777" w:rsidR="00FF59D5" w:rsidRDefault="00FF59D5" w:rsidP="00FF59D5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（二）</w:t>
      </w:r>
      <w:proofErr w:type="gramStart"/>
      <w:r>
        <w:rPr>
          <w:rFonts w:ascii="微软雅黑" w:eastAsia="微软雅黑" w:hAnsi="微软雅黑" w:hint="eastAsia"/>
          <w:color w:val="444444"/>
        </w:rPr>
        <w:t>福姜沙中</w:t>
      </w:r>
      <w:proofErr w:type="gramEnd"/>
      <w:r>
        <w:rPr>
          <w:rFonts w:ascii="微软雅黑" w:eastAsia="微软雅黑" w:hAnsi="微软雅黑" w:hint="eastAsia"/>
          <w:color w:val="444444"/>
        </w:rPr>
        <w:t>水道上口（长江#56红浮）至</w:t>
      </w:r>
      <w:proofErr w:type="gramStart"/>
      <w:r>
        <w:rPr>
          <w:rFonts w:ascii="微软雅黑" w:eastAsia="微软雅黑" w:hAnsi="微软雅黑" w:hint="eastAsia"/>
          <w:color w:val="444444"/>
        </w:rPr>
        <w:t>浏</w:t>
      </w:r>
      <w:proofErr w:type="gramEnd"/>
      <w:r>
        <w:rPr>
          <w:rFonts w:ascii="微软雅黑" w:eastAsia="微软雅黑" w:hAnsi="微软雅黑" w:hint="eastAsia"/>
          <w:color w:val="444444"/>
        </w:rPr>
        <w:t>河口（辖区下界线）航段。</w:t>
      </w:r>
      <w:proofErr w:type="gramStart"/>
      <w:r>
        <w:rPr>
          <w:rFonts w:ascii="微软雅黑" w:eastAsia="微软雅黑" w:hAnsi="微软雅黑" w:hint="eastAsia"/>
          <w:color w:val="444444"/>
        </w:rPr>
        <w:t>其中福姜沙中</w:t>
      </w:r>
      <w:proofErr w:type="gramEnd"/>
      <w:r>
        <w:rPr>
          <w:rFonts w:ascii="微软雅黑" w:eastAsia="微软雅黑" w:hAnsi="微软雅黑" w:hint="eastAsia"/>
          <w:color w:val="444444"/>
        </w:rPr>
        <w:t>水道（长江#56红浮至长江#51左右通航浮）航段下行推荐航路宽度为150米。</w:t>
      </w:r>
    </w:p>
    <w:p w14:paraId="1A10C508" w14:textId="77777777" w:rsidR="00125308" w:rsidRPr="00FF59D5" w:rsidRDefault="00125308"/>
    <w:sectPr w:rsidR="00125308" w:rsidRPr="00FF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5430E8"/>
    <w:rsid w:val="00635331"/>
    <w:rsid w:val="008C4CF7"/>
    <w:rsid w:val="009E746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2022-12-07T07:35:00Z</dcterms:created>
  <dcterms:modified xsi:type="dcterms:W3CDTF">2022-12-07T07:35:00Z</dcterms:modified>
</cp:coreProperties>
</file>